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04EA9" w14:textId="77777777" w:rsidR="008C4ACB" w:rsidRPr="007A1B87" w:rsidRDefault="008C4ACB" w:rsidP="008C4ACB">
      <w:pPr>
        <w:spacing w:after="0" w:line="240" w:lineRule="auto"/>
        <w:jc w:val="center"/>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315-СОН АУДИТНИНГ ХАЛҚАРО СТАНДАРТИ (2019 -ЙИЛДА ҚАЙТА ТАҲРИРЛАНГАН)</w:t>
      </w:r>
    </w:p>
    <w:p w14:paraId="37A67CE6" w14:textId="77777777" w:rsidR="008C4ACB" w:rsidRPr="007A1B87" w:rsidRDefault="008C4ACB" w:rsidP="008C4ACB">
      <w:pPr>
        <w:spacing w:before="240" w:after="0" w:line="240" w:lineRule="auto"/>
        <w:jc w:val="center"/>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МУҲИМ БУЗИБ КЎРСАТИШ РИСКИНИ АНИҚЛАШ ВА БАҲОЛАШ</w:t>
      </w:r>
    </w:p>
    <w:p w14:paraId="09125365" w14:textId="55EFE1A2" w:rsidR="008C4ACB" w:rsidRDefault="008C4ACB" w:rsidP="008C4ACB">
      <w:pPr>
        <w:spacing w:before="240" w:after="0" w:line="240" w:lineRule="auto"/>
        <w:jc w:val="center"/>
        <w:rPr>
          <w:rFonts w:ascii="Times New Roman" w:eastAsia="Times New Roman" w:hAnsi="Times New Roman" w:cs="Times New Roman"/>
          <w:color w:val="000000"/>
          <w:sz w:val="20"/>
          <w:szCs w:val="20"/>
          <w:lang w:val="uz-Cyrl-UZ" w:eastAsia="ru-RU"/>
        </w:rPr>
      </w:pPr>
      <w:r w:rsidRPr="008C4ACB">
        <w:rPr>
          <w:rFonts w:ascii="Times New Roman" w:eastAsia="Times New Roman" w:hAnsi="Times New Roman" w:cs="Times New Roman"/>
          <w:color w:val="000000"/>
          <w:sz w:val="20"/>
          <w:szCs w:val="20"/>
          <w:lang w:val="uz-Cyrl-UZ" w:eastAsia="ru-RU"/>
        </w:rPr>
        <w:t xml:space="preserve">(2021 йил 15 </w:t>
      </w:r>
      <w:r w:rsidR="004C4061">
        <w:rPr>
          <w:rFonts w:ascii="Times New Roman" w:eastAsia="Times New Roman" w:hAnsi="Times New Roman" w:cs="Times New Roman"/>
          <w:color w:val="000000"/>
          <w:sz w:val="20"/>
          <w:szCs w:val="20"/>
          <w:lang w:val="uz-Cyrl-UZ" w:eastAsia="ru-RU"/>
        </w:rPr>
        <w:t>декабр</w:t>
      </w:r>
      <w:r w:rsidR="004C4061" w:rsidRPr="007370D1">
        <w:rPr>
          <w:rFonts w:ascii="Times New Roman" w:eastAsia="Times New Roman" w:hAnsi="Times New Roman" w:cs="Times New Roman"/>
          <w:color w:val="000000"/>
          <w:sz w:val="20"/>
          <w:szCs w:val="20"/>
          <w:lang w:val="uz-Cyrl-UZ" w:eastAsia="ru-RU"/>
        </w:rPr>
        <w:t xml:space="preserve"> </w:t>
      </w:r>
      <w:r w:rsidR="004C4061" w:rsidRPr="007370D1">
        <w:rPr>
          <w:rFonts w:ascii="Times New Roman" w:hAnsi="Times New Roman" w:cs="Times New Roman"/>
          <w:color w:val="000000"/>
          <w:sz w:val="20"/>
          <w:szCs w:val="20"/>
          <w:lang w:val="uz-Cyrl-UZ" w:eastAsia="ru-RU"/>
        </w:rPr>
        <w:t>ёки ундан кейин бошланадиган даврлар учун молиявий ҳисобот аудити учун амал қилади</w:t>
      </w:r>
      <w:r w:rsidRPr="008C4ACB">
        <w:rPr>
          <w:rFonts w:ascii="Times New Roman" w:eastAsia="Times New Roman" w:hAnsi="Times New Roman" w:cs="Times New Roman"/>
          <w:color w:val="000000"/>
          <w:sz w:val="20"/>
          <w:szCs w:val="20"/>
          <w:lang w:val="uz-Cyrl-UZ" w:eastAsia="ru-RU"/>
        </w:rPr>
        <w:t>)</w:t>
      </w:r>
    </w:p>
    <w:p w14:paraId="1F38AB74" w14:textId="43B7947F" w:rsidR="00E94B96" w:rsidRPr="00E94B96" w:rsidRDefault="00E94B96" w:rsidP="00E94B96">
      <w:pPr>
        <w:pBdr>
          <w:bottom w:val="single" w:sz="4" w:space="1" w:color="auto"/>
        </w:pBdr>
        <w:spacing w:before="240" w:after="0" w:line="240" w:lineRule="auto"/>
        <w:jc w:val="center"/>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МУНДАРИЖА</w:t>
      </w:r>
    </w:p>
    <w:p w14:paraId="5C16391C" w14:textId="3EC6EC2E" w:rsidR="00E94B96" w:rsidRPr="00E94B96" w:rsidRDefault="00E94B96" w:rsidP="00E94B96">
      <w:pPr>
        <w:spacing w:after="0" w:line="240" w:lineRule="auto"/>
        <w:jc w:val="right"/>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Банд</w:t>
      </w:r>
    </w:p>
    <w:p w14:paraId="5B99DB4F" w14:textId="1CE2A0F8" w:rsidR="00E94B96" w:rsidRPr="00E94B96" w:rsidRDefault="00E94B96" w:rsidP="002941F4">
      <w:pPr>
        <w:spacing w:after="0" w:line="360" w:lineRule="auto"/>
        <w:jc w:val="both"/>
        <w:rPr>
          <w:rFonts w:ascii="Times New Roman" w:eastAsia="Times New Roman" w:hAnsi="Times New Roman" w:cs="Times New Roman"/>
          <w:b/>
          <w:bCs/>
          <w:color w:val="000000"/>
          <w:sz w:val="20"/>
          <w:szCs w:val="20"/>
          <w:lang w:val="uz-Cyrl-UZ" w:eastAsia="ru-RU"/>
        </w:rPr>
      </w:pPr>
      <w:r w:rsidRPr="00E94B96">
        <w:rPr>
          <w:rFonts w:ascii="Times New Roman" w:eastAsia="Times New Roman" w:hAnsi="Times New Roman" w:cs="Times New Roman"/>
          <w:b/>
          <w:bCs/>
          <w:color w:val="000000"/>
          <w:sz w:val="20"/>
          <w:szCs w:val="20"/>
          <w:lang w:val="uz-Cyrl-UZ" w:eastAsia="ru-RU"/>
        </w:rPr>
        <w:t>Кириш</w:t>
      </w:r>
    </w:p>
    <w:p w14:paraId="387F545E" w14:textId="6EAFD9F1" w:rsidR="00E94B96" w:rsidRPr="00E94B96" w:rsidRDefault="00E94B96" w:rsidP="002941F4">
      <w:pPr>
        <w:spacing w:after="0" w:line="360" w:lineRule="auto"/>
        <w:jc w:val="both"/>
        <w:rPr>
          <w:rFonts w:ascii="Times New Roman" w:eastAsia="Times New Roman" w:hAnsi="Times New Roman" w:cs="Times New Roman"/>
          <w:color w:val="000000"/>
          <w:sz w:val="20"/>
          <w:szCs w:val="20"/>
          <w:lang w:val="uz-Cyrl-UZ" w:eastAsia="ru-RU"/>
        </w:rPr>
      </w:pPr>
      <w:r w:rsidRPr="00E94B96">
        <w:rPr>
          <w:rFonts w:ascii="Times New Roman" w:eastAsia="Times New Roman" w:hAnsi="Times New Roman" w:cs="Times New Roman"/>
          <w:color w:val="000000"/>
          <w:sz w:val="20"/>
          <w:szCs w:val="20"/>
          <w:lang w:val="uz-Cyrl-UZ" w:eastAsia="ru-RU"/>
        </w:rPr>
        <w:t>АХСнинг қўллаш доираси ......................................................................................................................................</w:t>
      </w:r>
      <w:r>
        <w:rPr>
          <w:rFonts w:ascii="Times New Roman" w:eastAsia="Times New Roman" w:hAnsi="Times New Roman" w:cs="Times New Roman"/>
          <w:color w:val="000000"/>
          <w:sz w:val="20"/>
          <w:szCs w:val="20"/>
          <w:lang w:val="uz-Cyrl-UZ" w:eastAsia="ru-RU"/>
        </w:rPr>
        <w:t xml:space="preserve">                   </w:t>
      </w:r>
      <w:r w:rsidRPr="00E94B96">
        <w:rPr>
          <w:rFonts w:ascii="Times New Roman" w:eastAsia="Times New Roman" w:hAnsi="Times New Roman" w:cs="Times New Roman"/>
          <w:color w:val="000000"/>
          <w:sz w:val="20"/>
          <w:szCs w:val="20"/>
          <w:lang w:val="uz-Cyrl-UZ" w:eastAsia="ru-RU"/>
        </w:rPr>
        <w:t>1</w:t>
      </w:r>
    </w:p>
    <w:p w14:paraId="07D47EDB" w14:textId="6B48E770" w:rsidR="00E94B96" w:rsidRPr="00E94B96" w:rsidRDefault="00E94B96" w:rsidP="002941F4">
      <w:pPr>
        <w:spacing w:after="0" w:line="360" w:lineRule="auto"/>
        <w:jc w:val="both"/>
        <w:rPr>
          <w:rFonts w:ascii="Times New Roman" w:eastAsia="Times New Roman" w:hAnsi="Times New Roman" w:cs="Times New Roman"/>
          <w:color w:val="000000"/>
          <w:sz w:val="20"/>
          <w:szCs w:val="20"/>
          <w:lang w:val="uz-Cyrl-UZ" w:eastAsia="ru-RU"/>
        </w:rPr>
      </w:pPr>
      <w:r w:rsidRPr="00E94B96">
        <w:rPr>
          <w:rFonts w:ascii="Times New Roman" w:eastAsia="Times New Roman" w:hAnsi="Times New Roman" w:cs="Times New Roman"/>
          <w:color w:val="000000"/>
          <w:sz w:val="20"/>
          <w:szCs w:val="20"/>
          <w:lang w:val="uz-Cyrl-UZ" w:eastAsia="ru-RU"/>
        </w:rPr>
        <w:t xml:space="preserve">АХСдаги асосий тамойиллар ................................................................................................................................  </w:t>
      </w:r>
      <w:r>
        <w:rPr>
          <w:rFonts w:ascii="Times New Roman" w:eastAsia="Times New Roman" w:hAnsi="Times New Roman" w:cs="Times New Roman"/>
          <w:color w:val="000000"/>
          <w:sz w:val="20"/>
          <w:szCs w:val="20"/>
          <w:lang w:val="uz-Cyrl-UZ" w:eastAsia="ru-RU"/>
        </w:rPr>
        <w:tab/>
        <w:t xml:space="preserve">  </w:t>
      </w:r>
      <w:r w:rsidRPr="00E94B96">
        <w:rPr>
          <w:rFonts w:ascii="Times New Roman" w:eastAsia="Times New Roman" w:hAnsi="Times New Roman" w:cs="Times New Roman"/>
          <w:color w:val="000000"/>
          <w:sz w:val="20"/>
          <w:szCs w:val="20"/>
          <w:lang w:val="uz-Cyrl-UZ" w:eastAsia="ru-RU"/>
        </w:rPr>
        <w:t xml:space="preserve">2–8 </w:t>
      </w:r>
    </w:p>
    <w:p w14:paraId="7E134FD4" w14:textId="44CA2DFE" w:rsidR="00E94B96" w:rsidRPr="00E94B96" w:rsidRDefault="00553E84" w:rsidP="002941F4">
      <w:pPr>
        <w:spacing w:after="0" w:line="360" w:lineRule="auto"/>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Масштабла</w:t>
      </w:r>
      <w:r w:rsidR="00176322">
        <w:rPr>
          <w:rFonts w:ascii="Times New Roman" w:eastAsia="Times New Roman" w:hAnsi="Times New Roman" w:cs="Times New Roman"/>
          <w:color w:val="000000"/>
          <w:sz w:val="20"/>
          <w:szCs w:val="20"/>
          <w:lang w:val="uz-Cyrl-UZ" w:eastAsia="ru-RU"/>
        </w:rPr>
        <w:t>ш</w:t>
      </w:r>
      <w:r>
        <w:rPr>
          <w:rFonts w:ascii="Times New Roman" w:eastAsia="Times New Roman" w:hAnsi="Times New Roman" w:cs="Times New Roman"/>
          <w:color w:val="000000"/>
          <w:sz w:val="20"/>
          <w:szCs w:val="20"/>
          <w:lang w:val="uz-Cyrl-UZ" w:eastAsia="ru-RU"/>
        </w:rPr>
        <w:t>тириш</w:t>
      </w:r>
      <w:r w:rsidR="00E94B96" w:rsidRPr="00E94B96">
        <w:rPr>
          <w:rFonts w:ascii="Times New Roman" w:eastAsia="Times New Roman" w:hAnsi="Times New Roman" w:cs="Times New Roman"/>
          <w:color w:val="000000"/>
          <w:sz w:val="20"/>
          <w:szCs w:val="20"/>
          <w:lang w:val="uz-Cyrl-UZ" w:eastAsia="ru-RU"/>
        </w:rPr>
        <w:t xml:space="preserve"> ...........................................................................................................................................................  </w:t>
      </w:r>
      <w:r w:rsidR="00E94B96">
        <w:rPr>
          <w:rFonts w:ascii="Times New Roman" w:eastAsia="Times New Roman" w:hAnsi="Times New Roman" w:cs="Times New Roman"/>
          <w:color w:val="000000"/>
          <w:sz w:val="20"/>
          <w:szCs w:val="20"/>
          <w:lang w:val="uz-Cyrl-UZ" w:eastAsia="ru-RU"/>
        </w:rPr>
        <w:tab/>
        <w:t xml:space="preserve">      </w:t>
      </w:r>
      <w:r w:rsidR="00E94B96" w:rsidRPr="00E94B96">
        <w:rPr>
          <w:rFonts w:ascii="Times New Roman" w:eastAsia="Times New Roman" w:hAnsi="Times New Roman" w:cs="Times New Roman"/>
          <w:color w:val="000000"/>
          <w:sz w:val="20"/>
          <w:szCs w:val="20"/>
          <w:lang w:val="uz-Cyrl-UZ" w:eastAsia="ru-RU"/>
        </w:rPr>
        <w:t xml:space="preserve">9 </w:t>
      </w:r>
    </w:p>
    <w:p w14:paraId="45EA61AA" w14:textId="0254CD33" w:rsidR="00E94B96" w:rsidRPr="00E94B96" w:rsidRDefault="00E94B96" w:rsidP="002941F4">
      <w:pPr>
        <w:spacing w:after="0" w:line="360" w:lineRule="auto"/>
        <w:jc w:val="both"/>
        <w:rPr>
          <w:rFonts w:ascii="Times New Roman" w:eastAsia="Times New Roman" w:hAnsi="Times New Roman" w:cs="Times New Roman"/>
          <w:color w:val="000000"/>
          <w:sz w:val="20"/>
          <w:szCs w:val="20"/>
          <w:lang w:val="uz-Cyrl-UZ" w:eastAsia="ru-RU"/>
        </w:rPr>
      </w:pPr>
      <w:r w:rsidRPr="00E94B96">
        <w:rPr>
          <w:rFonts w:ascii="Times New Roman" w:eastAsia="Times New Roman" w:hAnsi="Times New Roman" w:cs="Times New Roman"/>
          <w:color w:val="000000"/>
          <w:sz w:val="20"/>
          <w:szCs w:val="20"/>
          <w:lang w:val="uz-Cyrl-UZ" w:eastAsia="ru-RU"/>
        </w:rPr>
        <w:t xml:space="preserve">Кучга кириш санаси  .........................................................................................................................................................  </w:t>
      </w:r>
      <w:r>
        <w:rPr>
          <w:rFonts w:ascii="Times New Roman" w:eastAsia="Times New Roman" w:hAnsi="Times New Roman" w:cs="Times New Roman"/>
          <w:color w:val="000000"/>
          <w:sz w:val="20"/>
          <w:szCs w:val="20"/>
          <w:lang w:val="uz-Cyrl-UZ" w:eastAsia="ru-RU"/>
        </w:rPr>
        <w:tab/>
        <w:t xml:space="preserve">    </w:t>
      </w:r>
      <w:r w:rsidRPr="00E94B96">
        <w:rPr>
          <w:rFonts w:ascii="Times New Roman" w:eastAsia="Times New Roman" w:hAnsi="Times New Roman" w:cs="Times New Roman"/>
          <w:color w:val="000000"/>
          <w:sz w:val="20"/>
          <w:szCs w:val="20"/>
          <w:lang w:val="uz-Cyrl-UZ" w:eastAsia="ru-RU"/>
        </w:rPr>
        <w:t xml:space="preserve">10 </w:t>
      </w:r>
    </w:p>
    <w:p w14:paraId="4BB19518" w14:textId="5A006061" w:rsidR="00E94B96" w:rsidRPr="00E94B96" w:rsidRDefault="00086093" w:rsidP="002941F4">
      <w:pPr>
        <w:spacing w:after="0" w:line="360" w:lineRule="auto"/>
        <w:jc w:val="both"/>
        <w:rPr>
          <w:rFonts w:ascii="Times New Roman" w:eastAsia="Times New Roman" w:hAnsi="Times New Roman" w:cs="Times New Roman"/>
          <w:color w:val="000000"/>
          <w:sz w:val="20"/>
          <w:szCs w:val="20"/>
          <w:lang w:val="uz-Cyrl-UZ" w:eastAsia="ru-RU"/>
        </w:rPr>
      </w:pPr>
      <w:r w:rsidRPr="00086093">
        <w:rPr>
          <w:rFonts w:ascii="Times New Roman" w:eastAsia="Times New Roman" w:hAnsi="Times New Roman" w:cs="Times New Roman"/>
          <w:b/>
          <w:bCs/>
          <w:color w:val="000000"/>
          <w:sz w:val="20"/>
          <w:szCs w:val="20"/>
          <w:lang w:val="uz-Cyrl-UZ" w:eastAsia="ru-RU"/>
        </w:rPr>
        <w:t>Мақсад</w:t>
      </w:r>
      <w:r w:rsidR="00E94B96" w:rsidRPr="00E94B96">
        <w:rPr>
          <w:rFonts w:ascii="Times New Roman" w:eastAsia="Times New Roman" w:hAnsi="Times New Roman" w:cs="Times New Roman"/>
          <w:color w:val="000000"/>
          <w:sz w:val="20"/>
          <w:szCs w:val="20"/>
          <w:lang w:val="uz-Cyrl-UZ" w:eastAsia="ru-RU"/>
        </w:rPr>
        <w:t xml:space="preserve"> ........................................................................................................................................................................</w:t>
      </w:r>
      <w:r w:rsidRPr="00E94B96">
        <w:rPr>
          <w:rFonts w:ascii="Times New Roman" w:eastAsia="Times New Roman" w:hAnsi="Times New Roman" w:cs="Times New Roman"/>
          <w:color w:val="000000"/>
          <w:sz w:val="20"/>
          <w:szCs w:val="20"/>
          <w:lang w:val="uz-Cyrl-UZ" w:eastAsia="ru-RU"/>
        </w:rPr>
        <w:t>......</w:t>
      </w:r>
      <w:r w:rsidR="00E94B96" w:rsidRPr="00E94B96">
        <w:rPr>
          <w:rFonts w:ascii="Times New Roman" w:eastAsia="Times New Roman" w:hAnsi="Times New Roman" w:cs="Times New Roman"/>
          <w:color w:val="000000"/>
          <w:sz w:val="20"/>
          <w:szCs w:val="20"/>
          <w:lang w:val="uz-Cyrl-UZ" w:eastAsia="ru-RU"/>
        </w:rPr>
        <w:t xml:space="preserve">.  </w:t>
      </w:r>
      <w:r>
        <w:rPr>
          <w:rFonts w:ascii="Times New Roman" w:eastAsia="Times New Roman" w:hAnsi="Times New Roman" w:cs="Times New Roman"/>
          <w:color w:val="000000"/>
          <w:sz w:val="20"/>
          <w:szCs w:val="20"/>
          <w:lang w:val="uz-Cyrl-UZ" w:eastAsia="ru-RU"/>
        </w:rPr>
        <w:tab/>
        <w:t xml:space="preserve">    </w:t>
      </w:r>
      <w:r w:rsidR="00E94B96" w:rsidRPr="00E94B96">
        <w:rPr>
          <w:rFonts w:ascii="Times New Roman" w:eastAsia="Times New Roman" w:hAnsi="Times New Roman" w:cs="Times New Roman"/>
          <w:color w:val="000000"/>
          <w:sz w:val="20"/>
          <w:szCs w:val="20"/>
          <w:lang w:val="uz-Cyrl-UZ" w:eastAsia="ru-RU"/>
        </w:rPr>
        <w:t xml:space="preserve">11 </w:t>
      </w:r>
    </w:p>
    <w:p w14:paraId="76B1877E" w14:textId="71A74107" w:rsidR="00E94B96" w:rsidRPr="00E94B96" w:rsidRDefault="00086093" w:rsidP="002941F4">
      <w:pPr>
        <w:spacing w:after="0" w:line="360" w:lineRule="auto"/>
        <w:jc w:val="both"/>
        <w:rPr>
          <w:rFonts w:ascii="Times New Roman" w:eastAsia="Times New Roman" w:hAnsi="Times New Roman" w:cs="Times New Roman"/>
          <w:color w:val="000000"/>
          <w:sz w:val="20"/>
          <w:szCs w:val="20"/>
          <w:lang w:val="uz-Cyrl-UZ" w:eastAsia="ru-RU"/>
        </w:rPr>
      </w:pPr>
      <w:r w:rsidRPr="00086093">
        <w:rPr>
          <w:rFonts w:ascii="Times New Roman" w:eastAsia="Times New Roman" w:hAnsi="Times New Roman" w:cs="Times New Roman"/>
          <w:b/>
          <w:bCs/>
          <w:color w:val="000000"/>
          <w:sz w:val="20"/>
          <w:szCs w:val="20"/>
          <w:lang w:val="uz-Cyrl-UZ" w:eastAsia="ru-RU"/>
        </w:rPr>
        <w:t>Таърифлар</w:t>
      </w:r>
      <w:r w:rsidR="00E94B96" w:rsidRPr="00E94B96">
        <w:rPr>
          <w:rFonts w:ascii="Times New Roman" w:eastAsia="Times New Roman" w:hAnsi="Times New Roman" w:cs="Times New Roman"/>
          <w:color w:val="000000"/>
          <w:sz w:val="20"/>
          <w:szCs w:val="20"/>
          <w:lang w:val="uz-Cyrl-UZ" w:eastAsia="ru-RU"/>
        </w:rPr>
        <w:t xml:space="preserve"> .......................................................................................................................................................................  </w:t>
      </w:r>
      <w:r>
        <w:rPr>
          <w:rFonts w:ascii="Times New Roman" w:eastAsia="Times New Roman" w:hAnsi="Times New Roman" w:cs="Times New Roman"/>
          <w:color w:val="000000"/>
          <w:sz w:val="20"/>
          <w:szCs w:val="20"/>
          <w:lang w:val="uz-Cyrl-UZ" w:eastAsia="ru-RU"/>
        </w:rPr>
        <w:tab/>
        <w:t xml:space="preserve">    </w:t>
      </w:r>
      <w:r w:rsidR="00E94B96" w:rsidRPr="00E94B96">
        <w:rPr>
          <w:rFonts w:ascii="Times New Roman" w:eastAsia="Times New Roman" w:hAnsi="Times New Roman" w:cs="Times New Roman"/>
          <w:color w:val="000000"/>
          <w:sz w:val="20"/>
          <w:szCs w:val="20"/>
          <w:lang w:val="uz-Cyrl-UZ" w:eastAsia="ru-RU"/>
        </w:rPr>
        <w:t xml:space="preserve">12 </w:t>
      </w:r>
    </w:p>
    <w:p w14:paraId="13A7DB72" w14:textId="66738BB8" w:rsidR="00E94B96" w:rsidRPr="00E94B96" w:rsidRDefault="00086093" w:rsidP="002941F4">
      <w:pPr>
        <w:spacing w:after="0" w:line="360" w:lineRule="auto"/>
        <w:jc w:val="both"/>
        <w:rPr>
          <w:rFonts w:ascii="Times New Roman" w:eastAsia="Times New Roman" w:hAnsi="Times New Roman" w:cs="Times New Roman"/>
          <w:b/>
          <w:bCs/>
          <w:color w:val="000000"/>
          <w:sz w:val="20"/>
          <w:szCs w:val="20"/>
          <w:lang w:val="uz-Cyrl-UZ" w:eastAsia="ru-RU"/>
        </w:rPr>
      </w:pPr>
      <w:r w:rsidRPr="00086093">
        <w:rPr>
          <w:rFonts w:ascii="Times New Roman" w:eastAsia="Times New Roman" w:hAnsi="Times New Roman" w:cs="Times New Roman"/>
          <w:b/>
          <w:bCs/>
          <w:color w:val="000000"/>
          <w:sz w:val="20"/>
          <w:szCs w:val="20"/>
          <w:lang w:val="uz-Cyrl-UZ" w:eastAsia="ru-RU"/>
        </w:rPr>
        <w:t>Талаблар</w:t>
      </w:r>
    </w:p>
    <w:p w14:paraId="299A62D5" w14:textId="77C889C3" w:rsidR="00E94B96" w:rsidRPr="00E94B96" w:rsidRDefault="00086093" w:rsidP="002941F4">
      <w:pPr>
        <w:spacing w:after="0" w:line="360" w:lineRule="auto"/>
        <w:jc w:val="both"/>
        <w:rPr>
          <w:rFonts w:ascii="Times New Roman" w:eastAsia="Times New Roman" w:hAnsi="Times New Roman" w:cs="Times New Roman"/>
          <w:color w:val="000000"/>
          <w:sz w:val="20"/>
          <w:szCs w:val="20"/>
          <w:lang w:val="uz-Cyrl-UZ" w:eastAsia="ru-RU"/>
        </w:rPr>
      </w:pPr>
      <w:r w:rsidRPr="00086093">
        <w:rPr>
          <w:rFonts w:ascii="Times New Roman" w:eastAsia="Times New Roman" w:hAnsi="Times New Roman" w:cs="Times New Roman"/>
          <w:color w:val="000000"/>
          <w:sz w:val="20"/>
          <w:szCs w:val="20"/>
          <w:lang w:val="uz-Cyrl-UZ" w:eastAsia="ru-RU"/>
        </w:rPr>
        <w:t>Рискни баҳолаш тартиб-таомиллари ва у билан боғлиқ фаолиятлар</w:t>
      </w:r>
      <w:r w:rsidR="00E94B96" w:rsidRPr="00E94B96">
        <w:rPr>
          <w:rFonts w:ascii="Times New Roman" w:eastAsia="Times New Roman" w:hAnsi="Times New Roman" w:cs="Times New Roman"/>
          <w:color w:val="000000"/>
          <w:sz w:val="20"/>
          <w:szCs w:val="20"/>
          <w:lang w:val="uz-Cyrl-UZ" w:eastAsia="ru-RU"/>
        </w:rPr>
        <w:t xml:space="preserve"> .........................................................................  </w:t>
      </w:r>
      <w:r>
        <w:rPr>
          <w:rFonts w:ascii="Times New Roman" w:eastAsia="Times New Roman" w:hAnsi="Times New Roman" w:cs="Times New Roman"/>
          <w:color w:val="000000"/>
          <w:sz w:val="20"/>
          <w:szCs w:val="20"/>
          <w:lang w:val="uz-Cyrl-UZ" w:eastAsia="ru-RU"/>
        </w:rPr>
        <w:t xml:space="preserve">       </w:t>
      </w:r>
      <w:r w:rsidR="00E94B96" w:rsidRPr="00E94B96">
        <w:rPr>
          <w:rFonts w:ascii="Times New Roman" w:eastAsia="Times New Roman" w:hAnsi="Times New Roman" w:cs="Times New Roman"/>
          <w:color w:val="000000"/>
          <w:sz w:val="20"/>
          <w:szCs w:val="20"/>
          <w:lang w:val="uz-Cyrl-UZ" w:eastAsia="ru-RU"/>
        </w:rPr>
        <w:t xml:space="preserve">13–18 </w:t>
      </w:r>
    </w:p>
    <w:p w14:paraId="04FEDB73" w14:textId="77777777" w:rsidR="00086093" w:rsidRDefault="00086093" w:rsidP="002941F4">
      <w:pPr>
        <w:spacing w:after="0" w:line="360" w:lineRule="auto"/>
        <w:jc w:val="both"/>
        <w:rPr>
          <w:rFonts w:ascii="Times New Roman" w:eastAsia="Times New Roman" w:hAnsi="Times New Roman" w:cs="Times New Roman"/>
          <w:color w:val="000000"/>
          <w:sz w:val="20"/>
          <w:szCs w:val="20"/>
          <w:lang w:val="uz-Cyrl-UZ" w:eastAsia="ru-RU"/>
        </w:rPr>
      </w:pPr>
      <w:r w:rsidRPr="00086093">
        <w:rPr>
          <w:rFonts w:ascii="Times New Roman" w:eastAsia="Times New Roman" w:hAnsi="Times New Roman" w:cs="Times New Roman"/>
          <w:color w:val="000000"/>
          <w:sz w:val="20"/>
          <w:szCs w:val="20"/>
          <w:lang w:val="uz-Cyrl-UZ" w:eastAsia="ru-RU"/>
        </w:rPr>
        <w:t xml:space="preserve">Ташкилот ва унинг муҳити, қўлланиладиган молиявий ҳисобот тайёрлаш концепцияси ва </w:t>
      </w:r>
    </w:p>
    <w:p w14:paraId="5E2B46ED" w14:textId="790CD791" w:rsidR="00E94B96" w:rsidRPr="00E94B96" w:rsidRDefault="00086093" w:rsidP="002941F4">
      <w:pPr>
        <w:spacing w:after="0" w:line="360" w:lineRule="auto"/>
        <w:jc w:val="both"/>
        <w:rPr>
          <w:rFonts w:ascii="Times New Roman" w:eastAsia="Times New Roman" w:hAnsi="Times New Roman" w:cs="Times New Roman"/>
          <w:color w:val="000000"/>
          <w:sz w:val="20"/>
          <w:szCs w:val="20"/>
          <w:lang w:val="uz-Cyrl-UZ" w:eastAsia="ru-RU"/>
        </w:rPr>
      </w:pPr>
      <w:r w:rsidRPr="00086093">
        <w:rPr>
          <w:rFonts w:ascii="Times New Roman" w:eastAsia="Times New Roman" w:hAnsi="Times New Roman" w:cs="Times New Roman"/>
          <w:color w:val="000000"/>
          <w:sz w:val="20"/>
          <w:szCs w:val="20"/>
          <w:lang w:val="uz-Cyrl-UZ" w:eastAsia="ru-RU"/>
        </w:rPr>
        <w:t>ташкилотнинг ички назорат тизимини тушуниш</w:t>
      </w:r>
      <w:r w:rsidR="00E94B96" w:rsidRPr="00E94B96">
        <w:rPr>
          <w:rFonts w:ascii="Times New Roman" w:eastAsia="Times New Roman" w:hAnsi="Times New Roman" w:cs="Times New Roman"/>
          <w:color w:val="000000"/>
          <w:sz w:val="20"/>
          <w:szCs w:val="20"/>
          <w:lang w:val="uz-Cyrl-UZ" w:eastAsia="ru-RU"/>
        </w:rPr>
        <w:t xml:space="preserve"> ........................................................................................................  </w:t>
      </w:r>
      <w:r>
        <w:rPr>
          <w:rFonts w:ascii="Times New Roman" w:eastAsia="Times New Roman" w:hAnsi="Times New Roman" w:cs="Times New Roman"/>
          <w:color w:val="000000"/>
          <w:sz w:val="20"/>
          <w:szCs w:val="20"/>
          <w:lang w:val="uz-Cyrl-UZ" w:eastAsia="ru-RU"/>
        </w:rPr>
        <w:t xml:space="preserve">        </w:t>
      </w:r>
      <w:r w:rsidR="00E94B96" w:rsidRPr="00E94B96">
        <w:rPr>
          <w:rFonts w:ascii="Times New Roman" w:eastAsia="Times New Roman" w:hAnsi="Times New Roman" w:cs="Times New Roman"/>
          <w:color w:val="000000"/>
          <w:sz w:val="20"/>
          <w:szCs w:val="20"/>
          <w:lang w:val="uz-Cyrl-UZ" w:eastAsia="ru-RU"/>
        </w:rPr>
        <w:t xml:space="preserve">19–27 </w:t>
      </w:r>
    </w:p>
    <w:p w14:paraId="3D4CD0A8" w14:textId="61747F7E" w:rsidR="00E94B96" w:rsidRPr="00E94B96" w:rsidRDefault="00086093" w:rsidP="002941F4">
      <w:pPr>
        <w:spacing w:after="0" w:line="360" w:lineRule="auto"/>
        <w:jc w:val="both"/>
        <w:rPr>
          <w:rFonts w:ascii="Times New Roman" w:eastAsia="Times New Roman" w:hAnsi="Times New Roman" w:cs="Times New Roman"/>
          <w:color w:val="000000"/>
          <w:sz w:val="20"/>
          <w:szCs w:val="20"/>
          <w:lang w:val="uz-Cyrl-UZ" w:eastAsia="ru-RU"/>
        </w:rPr>
      </w:pPr>
      <w:r w:rsidRPr="00086093">
        <w:rPr>
          <w:rFonts w:ascii="Times New Roman" w:eastAsia="Times New Roman" w:hAnsi="Times New Roman" w:cs="Times New Roman"/>
          <w:color w:val="000000"/>
          <w:sz w:val="20"/>
          <w:szCs w:val="20"/>
          <w:lang w:val="uz-Cyrl-UZ" w:eastAsia="ru-RU"/>
        </w:rPr>
        <w:t>Муҳим бузиб кўрсатиш рискларини аниқлаш ва баҳолаш</w:t>
      </w:r>
      <w:r w:rsidR="00E94B96" w:rsidRPr="00E94B96">
        <w:rPr>
          <w:rFonts w:ascii="Times New Roman" w:eastAsia="Times New Roman" w:hAnsi="Times New Roman" w:cs="Times New Roman"/>
          <w:color w:val="000000"/>
          <w:sz w:val="20"/>
          <w:szCs w:val="20"/>
          <w:lang w:val="uz-Cyrl-UZ" w:eastAsia="ru-RU"/>
        </w:rPr>
        <w:t xml:space="preserve"> ..................</w:t>
      </w:r>
      <w:r w:rsidRPr="00E94B96">
        <w:rPr>
          <w:rFonts w:ascii="Times New Roman" w:eastAsia="Times New Roman" w:hAnsi="Times New Roman" w:cs="Times New Roman"/>
          <w:color w:val="000000"/>
          <w:sz w:val="20"/>
          <w:szCs w:val="20"/>
          <w:lang w:val="uz-Cyrl-UZ" w:eastAsia="ru-RU"/>
        </w:rPr>
        <w:t>...</w:t>
      </w:r>
      <w:r w:rsidR="00E94B96" w:rsidRPr="00E94B96">
        <w:rPr>
          <w:rFonts w:ascii="Times New Roman" w:eastAsia="Times New Roman" w:hAnsi="Times New Roman" w:cs="Times New Roman"/>
          <w:color w:val="000000"/>
          <w:sz w:val="20"/>
          <w:szCs w:val="20"/>
          <w:lang w:val="uz-Cyrl-UZ" w:eastAsia="ru-RU"/>
        </w:rPr>
        <w:t xml:space="preserve">....................................................................  </w:t>
      </w:r>
      <w:r>
        <w:rPr>
          <w:rFonts w:ascii="Times New Roman" w:eastAsia="Times New Roman" w:hAnsi="Times New Roman" w:cs="Times New Roman"/>
          <w:color w:val="000000"/>
          <w:sz w:val="20"/>
          <w:szCs w:val="20"/>
          <w:lang w:val="uz-Cyrl-UZ" w:eastAsia="ru-RU"/>
        </w:rPr>
        <w:t xml:space="preserve">        </w:t>
      </w:r>
      <w:r w:rsidR="00E94B96" w:rsidRPr="00E94B96">
        <w:rPr>
          <w:rFonts w:ascii="Times New Roman" w:eastAsia="Times New Roman" w:hAnsi="Times New Roman" w:cs="Times New Roman"/>
          <w:color w:val="000000"/>
          <w:sz w:val="20"/>
          <w:szCs w:val="20"/>
          <w:lang w:val="uz-Cyrl-UZ" w:eastAsia="ru-RU"/>
        </w:rPr>
        <w:t xml:space="preserve">28–37 </w:t>
      </w:r>
    </w:p>
    <w:p w14:paraId="46ED9FB6" w14:textId="46AAC760" w:rsidR="00E94B96" w:rsidRPr="00E94B96" w:rsidRDefault="002941F4" w:rsidP="002941F4">
      <w:pPr>
        <w:spacing w:after="0" w:line="360" w:lineRule="auto"/>
        <w:jc w:val="both"/>
        <w:rPr>
          <w:rFonts w:ascii="Times New Roman" w:eastAsia="Times New Roman" w:hAnsi="Times New Roman" w:cs="Times New Roman"/>
          <w:color w:val="000000"/>
          <w:sz w:val="20"/>
          <w:szCs w:val="20"/>
          <w:lang w:val="uz-Cyrl-UZ" w:eastAsia="ru-RU"/>
        </w:rPr>
      </w:pPr>
      <w:r w:rsidRPr="002941F4">
        <w:rPr>
          <w:rFonts w:ascii="Times New Roman" w:eastAsia="Times New Roman" w:hAnsi="Times New Roman" w:cs="Times New Roman"/>
          <w:color w:val="000000"/>
          <w:sz w:val="20"/>
          <w:szCs w:val="20"/>
          <w:lang w:val="uz-Cyrl-UZ" w:eastAsia="ru-RU"/>
        </w:rPr>
        <w:t>Ҳужжатлаштириш</w:t>
      </w:r>
      <w:r w:rsidR="00E94B96" w:rsidRPr="00E94B96">
        <w:rPr>
          <w:rFonts w:ascii="Times New Roman" w:eastAsia="Times New Roman" w:hAnsi="Times New Roman" w:cs="Times New Roman"/>
          <w:color w:val="000000"/>
          <w:sz w:val="20"/>
          <w:szCs w:val="20"/>
          <w:lang w:val="uz-Cyrl-UZ" w:eastAsia="ru-RU"/>
        </w:rPr>
        <w:t xml:space="preserve">  .........................................................................................................................................................  </w:t>
      </w:r>
      <w:r>
        <w:rPr>
          <w:rFonts w:ascii="Times New Roman" w:eastAsia="Times New Roman" w:hAnsi="Times New Roman" w:cs="Times New Roman"/>
          <w:color w:val="000000"/>
          <w:sz w:val="20"/>
          <w:szCs w:val="20"/>
          <w:lang w:val="uz-Cyrl-UZ" w:eastAsia="ru-RU"/>
        </w:rPr>
        <w:tab/>
        <w:t xml:space="preserve">    </w:t>
      </w:r>
      <w:r w:rsidR="00E94B96" w:rsidRPr="00E94B96">
        <w:rPr>
          <w:rFonts w:ascii="Times New Roman" w:eastAsia="Times New Roman" w:hAnsi="Times New Roman" w:cs="Times New Roman"/>
          <w:color w:val="000000"/>
          <w:sz w:val="20"/>
          <w:szCs w:val="20"/>
          <w:lang w:val="uz-Cyrl-UZ" w:eastAsia="ru-RU"/>
        </w:rPr>
        <w:t xml:space="preserve">38 </w:t>
      </w:r>
    </w:p>
    <w:p w14:paraId="2514EB6D" w14:textId="0470515A" w:rsidR="00E94B96" w:rsidRPr="00E94B96" w:rsidRDefault="002941F4" w:rsidP="002941F4">
      <w:pPr>
        <w:spacing w:after="0" w:line="360" w:lineRule="auto"/>
        <w:jc w:val="both"/>
        <w:rPr>
          <w:rFonts w:ascii="Times New Roman" w:eastAsia="Times New Roman" w:hAnsi="Times New Roman" w:cs="Times New Roman"/>
          <w:b/>
          <w:bCs/>
          <w:color w:val="000000"/>
          <w:sz w:val="20"/>
          <w:szCs w:val="20"/>
          <w:lang w:val="uz-Cyrl-UZ" w:eastAsia="ru-RU"/>
        </w:rPr>
      </w:pPr>
      <w:r w:rsidRPr="002941F4">
        <w:rPr>
          <w:rFonts w:ascii="Times New Roman" w:eastAsia="Times New Roman" w:hAnsi="Times New Roman" w:cs="Times New Roman"/>
          <w:b/>
          <w:bCs/>
          <w:color w:val="000000"/>
          <w:sz w:val="20"/>
          <w:szCs w:val="20"/>
          <w:lang w:val="uz-Cyrl-UZ" w:eastAsia="ru-RU"/>
        </w:rPr>
        <w:t>Стандартни қўллаш ва бошқа изоҳловчи материаллар</w:t>
      </w:r>
    </w:p>
    <w:p w14:paraId="2E987410" w14:textId="12EC1B47" w:rsidR="00E94B96" w:rsidRPr="00E94B96" w:rsidRDefault="002941F4" w:rsidP="002941F4">
      <w:pPr>
        <w:spacing w:after="0" w:line="360" w:lineRule="auto"/>
        <w:jc w:val="both"/>
        <w:rPr>
          <w:rFonts w:ascii="Times New Roman" w:eastAsia="Times New Roman" w:hAnsi="Times New Roman" w:cs="Times New Roman"/>
          <w:color w:val="000000"/>
          <w:sz w:val="20"/>
          <w:szCs w:val="20"/>
          <w:lang w:val="uz-Cyrl-UZ" w:eastAsia="ru-RU"/>
        </w:rPr>
      </w:pPr>
      <w:r w:rsidRPr="002941F4">
        <w:rPr>
          <w:rFonts w:ascii="Times New Roman" w:eastAsia="Times New Roman" w:hAnsi="Times New Roman" w:cs="Times New Roman"/>
          <w:color w:val="000000"/>
          <w:sz w:val="20"/>
          <w:szCs w:val="20"/>
          <w:lang w:val="uz-Cyrl-UZ" w:eastAsia="ru-RU"/>
        </w:rPr>
        <w:t>Таърифлар</w:t>
      </w:r>
      <w:r w:rsidR="00E94B96" w:rsidRPr="00E94B96">
        <w:rPr>
          <w:rFonts w:ascii="Times New Roman" w:eastAsia="Times New Roman" w:hAnsi="Times New Roman" w:cs="Times New Roman"/>
          <w:color w:val="000000"/>
          <w:sz w:val="20"/>
          <w:szCs w:val="20"/>
          <w:lang w:val="uz-Cyrl-UZ" w:eastAsia="ru-RU"/>
        </w:rPr>
        <w:t xml:space="preserve">  .....................</w:t>
      </w:r>
      <w:r w:rsidRPr="00E94B96">
        <w:rPr>
          <w:rFonts w:ascii="Times New Roman" w:eastAsia="Times New Roman" w:hAnsi="Times New Roman" w:cs="Times New Roman"/>
          <w:color w:val="000000"/>
          <w:sz w:val="20"/>
          <w:szCs w:val="20"/>
          <w:lang w:val="uz-Cyrl-UZ" w:eastAsia="ru-RU"/>
        </w:rPr>
        <w:t>...</w:t>
      </w:r>
      <w:r w:rsidR="00E94B96" w:rsidRPr="00E94B96">
        <w:rPr>
          <w:rFonts w:ascii="Times New Roman" w:eastAsia="Times New Roman" w:hAnsi="Times New Roman" w:cs="Times New Roman"/>
          <w:color w:val="000000"/>
          <w:sz w:val="20"/>
          <w:szCs w:val="20"/>
          <w:lang w:val="uz-Cyrl-UZ" w:eastAsia="ru-RU"/>
        </w:rPr>
        <w:t xml:space="preserve">.................................................................................................................................................  </w:t>
      </w:r>
      <w:r>
        <w:rPr>
          <w:rFonts w:ascii="Times New Roman" w:eastAsia="Times New Roman" w:hAnsi="Times New Roman" w:cs="Times New Roman"/>
          <w:color w:val="000000"/>
          <w:sz w:val="20"/>
          <w:szCs w:val="20"/>
          <w:lang w:val="uz-Cyrl-UZ" w:eastAsia="ru-RU"/>
        </w:rPr>
        <w:t xml:space="preserve">   </w:t>
      </w:r>
      <w:r w:rsidR="00E94B96" w:rsidRPr="00E94B96">
        <w:rPr>
          <w:rFonts w:ascii="Times New Roman" w:eastAsia="Times New Roman" w:hAnsi="Times New Roman" w:cs="Times New Roman"/>
          <w:color w:val="000000"/>
          <w:sz w:val="20"/>
          <w:szCs w:val="20"/>
          <w:lang w:val="uz-Cyrl-UZ" w:eastAsia="ru-RU"/>
        </w:rPr>
        <w:t xml:space="preserve">A1–A10 </w:t>
      </w:r>
    </w:p>
    <w:p w14:paraId="29A95DE2" w14:textId="325C7CDE" w:rsidR="00E94B96" w:rsidRPr="00E94B96" w:rsidRDefault="002941F4" w:rsidP="002941F4">
      <w:pPr>
        <w:spacing w:after="0" w:line="360" w:lineRule="auto"/>
        <w:jc w:val="both"/>
        <w:rPr>
          <w:rFonts w:ascii="Times New Roman" w:eastAsia="Times New Roman" w:hAnsi="Times New Roman" w:cs="Times New Roman"/>
          <w:color w:val="000000"/>
          <w:sz w:val="20"/>
          <w:szCs w:val="20"/>
          <w:lang w:val="uz-Cyrl-UZ" w:eastAsia="ru-RU"/>
        </w:rPr>
      </w:pPr>
      <w:r w:rsidRPr="002941F4">
        <w:rPr>
          <w:rFonts w:ascii="Times New Roman" w:eastAsia="Times New Roman" w:hAnsi="Times New Roman" w:cs="Times New Roman"/>
          <w:color w:val="000000"/>
          <w:sz w:val="20"/>
          <w:szCs w:val="20"/>
          <w:lang w:val="uz-Cyrl-UZ" w:eastAsia="ru-RU"/>
        </w:rPr>
        <w:t>Рискни баҳолаш тартиб-таомиллари ва у билан боғлиқ фаолиятлар</w:t>
      </w:r>
      <w:r>
        <w:rPr>
          <w:rFonts w:ascii="Times New Roman" w:eastAsia="Times New Roman" w:hAnsi="Times New Roman" w:cs="Times New Roman"/>
          <w:color w:val="000000"/>
          <w:sz w:val="20"/>
          <w:szCs w:val="20"/>
          <w:lang w:val="uz-Cyrl-UZ" w:eastAsia="ru-RU"/>
        </w:rPr>
        <w:t xml:space="preserve"> </w:t>
      </w:r>
      <w:r w:rsidR="00E94B96" w:rsidRPr="00E94B96">
        <w:rPr>
          <w:rFonts w:ascii="Times New Roman" w:eastAsia="Times New Roman" w:hAnsi="Times New Roman" w:cs="Times New Roman"/>
          <w:color w:val="000000"/>
          <w:sz w:val="20"/>
          <w:szCs w:val="20"/>
          <w:lang w:val="uz-Cyrl-UZ" w:eastAsia="ru-RU"/>
        </w:rPr>
        <w:t xml:space="preserve">..........................................................................  </w:t>
      </w:r>
      <w:r>
        <w:rPr>
          <w:rFonts w:ascii="Times New Roman" w:eastAsia="Times New Roman" w:hAnsi="Times New Roman" w:cs="Times New Roman"/>
          <w:color w:val="000000"/>
          <w:sz w:val="20"/>
          <w:szCs w:val="20"/>
          <w:lang w:val="uz-Cyrl-UZ" w:eastAsia="ru-RU"/>
        </w:rPr>
        <w:t xml:space="preserve">  </w:t>
      </w:r>
      <w:r w:rsidR="00E94B96" w:rsidRPr="00E94B96">
        <w:rPr>
          <w:rFonts w:ascii="Times New Roman" w:eastAsia="Times New Roman" w:hAnsi="Times New Roman" w:cs="Times New Roman"/>
          <w:color w:val="000000"/>
          <w:sz w:val="20"/>
          <w:szCs w:val="20"/>
          <w:lang w:val="uz-Cyrl-UZ" w:eastAsia="ru-RU"/>
        </w:rPr>
        <w:t xml:space="preserve">A11–A47 </w:t>
      </w:r>
    </w:p>
    <w:p w14:paraId="41BFE056" w14:textId="77777777" w:rsidR="002941F4" w:rsidRDefault="002941F4" w:rsidP="002941F4">
      <w:pPr>
        <w:spacing w:after="0" w:line="360" w:lineRule="auto"/>
        <w:jc w:val="both"/>
        <w:rPr>
          <w:rFonts w:ascii="Times New Roman" w:eastAsia="Times New Roman" w:hAnsi="Times New Roman" w:cs="Times New Roman"/>
          <w:color w:val="000000"/>
          <w:sz w:val="20"/>
          <w:szCs w:val="20"/>
          <w:lang w:val="uz-Cyrl-UZ" w:eastAsia="ru-RU"/>
        </w:rPr>
      </w:pPr>
      <w:r w:rsidRPr="00086093">
        <w:rPr>
          <w:rFonts w:ascii="Times New Roman" w:eastAsia="Times New Roman" w:hAnsi="Times New Roman" w:cs="Times New Roman"/>
          <w:color w:val="000000"/>
          <w:sz w:val="20"/>
          <w:szCs w:val="20"/>
          <w:lang w:val="uz-Cyrl-UZ" w:eastAsia="ru-RU"/>
        </w:rPr>
        <w:t xml:space="preserve">Ташкилот ва унинг муҳити, қўлланиладиган молиявий ҳисобот тайёрлаш концепцияси ва </w:t>
      </w:r>
    </w:p>
    <w:p w14:paraId="0BD13C6B" w14:textId="21D3EF2C" w:rsidR="00E94B96" w:rsidRPr="00E94B96" w:rsidRDefault="002941F4" w:rsidP="002941F4">
      <w:pPr>
        <w:spacing w:after="0" w:line="360" w:lineRule="auto"/>
        <w:jc w:val="both"/>
        <w:rPr>
          <w:rFonts w:ascii="Times New Roman" w:eastAsia="Times New Roman" w:hAnsi="Times New Roman" w:cs="Times New Roman"/>
          <w:color w:val="000000"/>
          <w:sz w:val="20"/>
          <w:szCs w:val="20"/>
          <w:lang w:val="uz-Cyrl-UZ" w:eastAsia="ru-RU"/>
        </w:rPr>
      </w:pPr>
      <w:r w:rsidRPr="00086093">
        <w:rPr>
          <w:rFonts w:ascii="Times New Roman" w:eastAsia="Times New Roman" w:hAnsi="Times New Roman" w:cs="Times New Roman"/>
          <w:color w:val="000000"/>
          <w:sz w:val="20"/>
          <w:szCs w:val="20"/>
          <w:lang w:val="uz-Cyrl-UZ" w:eastAsia="ru-RU"/>
        </w:rPr>
        <w:t>ташкилотнинг ички назорат тизимини тушуниш</w:t>
      </w:r>
      <w:r>
        <w:rPr>
          <w:rFonts w:ascii="Times New Roman" w:eastAsia="Times New Roman" w:hAnsi="Times New Roman" w:cs="Times New Roman"/>
          <w:color w:val="000000"/>
          <w:sz w:val="20"/>
          <w:szCs w:val="20"/>
          <w:lang w:val="uz-Cyrl-UZ" w:eastAsia="ru-RU"/>
        </w:rPr>
        <w:t xml:space="preserve"> </w:t>
      </w:r>
      <w:r w:rsidR="00E94B96" w:rsidRPr="00E94B96">
        <w:rPr>
          <w:rFonts w:ascii="Times New Roman" w:eastAsia="Times New Roman" w:hAnsi="Times New Roman" w:cs="Times New Roman"/>
          <w:color w:val="000000"/>
          <w:sz w:val="20"/>
          <w:szCs w:val="20"/>
          <w:lang w:val="uz-Cyrl-UZ" w:eastAsia="ru-RU"/>
        </w:rPr>
        <w:t xml:space="preserve">........................................................................................................  A48–A183 </w:t>
      </w:r>
    </w:p>
    <w:p w14:paraId="7507863F" w14:textId="6E413DEA" w:rsidR="00E94B96" w:rsidRPr="00E94B96" w:rsidRDefault="002941F4" w:rsidP="002941F4">
      <w:pPr>
        <w:spacing w:after="0" w:line="360" w:lineRule="auto"/>
        <w:jc w:val="both"/>
        <w:rPr>
          <w:rFonts w:ascii="Times New Roman" w:eastAsia="Times New Roman" w:hAnsi="Times New Roman" w:cs="Times New Roman"/>
          <w:color w:val="000000"/>
          <w:sz w:val="20"/>
          <w:szCs w:val="20"/>
          <w:lang w:val="uz-Cyrl-UZ" w:eastAsia="ru-RU"/>
        </w:rPr>
      </w:pPr>
      <w:r w:rsidRPr="002941F4">
        <w:rPr>
          <w:rFonts w:ascii="Times New Roman" w:eastAsia="Times New Roman" w:hAnsi="Times New Roman" w:cs="Times New Roman"/>
          <w:color w:val="000000"/>
          <w:sz w:val="20"/>
          <w:szCs w:val="20"/>
          <w:lang w:val="uz-Cyrl-UZ" w:eastAsia="ru-RU"/>
        </w:rPr>
        <w:t>Муҳим бузиб кўрсатиш рискларини аниқлаш ва баҳолаш</w:t>
      </w:r>
      <w:r>
        <w:rPr>
          <w:rFonts w:ascii="Times New Roman" w:eastAsia="Times New Roman" w:hAnsi="Times New Roman" w:cs="Times New Roman"/>
          <w:color w:val="000000"/>
          <w:sz w:val="20"/>
          <w:szCs w:val="20"/>
          <w:lang w:val="uz-Cyrl-UZ" w:eastAsia="ru-RU"/>
        </w:rPr>
        <w:t xml:space="preserve"> </w:t>
      </w:r>
      <w:r w:rsidR="00E94B96" w:rsidRPr="00E94B96">
        <w:rPr>
          <w:rFonts w:ascii="Times New Roman" w:eastAsia="Times New Roman" w:hAnsi="Times New Roman" w:cs="Times New Roman"/>
          <w:color w:val="000000"/>
          <w:sz w:val="20"/>
          <w:szCs w:val="20"/>
          <w:lang w:val="uz-Cyrl-UZ" w:eastAsia="ru-RU"/>
        </w:rPr>
        <w:t xml:space="preserve">.......................................................................................  A184–A236 </w:t>
      </w:r>
    </w:p>
    <w:p w14:paraId="3CB613A0" w14:textId="13D55C7D" w:rsidR="00E94B96" w:rsidRPr="00E94B96" w:rsidRDefault="002941F4" w:rsidP="002941F4">
      <w:pPr>
        <w:spacing w:after="0" w:line="360" w:lineRule="auto"/>
        <w:jc w:val="both"/>
        <w:rPr>
          <w:rFonts w:ascii="Times New Roman" w:eastAsia="Times New Roman" w:hAnsi="Times New Roman" w:cs="Times New Roman"/>
          <w:color w:val="000000"/>
          <w:sz w:val="20"/>
          <w:szCs w:val="20"/>
          <w:lang w:val="uz-Cyrl-UZ" w:eastAsia="ru-RU"/>
        </w:rPr>
      </w:pPr>
      <w:r w:rsidRPr="002941F4">
        <w:rPr>
          <w:rFonts w:ascii="Times New Roman" w:eastAsia="Times New Roman" w:hAnsi="Times New Roman" w:cs="Times New Roman"/>
          <w:color w:val="000000"/>
          <w:sz w:val="20"/>
          <w:szCs w:val="20"/>
          <w:lang w:val="uz-Cyrl-UZ" w:eastAsia="ru-RU"/>
        </w:rPr>
        <w:t xml:space="preserve">Ҳужжатлаштириш  </w:t>
      </w:r>
      <w:r w:rsidR="00E94B96" w:rsidRPr="00E94B96">
        <w:rPr>
          <w:rFonts w:ascii="Times New Roman" w:eastAsia="Times New Roman" w:hAnsi="Times New Roman" w:cs="Times New Roman"/>
          <w:color w:val="000000"/>
          <w:sz w:val="20"/>
          <w:szCs w:val="20"/>
          <w:lang w:val="uz-Cyrl-UZ" w:eastAsia="ru-RU"/>
        </w:rPr>
        <w:t xml:space="preserve">........................................................................................................................................................  A237–A241 </w:t>
      </w:r>
    </w:p>
    <w:p w14:paraId="301BBAF7" w14:textId="5B040906" w:rsidR="00E94B96" w:rsidRPr="00E94B96" w:rsidRDefault="002941F4" w:rsidP="002941F4">
      <w:pPr>
        <w:spacing w:after="0" w:line="360" w:lineRule="auto"/>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1-илова</w:t>
      </w:r>
      <w:r w:rsidR="00E94B96" w:rsidRPr="00E94B96">
        <w:rPr>
          <w:rFonts w:ascii="Times New Roman" w:eastAsia="Times New Roman" w:hAnsi="Times New Roman" w:cs="Times New Roman"/>
          <w:color w:val="000000"/>
          <w:sz w:val="20"/>
          <w:szCs w:val="20"/>
          <w:lang w:val="uz-Cyrl-UZ" w:eastAsia="ru-RU"/>
        </w:rPr>
        <w:t xml:space="preserve">: </w:t>
      </w:r>
      <w:r w:rsidRPr="002941F4">
        <w:rPr>
          <w:rFonts w:ascii="Times New Roman" w:eastAsia="Times New Roman" w:hAnsi="Times New Roman" w:cs="Times New Roman"/>
          <w:color w:val="000000"/>
          <w:sz w:val="20"/>
          <w:szCs w:val="20"/>
          <w:lang w:val="uz-Cyrl-UZ" w:eastAsia="ru-RU"/>
        </w:rPr>
        <w:t>Ташкилот ва унинг бизнес моделини тушуниш учун мулоҳазалар</w:t>
      </w:r>
    </w:p>
    <w:p w14:paraId="32E06767" w14:textId="099FA704" w:rsidR="00E94B96" w:rsidRPr="00E94B96" w:rsidRDefault="00E94B96" w:rsidP="002941F4">
      <w:pPr>
        <w:spacing w:after="0" w:line="360" w:lineRule="auto"/>
        <w:jc w:val="both"/>
        <w:rPr>
          <w:rFonts w:ascii="Times New Roman" w:eastAsia="Times New Roman" w:hAnsi="Times New Roman" w:cs="Times New Roman"/>
          <w:color w:val="000000"/>
          <w:sz w:val="20"/>
          <w:szCs w:val="20"/>
          <w:lang w:val="uz-Cyrl-UZ" w:eastAsia="ru-RU"/>
        </w:rPr>
      </w:pPr>
      <w:r w:rsidRPr="00E94B96">
        <w:rPr>
          <w:rFonts w:ascii="Times New Roman" w:eastAsia="Times New Roman" w:hAnsi="Times New Roman" w:cs="Times New Roman"/>
          <w:color w:val="000000"/>
          <w:sz w:val="20"/>
          <w:szCs w:val="20"/>
          <w:lang w:val="uz-Cyrl-UZ" w:eastAsia="ru-RU"/>
        </w:rPr>
        <w:t>2</w:t>
      </w:r>
      <w:r w:rsidR="002941F4">
        <w:rPr>
          <w:rFonts w:ascii="Times New Roman" w:eastAsia="Times New Roman" w:hAnsi="Times New Roman" w:cs="Times New Roman"/>
          <w:color w:val="000000"/>
          <w:sz w:val="20"/>
          <w:szCs w:val="20"/>
          <w:lang w:val="uz-Cyrl-UZ" w:eastAsia="ru-RU"/>
        </w:rPr>
        <w:t>-илова</w:t>
      </w:r>
      <w:r w:rsidRPr="00E94B96">
        <w:rPr>
          <w:rFonts w:ascii="Times New Roman" w:eastAsia="Times New Roman" w:hAnsi="Times New Roman" w:cs="Times New Roman"/>
          <w:color w:val="000000"/>
          <w:sz w:val="20"/>
          <w:szCs w:val="20"/>
          <w:lang w:val="uz-Cyrl-UZ" w:eastAsia="ru-RU"/>
        </w:rPr>
        <w:t xml:space="preserve">: </w:t>
      </w:r>
      <w:r w:rsidR="002941F4" w:rsidRPr="002941F4">
        <w:rPr>
          <w:rFonts w:ascii="Times New Roman" w:eastAsia="Times New Roman" w:hAnsi="Times New Roman" w:cs="Times New Roman"/>
          <w:color w:val="000000"/>
          <w:sz w:val="20"/>
          <w:szCs w:val="20"/>
          <w:lang w:val="uz-Cyrl-UZ" w:eastAsia="ru-RU"/>
        </w:rPr>
        <w:t>Ажралмас риск омилларини тушуниш</w:t>
      </w:r>
    </w:p>
    <w:p w14:paraId="65EBB3CE" w14:textId="48BB930C" w:rsidR="00E94B96" w:rsidRPr="00E94B96" w:rsidRDefault="00E94B96" w:rsidP="002941F4">
      <w:pPr>
        <w:spacing w:after="0" w:line="360" w:lineRule="auto"/>
        <w:jc w:val="both"/>
        <w:rPr>
          <w:rFonts w:ascii="Times New Roman" w:eastAsia="Times New Roman" w:hAnsi="Times New Roman" w:cs="Times New Roman"/>
          <w:color w:val="000000"/>
          <w:sz w:val="20"/>
          <w:szCs w:val="20"/>
          <w:lang w:val="uz-Cyrl-UZ" w:eastAsia="ru-RU"/>
        </w:rPr>
      </w:pPr>
      <w:r w:rsidRPr="00E94B96">
        <w:rPr>
          <w:rFonts w:ascii="Times New Roman" w:eastAsia="Times New Roman" w:hAnsi="Times New Roman" w:cs="Times New Roman"/>
          <w:color w:val="000000"/>
          <w:sz w:val="20"/>
          <w:szCs w:val="20"/>
          <w:lang w:val="uz-Cyrl-UZ" w:eastAsia="ru-RU"/>
        </w:rPr>
        <w:t>3</w:t>
      </w:r>
      <w:r w:rsidR="002941F4">
        <w:rPr>
          <w:rFonts w:ascii="Times New Roman" w:eastAsia="Times New Roman" w:hAnsi="Times New Roman" w:cs="Times New Roman"/>
          <w:color w:val="000000"/>
          <w:sz w:val="20"/>
          <w:szCs w:val="20"/>
          <w:lang w:val="uz-Cyrl-UZ" w:eastAsia="ru-RU"/>
        </w:rPr>
        <w:t>-илова</w:t>
      </w:r>
      <w:r w:rsidRPr="00E94B96">
        <w:rPr>
          <w:rFonts w:ascii="Times New Roman" w:eastAsia="Times New Roman" w:hAnsi="Times New Roman" w:cs="Times New Roman"/>
          <w:color w:val="000000"/>
          <w:sz w:val="20"/>
          <w:szCs w:val="20"/>
          <w:lang w:val="uz-Cyrl-UZ" w:eastAsia="ru-RU"/>
        </w:rPr>
        <w:t xml:space="preserve">: </w:t>
      </w:r>
      <w:r w:rsidR="002941F4" w:rsidRPr="002941F4">
        <w:rPr>
          <w:rFonts w:ascii="Times New Roman" w:eastAsia="Times New Roman" w:hAnsi="Times New Roman" w:cs="Times New Roman"/>
          <w:color w:val="000000"/>
          <w:sz w:val="20"/>
          <w:szCs w:val="20"/>
          <w:lang w:val="uz-Cyrl-UZ" w:eastAsia="ru-RU"/>
        </w:rPr>
        <w:t>Ташкилотнинг ички назорат тизимини тушуниш</w:t>
      </w:r>
    </w:p>
    <w:p w14:paraId="1E5DDA6D" w14:textId="634C2A6D" w:rsidR="00E94B96" w:rsidRPr="00E94B96" w:rsidRDefault="00E94B96" w:rsidP="002941F4">
      <w:pPr>
        <w:spacing w:after="0" w:line="360" w:lineRule="auto"/>
        <w:jc w:val="both"/>
        <w:rPr>
          <w:rFonts w:ascii="Times New Roman" w:eastAsia="Times New Roman" w:hAnsi="Times New Roman" w:cs="Times New Roman"/>
          <w:color w:val="000000"/>
          <w:sz w:val="20"/>
          <w:szCs w:val="20"/>
          <w:lang w:val="uz-Cyrl-UZ" w:eastAsia="ru-RU"/>
        </w:rPr>
      </w:pPr>
      <w:r w:rsidRPr="00E94B96">
        <w:rPr>
          <w:rFonts w:ascii="Times New Roman" w:eastAsia="Times New Roman" w:hAnsi="Times New Roman" w:cs="Times New Roman"/>
          <w:color w:val="000000"/>
          <w:sz w:val="20"/>
          <w:szCs w:val="20"/>
          <w:lang w:val="uz-Cyrl-UZ" w:eastAsia="ru-RU"/>
        </w:rPr>
        <w:t>4</w:t>
      </w:r>
      <w:r w:rsidR="002941F4">
        <w:rPr>
          <w:rFonts w:ascii="Times New Roman" w:eastAsia="Times New Roman" w:hAnsi="Times New Roman" w:cs="Times New Roman"/>
          <w:color w:val="000000"/>
          <w:sz w:val="20"/>
          <w:szCs w:val="20"/>
          <w:lang w:val="uz-Cyrl-UZ" w:eastAsia="ru-RU"/>
        </w:rPr>
        <w:t>-илова</w:t>
      </w:r>
      <w:r w:rsidRPr="00E94B96">
        <w:rPr>
          <w:rFonts w:ascii="Times New Roman" w:eastAsia="Times New Roman" w:hAnsi="Times New Roman" w:cs="Times New Roman"/>
          <w:color w:val="000000"/>
          <w:sz w:val="20"/>
          <w:szCs w:val="20"/>
          <w:lang w:val="uz-Cyrl-UZ" w:eastAsia="ru-RU"/>
        </w:rPr>
        <w:t xml:space="preserve">: </w:t>
      </w:r>
      <w:r w:rsidR="002941F4" w:rsidRPr="002941F4">
        <w:rPr>
          <w:rFonts w:ascii="Times New Roman" w:eastAsia="Times New Roman" w:hAnsi="Times New Roman" w:cs="Times New Roman"/>
          <w:color w:val="000000"/>
          <w:sz w:val="20"/>
          <w:szCs w:val="20"/>
          <w:lang w:val="uz-Cyrl-UZ" w:eastAsia="ru-RU"/>
        </w:rPr>
        <w:t>Ташкилотнинг ички аудит функциясини тушуниш учун мулоҳазалар</w:t>
      </w:r>
    </w:p>
    <w:p w14:paraId="1191535A" w14:textId="62ECB111" w:rsidR="00E94B96" w:rsidRPr="00E94B96" w:rsidRDefault="00E94B96" w:rsidP="002941F4">
      <w:pPr>
        <w:spacing w:after="0" w:line="360" w:lineRule="auto"/>
        <w:jc w:val="both"/>
        <w:rPr>
          <w:rFonts w:ascii="Times New Roman" w:eastAsia="Times New Roman" w:hAnsi="Times New Roman" w:cs="Times New Roman"/>
          <w:color w:val="000000"/>
          <w:sz w:val="20"/>
          <w:szCs w:val="20"/>
          <w:lang w:val="uz-Cyrl-UZ" w:eastAsia="ru-RU"/>
        </w:rPr>
      </w:pPr>
      <w:r w:rsidRPr="00E94B96">
        <w:rPr>
          <w:rFonts w:ascii="Times New Roman" w:eastAsia="Times New Roman" w:hAnsi="Times New Roman" w:cs="Times New Roman"/>
          <w:color w:val="000000"/>
          <w:sz w:val="20"/>
          <w:szCs w:val="20"/>
          <w:lang w:val="uz-Cyrl-UZ" w:eastAsia="ru-RU"/>
        </w:rPr>
        <w:t>5</w:t>
      </w:r>
      <w:r w:rsidR="002941F4">
        <w:rPr>
          <w:rFonts w:ascii="Times New Roman" w:eastAsia="Times New Roman" w:hAnsi="Times New Roman" w:cs="Times New Roman"/>
          <w:color w:val="000000"/>
          <w:sz w:val="20"/>
          <w:szCs w:val="20"/>
          <w:lang w:val="uz-Cyrl-UZ" w:eastAsia="ru-RU"/>
        </w:rPr>
        <w:t>-илова</w:t>
      </w:r>
      <w:r w:rsidRPr="00E94B96">
        <w:rPr>
          <w:rFonts w:ascii="Times New Roman" w:eastAsia="Times New Roman" w:hAnsi="Times New Roman" w:cs="Times New Roman"/>
          <w:color w:val="000000"/>
          <w:sz w:val="20"/>
          <w:szCs w:val="20"/>
          <w:lang w:val="uz-Cyrl-UZ" w:eastAsia="ru-RU"/>
        </w:rPr>
        <w:t xml:space="preserve">: </w:t>
      </w:r>
      <w:r w:rsidR="002941F4" w:rsidRPr="002941F4">
        <w:rPr>
          <w:rFonts w:ascii="Times New Roman" w:eastAsia="Times New Roman" w:hAnsi="Times New Roman" w:cs="Times New Roman"/>
          <w:color w:val="000000"/>
          <w:sz w:val="20"/>
          <w:szCs w:val="20"/>
          <w:lang w:val="uz-Cyrl-UZ" w:eastAsia="ru-RU"/>
        </w:rPr>
        <w:t>Ахборот технологияларини (АТ) тушуниш учун мулоҳазалар</w:t>
      </w:r>
    </w:p>
    <w:p w14:paraId="2766A939" w14:textId="7784935B" w:rsidR="00E94B96" w:rsidRPr="008C4ACB" w:rsidRDefault="00E94B96" w:rsidP="002941F4">
      <w:pPr>
        <w:pBdr>
          <w:bottom w:val="single" w:sz="4" w:space="1" w:color="auto"/>
        </w:pBdr>
        <w:spacing w:after="0" w:line="360" w:lineRule="auto"/>
        <w:jc w:val="both"/>
        <w:rPr>
          <w:rFonts w:ascii="Times New Roman" w:eastAsia="Times New Roman" w:hAnsi="Times New Roman" w:cs="Times New Roman"/>
          <w:color w:val="000000"/>
          <w:sz w:val="20"/>
          <w:szCs w:val="20"/>
          <w:lang w:val="uz-Cyrl-UZ" w:eastAsia="ru-RU"/>
        </w:rPr>
      </w:pPr>
      <w:r w:rsidRPr="00E94B96">
        <w:rPr>
          <w:rFonts w:ascii="Times New Roman" w:eastAsia="Times New Roman" w:hAnsi="Times New Roman" w:cs="Times New Roman"/>
          <w:color w:val="000000"/>
          <w:sz w:val="20"/>
          <w:szCs w:val="20"/>
          <w:lang w:val="uz-Cyrl-UZ" w:eastAsia="ru-RU"/>
        </w:rPr>
        <w:t>6</w:t>
      </w:r>
      <w:r w:rsidR="002941F4">
        <w:rPr>
          <w:rFonts w:ascii="Times New Roman" w:eastAsia="Times New Roman" w:hAnsi="Times New Roman" w:cs="Times New Roman"/>
          <w:color w:val="000000"/>
          <w:sz w:val="20"/>
          <w:szCs w:val="20"/>
          <w:lang w:val="uz-Cyrl-UZ" w:eastAsia="ru-RU"/>
        </w:rPr>
        <w:t>-илова</w:t>
      </w:r>
      <w:r w:rsidRPr="00E94B96">
        <w:rPr>
          <w:rFonts w:ascii="Times New Roman" w:eastAsia="Times New Roman" w:hAnsi="Times New Roman" w:cs="Times New Roman"/>
          <w:color w:val="000000"/>
          <w:sz w:val="20"/>
          <w:szCs w:val="20"/>
          <w:lang w:val="uz-Cyrl-UZ" w:eastAsia="ru-RU"/>
        </w:rPr>
        <w:t xml:space="preserve">: </w:t>
      </w:r>
      <w:r w:rsidR="002941F4" w:rsidRPr="002941F4">
        <w:rPr>
          <w:rFonts w:ascii="Times New Roman" w:eastAsia="Times New Roman" w:hAnsi="Times New Roman" w:cs="Times New Roman"/>
          <w:color w:val="000000"/>
          <w:sz w:val="20"/>
          <w:szCs w:val="20"/>
          <w:lang w:val="uz-Cyrl-UZ" w:eastAsia="ru-RU"/>
        </w:rPr>
        <w:t>Умумий АТ назорат воситаларини тушуниш бўйича мулоҳазалар</w:t>
      </w:r>
    </w:p>
    <w:p w14:paraId="1F15FE98" w14:textId="63FFB397" w:rsidR="008C4ACB" w:rsidRPr="007A1B87" w:rsidRDefault="008C4ACB" w:rsidP="00E94B96">
      <w:pPr>
        <w:pStyle w:val="ac"/>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cs="Times New Roman"/>
          <w:sz w:val="20"/>
          <w:szCs w:val="20"/>
          <w:lang w:val="uz-Cyrl-UZ"/>
        </w:rPr>
      </w:pPr>
      <w:bookmarkStart w:id="0" w:name="_Hlk230956348"/>
      <w:r>
        <w:rPr>
          <w:rFonts w:ascii="Times New Roman" w:hAnsi="Times New Roman" w:cs="Times New Roman"/>
          <w:sz w:val="20"/>
          <w:szCs w:val="20"/>
          <w:lang w:val="uz-Cyrl-UZ"/>
        </w:rPr>
        <w:t xml:space="preserve">315-сон Аудитнинг халқаро стандарти (АХС) </w:t>
      </w:r>
      <w:r w:rsidR="007E7AC2">
        <w:rPr>
          <w:rFonts w:ascii="Times New Roman" w:hAnsi="Times New Roman" w:cs="Times New Roman"/>
          <w:sz w:val="20"/>
          <w:szCs w:val="20"/>
          <w:lang w:val="uz-Cyrl-UZ"/>
        </w:rPr>
        <w:t xml:space="preserve">(2019 йилда қайта таҳрирланган) </w:t>
      </w:r>
      <w:r w:rsidR="007E7AC2">
        <w:rPr>
          <w:rFonts w:ascii="Times New Roman" w:hAnsi="Times New Roman" w:cs="Times New Roman"/>
          <w:i/>
          <w:iCs/>
          <w:sz w:val="20"/>
          <w:szCs w:val="20"/>
          <w:lang w:val="uz-Cyrl-UZ"/>
        </w:rPr>
        <w:t>“</w:t>
      </w:r>
      <w:r>
        <w:rPr>
          <w:rFonts w:ascii="Times New Roman" w:hAnsi="Times New Roman" w:cs="Times New Roman"/>
          <w:i/>
          <w:iCs/>
          <w:sz w:val="20"/>
          <w:szCs w:val="20"/>
          <w:lang w:val="uz-Cyrl-UZ"/>
        </w:rPr>
        <w:t>Муҳим бузиб кўрсатишлар рискини аниқлаш ва баҳолаш</w:t>
      </w:r>
      <w:r w:rsidR="007E7AC2">
        <w:rPr>
          <w:rFonts w:ascii="Times New Roman" w:hAnsi="Times New Roman" w:cs="Times New Roman"/>
          <w:i/>
          <w:iCs/>
          <w:sz w:val="20"/>
          <w:szCs w:val="20"/>
          <w:lang w:val="uz-Cyrl-UZ"/>
        </w:rPr>
        <w:t>”</w:t>
      </w:r>
      <w:bookmarkEnd w:id="0"/>
      <w:r>
        <w:rPr>
          <w:rFonts w:ascii="Times New Roman" w:hAnsi="Times New Roman" w:cs="Times New Roman"/>
          <w:sz w:val="20"/>
          <w:szCs w:val="20"/>
          <w:lang w:val="uz-Cyrl-UZ"/>
        </w:rPr>
        <w:t xml:space="preserve">  </w:t>
      </w:r>
      <w:bookmarkStart w:id="1" w:name="_Hlk230956377"/>
      <w:r>
        <w:rPr>
          <w:rFonts w:ascii="Times New Roman" w:hAnsi="Times New Roman" w:cs="Times New Roman"/>
          <w:sz w:val="20"/>
          <w:szCs w:val="20"/>
          <w:lang w:val="uz-Cyrl-UZ"/>
        </w:rPr>
        <w:t xml:space="preserve">200-сон АХС </w:t>
      </w:r>
      <w:r w:rsidR="00E94B96" w:rsidRPr="00E94B96">
        <w:rPr>
          <w:rFonts w:ascii="Times New Roman" w:hAnsi="Times New Roman" w:cs="Times New Roman"/>
          <w:i/>
          <w:iCs/>
          <w:sz w:val="20"/>
          <w:szCs w:val="20"/>
          <w:lang w:val="uz-Cyrl-UZ"/>
        </w:rPr>
        <w:t>“</w:t>
      </w:r>
      <w:r>
        <w:rPr>
          <w:rFonts w:ascii="Times New Roman" w:hAnsi="Times New Roman" w:cs="Times New Roman"/>
          <w:i/>
          <w:iCs/>
          <w:sz w:val="20"/>
          <w:szCs w:val="20"/>
          <w:lang w:val="uz-Cyrl-UZ"/>
        </w:rPr>
        <w:t>Мустақил аудиторнинг умумий мақсадлари ва Аудитнинг халқаро стандартларига мувофиқ аудитни ўтказиш</w:t>
      </w:r>
      <w:r w:rsidR="00E94B96" w:rsidRPr="00E94B96">
        <w:rPr>
          <w:rFonts w:ascii="Times New Roman" w:hAnsi="Times New Roman" w:cs="Times New Roman"/>
          <w:i/>
          <w:iCs/>
          <w:sz w:val="20"/>
          <w:szCs w:val="20"/>
          <w:lang w:val="uz-Cyrl-UZ"/>
        </w:rPr>
        <w:t>”</w:t>
      </w:r>
      <w:bookmarkEnd w:id="1"/>
      <w:r>
        <w:rPr>
          <w:rFonts w:ascii="Times New Roman" w:hAnsi="Times New Roman" w:cs="Times New Roman"/>
          <w:sz w:val="20"/>
          <w:szCs w:val="20"/>
          <w:lang w:val="uz-Cyrl-UZ"/>
        </w:rPr>
        <w:t xml:space="preserve"> билан биргаликда ўқилиши лозим.</w:t>
      </w:r>
    </w:p>
    <w:p w14:paraId="3453A3CB" w14:textId="77777777" w:rsidR="008C4ACB" w:rsidRDefault="008C4ACB" w:rsidP="00E94B96">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eastAsia="Times New Roman" w:hAnsi="Times New Roman" w:cs="Times New Roman"/>
          <w:b/>
          <w:bCs/>
          <w:color w:val="000000"/>
          <w:sz w:val="20"/>
          <w:szCs w:val="20"/>
          <w:lang w:val="uz-Cyrl-UZ" w:eastAsia="ru-RU"/>
        </w:rPr>
        <w:sectPr w:rsidR="008C4ACB" w:rsidSect="008C4ACB">
          <w:pgSz w:w="11906" w:h="16838"/>
          <w:pgMar w:top="851" w:right="567" w:bottom="851" w:left="993" w:header="708" w:footer="708" w:gutter="0"/>
          <w:cols w:space="708"/>
          <w:docGrid w:linePitch="360"/>
        </w:sectPr>
      </w:pPr>
    </w:p>
    <w:p w14:paraId="29D4C9D6" w14:textId="007F7261" w:rsidR="008C4ACB" w:rsidRPr="007A1B87" w:rsidRDefault="008C4ACB" w:rsidP="002941F4">
      <w:pPr>
        <w:spacing w:after="0" w:line="240" w:lineRule="auto"/>
        <w:jc w:val="both"/>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lastRenderedPageBreak/>
        <w:t>Кириш</w:t>
      </w:r>
    </w:p>
    <w:p w14:paraId="634FEE8E" w14:textId="28D031BC" w:rsidR="008C4ACB" w:rsidRPr="007A1B87" w:rsidRDefault="008C4ACB" w:rsidP="008C4ACB">
      <w:pPr>
        <w:spacing w:before="240" w:after="0" w:line="240" w:lineRule="auto"/>
        <w:jc w:val="both"/>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АХСнинг қўллаш доираси</w:t>
      </w:r>
    </w:p>
    <w:p w14:paraId="0C7FB94C" w14:textId="52E2C6B7" w:rsidR="008C4ACB" w:rsidRPr="00CE33F9" w:rsidRDefault="008C4ACB" w:rsidP="008C4ACB">
      <w:pPr>
        <w:pStyle w:val="List1"/>
        <w:numPr>
          <w:ilvl w:val="0"/>
          <w:numId w:val="46"/>
        </w:numPr>
        <w:tabs>
          <w:tab w:val="clear" w:pos="734"/>
        </w:tabs>
        <w:spacing w:before="240" w:line="240" w:lineRule="auto"/>
        <w:ind w:left="567" w:hanging="567"/>
        <w:rPr>
          <w:lang w:val="uz-Cyrl-UZ"/>
        </w:rPr>
      </w:pPr>
      <w:r>
        <w:rPr>
          <w:lang w:val="uz-Cyrl-UZ"/>
        </w:rPr>
        <w:t>Мазкур Аудитнинг халқаро стандарти (АХС) аудиторнинг молиявий ҳисоботидаги муҳим бузиб кўрсатиш рискини аниқлаш ва баҳолаш бўйича жавобгарлигини белгилайди.</w:t>
      </w:r>
    </w:p>
    <w:p w14:paraId="1AF447D1" w14:textId="5610CEA4" w:rsidR="008C4ACB" w:rsidRPr="008C4ACB" w:rsidRDefault="008C4ACB" w:rsidP="008C4ACB">
      <w:pPr>
        <w:pStyle w:val="List1"/>
        <w:tabs>
          <w:tab w:val="clear" w:pos="734"/>
        </w:tabs>
        <w:spacing w:before="240" w:line="240" w:lineRule="auto"/>
        <w:ind w:left="0" w:firstLine="0"/>
        <w:rPr>
          <w:lang w:val="uz-Cyrl-UZ"/>
        </w:rPr>
      </w:pPr>
      <w:r>
        <w:rPr>
          <w:rStyle w:val="csbl"/>
          <w:lang w:val="uz-Cyrl-UZ"/>
        </w:rPr>
        <w:t>АХСдаги асосий тамойиллар</w:t>
      </w:r>
    </w:p>
    <w:p w14:paraId="2873E10A" w14:textId="5B20735F" w:rsidR="008C4ACB" w:rsidRPr="007A1B87" w:rsidRDefault="008C4ACB" w:rsidP="008C4ACB">
      <w:pPr>
        <w:pStyle w:val="List1"/>
        <w:tabs>
          <w:tab w:val="clear" w:pos="734"/>
        </w:tabs>
        <w:spacing w:before="240" w:line="240" w:lineRule="auto"/>
        <w:ind w:left="567" w:hanging="567"/>
        <w:rPr>
          <w:lang w:val="uz-Cyrl-UZ"/>
        </w:rPr>
      </w:pPr>
      <w:r>
        <w:rPr>
          <w:lang w:val="uz-Cyrl-UZ"/>
        </w:rPr>
        <w:t xml:space="preserve">2. </w:t>
      </w:r>
      <w:r>
        <w:rPr>
          <w:lang w:val="uz-Cyrl-UZ"/>
        </w:rPr>
        <w:tab/>
        <w:t>200-сон АХС молиявий ҳисоботнинг</w:t>
      </w:r>
      <w:r>
        <w:rPr>
          <w:rStyle w:val="af0"/>
          <w:lang w:val="uz-Cyrl-UZ"/>
        </w:rPr>
        <w:footnoteReference w:customMarkFollows="1" w:id="1"/>
        <w:t>1</w:t>
      </w:r>
      <w:r>
        <w:rPr>
          <w:lang w:val="uz-Cyrl-UZ"/>
        </w:rPr>
        <w:t xml:space="preserve"> аудити ўтказилишида аудиторнинг умумий мақсадлари билан шуғулланади, жумладан, аудит рискини қабул қилинадиган паст даражага тушириш учун етарли ва муносиб аудит далилларини олиш.</w:t>
      </w:r>
      <w:r>
        <w:rPr>
          <w:rStyle w:val="af0"/>
          <w:lang w:val="uz-Cyrl-UZ"/>
        </w:rPr>
        <w:footnoteReference w:customMarkFollows="1" w:id="2"/>
        <w:t>2</w:t>
      </w:r>
      <w:r>
        <w:rPr>
          <w:lang w:val="uz-Cyrl-UZ"/>
        </w:rPr>
        <w:t xml:space="preserve"> Аудит риски муҳим бузиб кўрсатиш риски ва аниқлаш риски функциясидир.</w:t>
      </w:r>
      <w:r>
        <w:rPr>
          <w:rStyle w:val="af0"/>
          <w:lang w:val="uz-Cyrl-UZ"/>
        </w:rPr>
        <w:footnoteReference w:customMarkFollows="1" w:id="3"/>
        <w:t>3</w:t>
      </w:r>
      <w:r>
        <w:rPr>
          <w:lang w:val="uz-Cyrl-UZ"/>
        </w:rPr>
        <w:t xml:space="preserve"> 200-сон АХС муҳим бузиб кўрсатиш риски икки даражада</w:t>
      </w:r>
      <w:r>
        <w:rPr>
          <w:rStyle w:val="af0"/>
          <w:lang w:val="uz-Cyrl-UZ"/>
        </w:rPr>
        <w:footnoteReference w:customMarkFollows="1" w:id="4"/>
        <w:t>4</w:t>
      </w:r>
      <w:r>
        <w:rPr>
          <w:lang w:val="uz-Cyrl-UZ"/>
        </w:rPr>
        <w:t xml:space="preserve"> мавжуд бўлиши мумкинлигини тушунтиради: умумий молиявий ҳисобот даражасида; ва операциялар турлари, ҳисоб қолдиқлари ва маълумотларни ёритиб бериш даражасида. </w:t>
      </w:r>
    </w:p>
    <w:p w14:paraId="008CF462" w14:textId="1D60ECDA" w:rsidR="008C4ACB" w:rsidRPr="007A1B87" w:rsidRDefault="008C4ACB" w:rsidP="008C4ACB">
      <w:pPr>
        <w:pStyle w:val="List1"/>
        <w:tabs>
          <w:tab w:val="clear" w:pos="734"/>
        </w:tabs>
        <w:spacing w:before="240" w:line="240" w:lineRule="auto"/>
        <w:ind w:left="567" w:hanging="567"/>
        <w:rPr>
          <w:rStyle w:val="cssup"/>
          <w:lang w:val="uz-Cyrl-UZ"/>
        </w:rPr>
      </w:pPr>
      <w:r>
        <w:rPr>
          <w:lang w:val="uz-Cyrl-UZ"/>
        </w:rPr>
        <w:t xml:space="preserve">3. </w:t>
      </w:r>
      <w:r>
        <w:rPr>
          <w:lang w:val="uz-Cyrl-UZ"/>
        </w:rPr>
        <w:tab/>
        <w:t>200-сон АХС аудитордан аудитни режалаштириш ва ўтказишда профессионал мулоҳазани қўллашни талаб қилади ҳамда молиявий ҳисоботда муҳим бузиб кўрсатишлар мавжуд бўлиши мумкинлигини тан олиб, аудитни профессионал скептицизм билан режалаштириш ва ўтказишни талаб қилади.</w:t>
      </w:r>
      <w:r>
        <w:rPr>
          <w:rStyle w:val="af0"/>
          <w:lang w:val="uz-Cyrl-UZ"/>
        </w:rPr>
        <w:footnoteReference w:customMarkFollows="1" w:id="5"/>
        <w:t>5</w:t>
      </w:r>
    </w:p>
    <w:p w14:paraId="105352A1" w14:textId="2A6B252A" w:rsidR="008C4ACB" w:rsidRPr="007A1B87" w:rsidRDefault="008C4ACB" w:rsidP="008C4ACB">
      <w:pPr>
        <w:pStyle w:val="List1"/>
        <w:tabs>
          <w:tab w:val="clear" w:pos="734"/>
        </w:tabs>
        <w:spacing w:before="240" w:line="240" w:lineRule="auto"/>
        <w:ind w:left="567" w:hanging="567"/>
        <w:rPr>
          <w:lang w:val="uz-Cyrl-UZ"/>
        </w:rPr>
      </w:pPr>
      <w:r>
        <w:rPr>
          <w:lang w:val="uz-Cyrl-UZ"/>
        </w:rPr>
        <w:t xml:space="preserve">4. </w:t>
      </w:r>
      <w:r>
        <w:rPr>
          <w:lang w:val="uz-Cyrl-UZ"/>
        </w:rPr>
        <w:tab/>
        <w:t xml:space="preserve">Молиявий ҳисобот даражасидаги рисклар бутун молиявий ҳисоботга кенг тарқалган ҳолда тегишли бўлиб, кўплаб тасдиқларга таъсир қилиши мумкин. Молиявий ҳисоботдаги тасдиқ даражасидаги муҳим бузиб кўрсатиш рисклари икки қисмдан иборат: ажралмас риск ва назорат риски. </w:t>
      </w:r>
    </w:p>
    <w:p w14:paraId="6795B32B" w14:textId="77777777" w:rsidR="008C4ACB" w:rsidRPr="007A1B87" w:rsidRDefault="008C4ACB" w:rsidP="008C4ACB">
      <w:pPr>
        <w:pStyle w:val="IFACBulletIndented1"/>
        <w:numPr>
          <w:ilvl w:val="0"/>
          <w:numId w:val="24"/>
        </w:numPr>
        <w:tabs>
          <w:tab w:val="clear" w:pos="1240"/>
        </w:tabs>
        <w:spacing w:before="240" w:line="240" w:lineRule="auto"/>
        <w:ind w:left="1134" w:hanging="567"/>
        <w:rPr>
          <w:lang w:val="uz-Cyrl-UZ"/>
        </w:rPr>
      </w:pPr>
      <w:r>
        <w:rPr>
          <w:lang w:val="uz-Cyrl-UZ"/>
        </w:rPr>
        <w:t xml:space="preserve">Ажралмас риск деб, бирор бир операция тури, ҳисоб қолдиғи ёки маълумотларни ёритиб бериш, алоҳида ёки бошқа бузиб кўрсатишлар  билан бирлаштирилганда, муҳим бўлиши мумкин бўлган бузиб кўрсатишга мойиллиги, тегишли назоратлар ҳисобга олинмасдан олдин, тушунилади. </w:t>
      </w:r>
    </w:p>
    <w:p w14:paraId="750759CD" w14:textId="77777777" w:rsidR="008C4ACB" w:rsidRPr="00CE33F9" w:rsidRDefault="008C4ACB" w:rsidP="008C4ACB">
      <w:pPr>
        <w:pStyle w:val="IFACBulletIndented1"/>
        <w:numPr>
          <w:ilvl w:val="0"/>
          <w:numId w:val="24"/>
        </w:numPr>
        <w:tabs>
          <w:tab w:val="clear" w:pos="1240"/>
        </w:tabs>
        <w:spacing w:before="240" w:line="240" w:lineRule="auto"/>
        <w:ind w:left="1134" w:hanging="567"/>
        <w:rPr>
          <w:lang w:val="uz-Cyrl-UZ"/>
        </w:rPr>
      </w:pPr>
      <w:r>
        <w:rPr>
          <w:lang w:val="uz-Cyrl-UZ"/>
        </w:rPr>
        <w:t>Назорат риски - бу хато ёки бузилиш риски бўлиб, у операциялар турлари, ҳисоб қолдиқлари ёки маълумотларни ёритиб бериш бўйича юз бериши мумкин ва у алоҳида ёки бошқа хатолар билан бирлаштирилганда муҳим бўлиши мумкин, лекин ташкилотнинг назорат чоралари томонидан ўз вақтида олди олинмайди ёки аниқланиб тузатилмайди.</w:t>
      </w:r>
    </w:p>
    <w:p w14:paraId="360CFDDE" w14:textId="14E3168B" w:rsidR="008C4ACB" w:rsidRPr="007A1B87" w:rsidRDefault="008C4ACB" w:rsidP="008C4ACB">
      <w:pPr>
        <w:pStyle w:val="List1"/>
        <w:tabs>
          <w:tab w:val="clear" w:pos="734"/>
        </w:tabs>
        <w:spacing w:before="240" w:line="240" w:lineRule="auto"/>
        <w:ind w:left="567" w:hanging="567"/>
        <w:rPr>
          <w:rFonts w:eastAsia="Times New Roman"/>
          <w:lang w:val="uz-Cyrl-UZ" w:eastAsia="ru-RU"/>
        </w:rPr>
      </w:pPr>
      <w:r>
        <w:rPr>
          <w:lang w:val="uz-Cyrl-UZ"/>
        </w:rPr>
        <w:t xml:space="preserve">5. </w:t>
      </w:r>
      <w:r>
        <w:rPr>
          <w:lang w:val="uz-Cyrl-UZ"/>
        </w:rPr>
        <w:tab/>
        <w:t>200-сон АХС муҳим бузиб кўрсатиш рискини баҳолашда, етарли ва муносиб аудит далилларини олиш учун зарур бўлган қўшимча аудиторлик тартиб-таомилларининг характери, муддати ва кўламини аниқлаш мақсадида тасдиқлар даражасида баҳоланишини тушунтиради.</w:t>
      </w:r>
      <w:r>
        <w:rPr>
          <w:rStyle w:val="af0"/>
          <w:lang w:val="uz-Cyrl-UZ"/>
        </w:rPr>
        <w:footnoteReference w:customMarkFollows="1" w:id="6"/>
        <w:t>6</w:t>
      </w:r>
      <w:r>
        <w:rPr>
          <w:lang w:val="uz-Cyrl-UZ"/>
        </w:rPr>
        <w:t xml:space="preserve"> Муҳим бузиб кўрсатиш рисклари аниқланган ҳолда, ушбу АХС томонидан тасдиқлар даражасидаги ажралмас риск ва назорат рискини алоҳида баҳолаш талаб қилинади. Ажралмас рискнинг даражаси ўзгариши ушбу Аудитнинг халқаро стандартида "ажралмас риск спектри" деб аталади.</w:t>
      </w:r>
    </w:p>
    <w:p w14:paraId="2B73F2CF" w14:textId="02306017" w:rsidR="008C4ACB" w:rsidRPr="00CE33F9" w:rsidRDefault="008C4ACB" w:rsidP="008C4ACB">
      <w:pPr>
        <w:pStyle w:val="List1"/>
        <w:tabs>
          <w:tab w:val="clear" w:pos="734"/>
        </w:tabs>
        <w:spacing w:before="240" w:line="240" w:lineRule="auto"/>
        <w:ind w:left="567" w:hanging="567"/>
        <w:rPr>
          <w:lang w:val="uz-Cyrl-UZ"/>
        </w:rPr>
      </w:pPr>
      <w:r>
        <w:rPr>
          <w:lang w:val="uz-Cyrl-UZ"/>
        </w:rPr>
        <w:t xml:space="preserve">6. </w:t>
      </w:r>
      <w:r>
        <w:rPr>
          <w:lang w:val="uz-Cyrl-UZ"/>
        </w:rPr>
        <w:tab/>
        <w:t>Аудитор томонидан аниқланган ва баҳоланган муҳим бузиб кўрсатиш рисклари ҳам хатоликлар, ҳам фирибгарликлар туфайли юзага келади. Гарчи иккаласи ҳам ушбу Аудитнинг халқаро стандарти (АХС) томонидан кўриб чиқилган бўлса-да, фирибгарликнинг аҳамияти шундайки, фирибгарлик туфайли муҳим бузиб кўрсатиш рискларини аниқлаш, баҳолаш ва уларга жавоб бериш учун фойдаланиладиган маълумотларни олишга оид рискни баҳолаш тартиб-таомиллари ва тегишли фаолиятлар бўйича қўшимча талаблар ва кўрсатмалар 240</w:t>
      </w:r>
      <w:r>
        <w:rPr>
          <w:rStyle w:val="af0"/>
          <w:lang w:val="uz-Cyrl-UZ"/>
        </w:rPr>
        <w:footnoteReference w:customMarkFollows="1" w:id="7"/>
        <w:t>7</w:t>
      </w:r>
      <w:r>
        <w:rPr>
          <w:lang w:val="uz-Cyrl-UZ"/>
        </w:rPr>
        <w:t>-сон АХС да киритилган.</w:t>
      </w:r>
    </w:p>
    <w:p w14:paraId="1A36BBC7" w14:textId="64A75337" w:rsidR="008C4ACB" w:rsidRPr="00CE33F9" w:rsidRDefault="008C4ACB" w:rsidP="008C4ACB">
      <w:pPr>
        <w:pStyle w:val="List1"/>
        <w:tabs>
          <w:tab w:val="clear" w:pos="734"/>
        </w:tabs>
        <w:spacing w:before="240" w:line="240" w:lineRule="auto"/>
        <w:ind w:left="567" w:hanging="567"/>
        <w:rPr>
          <w:lang w:val="uz-Cyrl-UZ"/>
        </w:rPr>
      </w:pPr>
      <w:r>
        <w:rPr>
          <w:lang w:val="uz-Cyrl-UZ"/>
        </w:rPr>
        <w:t xml:space="preserve">7. </w:t>
      </w:r>
      <w:r>
        <w:rPr>
          <w:lang w:val="uz-Cyrl-UZ"/>
        </w:rPr>
        <w:tab/>
        <w:t xml:space="preserve">Аудиторнинг рискларни аниқлаш ва баҳолаш жараёни такрорланувчи ва динамикдир. Аудиторнинг ташкилот ва унинг муҳити, қўлланиладиган молиявий ҳисобот тайёрлаш концепцияси ва ташкилотнинг ички назорат тизимини тушуниши муҳим бузиб кўрсатиш кўрсаткичлар рискини аниқлаш ва баҳолаш талаблари доирасидаги тушунчалар билан ўзаро боғлиқдир. Ушбу Аудитнинг халқаро стандарти (АХС) талаб қилган тушунчани олишда, рисклар бўйича дастлабки кутилмалар ишлаб чиқилиши мумкин, улар аудитор рискларини аниқлаш ва баҳолаш жараёнида илгарилаган сари янада такомиллаштирилиши мумкин. Бундан ташқари, ушбу АХС ва 330-сон АХС аудитордан риск баҳоларини қайта кўриб чиқишни, ва 330-сон АХСга мувофиқ қўшимча аудит тартиб-таомилларини бажариш натижасида олинган аудит далиллари асосида ёки янги маълумотлар олинса умумий жавобларни ва қўшимча аудит тартиб-таомилларини ўзгартиришни талаб қилади. </w:t>
      </w:r>
    </w:p>
    <w:p w14:paraId="40CE8D32" w14:textId="6B6D8C2C" w:rsidR="008C4ACB" w:rsidRPr="00CE33F9" w:rsidRDefault="008C4ACB" w:rsidP="008C4ACB">
      <w:pPr>
        <w:pStyle w:val="List1"/>
        <w:tabs>
          <w:tab w:val="clear" w:pos="734"/>
        </w:tabs>
        <w:spacing w:before="240" w:line="240" w:lineRule="auto"/>
        <w:ind w:left="567" w:hanging="567"/>
        <w:rPr>
          <w:lang w:val="uz-Cyrl-UZ"/>
        </w:rPr>
      </w:pPr>
      <w:r>
        <w:rPr>
          <w:lang w:val="uz-Cyrl-UZ"/>
        </w:rPr>
        <w:t xml:space="preserve">8. </w:t>
      </w:r>
      <w:r>
        <w:rPr>
          <w:lang w:val="uz-Cyrl-UZ"/>
        </w:rPr>
        <w:tab/>
        <w:t>330-сон АХС аудитордан молиявий ҳисобот даражасидаги муҳим бузиб кўрсатиш рискларини баҳолашга жавобан умумий чораларни ишлаб чиқиш ва амалга оширишни талаб қилади.</w:t>
      </w:r>
      <w:r>
        <w:rPr>
          <w:rStyle w:val="af0"/>
          <w:lang w:val="uz-Cyrl-UZ"/>
        </w:rPr>
        <w:footnoteReference w:customMarkFollows="1" w:id="8"/>
        <w:t>8</w:t>
      </w:r>
      <w:r>
        <w:rPr>
          <w:lang w:val="uz-Cyrl-UZ"/>
        </w:rPr>
        <w:t xml:space="preserve"> 330-сон АХС аудиторнинг молиявий ҳисобот </w:t>
      </w:r>
      <w:r>
        <w:rPr>
          <w:lang w:val="uz-Cyrl-UZ"/>
        </w:rPr>
        <w:lastRenderedPageBreak/>
        <w:t>даражасидаги муҳим бузиб кўрсатиш рискини баҳолаши ва аудиторнинг умумий жавоблари назорат муҳити тўғрисидаги аудиторнинг тушунчаси билан таъсирланишини янада тушунтиради. 330-сон АХС аудитордан тасдиқлар даражасидаги муҳим бузиб кўрсатиш рискларига асосланган ва уларга жавоб берадиган қўшимча аудиторлик тартиб-таомилларини ишлаб чиқиш ва амалга оширишни талаб қилади.</w:t>
      </w:r>
      <w:r>
        <w:rPr>
          <w:rStyle w:val="af0"/>
          <w:lang w:val="uz-Cyrl-UZ"/>
        </w:rPr>
        <w:footnoteReference w:customMarkFollows="1" w:id="9"/>
        <w:t>9</w:t>
      </w:r>
    </w:p>
    <w:p w14:paraId="4F0B9114" w14:textId="77642AD7" w:rsidR="008C4ACB" w:rsidRPr="00CE33F9" w:rsidRDefault="00553E84" w:rsidP="008C4ACB">
      <w:pPr>
        <w:pStyle w:val="23"/>
        <w:tabs>
          <w:tab w:val="clear" w:pos="1240"/>
        </w:tabs>
        <w:spacing w:before="240" w:line="240" w:lineRule="auto"/>
        <w:ind w:left="326" w:hanging="326"/>
        <w:rPr>
          <w:lang w:val="uz-Cyrl-UZ"/>
        </w:rPr>
      </w:pPr>
      <w:r>
        <w:rPr>
          <w:lang w:val="uz-Cyrl-UZ"/>
        </w:rPr>
        <w:t>Масштаблаттириш</w:t>
      </w:r>
    </w:p>
    <w:p w14:paraId="09C984E9" w14:textId="37859A22" w:rsidR="008C4ACB" w:rsidRPr="00CE33F9" w:rsidRDefault="008C4ACB" w:rsidP="008C4ACB">
      <w:pPr>
        <w:pStyle w:val="List1"/>
        <w:tabs>
          <w:tab w:val="clear" w:pos="734"/>
        </w:tabs>
        <w:spacing w:before="240" w:line="240" w:lineRule="auto"/>
        <w:ind w:left="567" w:hanging="567"/>
        <w:rPr>
          <w:lang w:val="uz-Cyrl-UZ"/>
        </w:rPr>
      </w:pPr>
      <w:r>
        <w:rPr>
          <w:lang w:val="uz-Cyrl-UZ"/>
        </w:rPr>
        <w:t xml:space="preserve">9. </w:t>
      </w:r>
      <w:r>
        <w:rPr>
          <w:lang w:val="uz-Cyrl-UZ"/>
        </w:rPr>
        <w:tab/>
        <w:t xml:space="preserve">200-сон АХСга кўра, баъзи аудитнинг халқаро стандартлари (АХС) </w:t>
      </w:r>
      <w:r w:rsidR="00553E84">
        <w:rPr>
          <w:lang w:val="uz-Cyrl-UZ"/>
        </w:rPr>
        <w:t>масштаблаттириш</w:t>
      </w:r>
      <w:r>
        <w:rPr>
          <w:lang w:val="uz-Cyrl-UZ"/>
        </w:rPr>
        <w:t xml:space="preserve"> мулоҳазаларини ўз ичига олади, бу эса талабларнинг қўлланилишини барча ташкилотларга, уларнинг характери ва шароитлари камроқ мураккаб ёки кўпроқ мураккаб бўлишидан қатъий назар, кўрсатади.</w:t>
      </w:r>
      <w:r>
        <w:rPr>
          <w:rStyle w:val="af0"/>
          <w:lang w:val="uz-Cyrl-UZ"/>
        </w:rPr>
        <w:footnoteReference w:customMarkFollows="1" w:id="10"/>
        <w:t>10</w:t>
      </w:r>
      <w:r>
        <w:rPr>
          <w:lang w:val="uz-Cyrl-UZ"/>
        </w:rPr>
        <w:t xml:space="preserve"> Ушбу Аудитнинг халқаро стандарти (АХС) барча ташкилотларнинг аудити учун мўлжалланган бўлиб, уларнинг ўлчами ёки мураккаблигидан қатъий назар, қўлланилади. Шунинг учун қўллаш материаллари, зарур бўлганда, ҳам камроқ, ҳам кўпроқ мураккаб ташкилотлар учун махсус кўриб чиқишларни ўз ичига олади. Бир тузилманинг ўлчами унинг мураккаблигини кўрсатиши мумкин бўлса-да, баъзи кичик тузилмалар мураккаб бўлиши мумкин ва баъзи катта тузилмалар камроқ мураккаб бўлиши мумкин. </w:t>
      </w:r>
    </w:p>
    <w:p w14:paraId="12FC8D8D" w14:textId="77777777" w:rsidR="008C4ACB" w:rsidRPr="00CE33F9" w:rsidRDefault="008C4ACB" w:rsidP="008C4ACB">
      <w:pPr>
        <w:pStyle w:val="23"/>
        <w:tabs>
          <w:tab w:val="clear" w:pos="1240"/>
        </w:tabs>
        <w:spacing w:before="240" w:line="240" w:lineRule="auto"/>
        <w:ind w:left="324" w:hanging="284"/>
        <w:rPr>
          <w:b/>
          <w:bCs/>
          <w:lang w:val="uz-Cyrl-UZ"/>
        </w:rPr>
      </w:pPr>
      <w:r>
        <w:rPr>
          <w:b/>
          <w:bCs/>
          <w:lang w:val="uz-Cyrl-UZ"/>
        </w:rPr>
        <w:t>Кучга кириш санаси</w:t>
      </w:r>
    </w:p>
    <w:p w14:paraId="7DCF28D2" w14:textId="7412B803" w:rsidR="008C4ACB" w:rsidRPr="00CE33F9" w:rsidRDefault="008C4ACB" w:rsidP="008C4ACB">
      <w:pPr>
        <w:pStyle w:val="List1"/>
        <w:tabs>
          <w:tab w:val="clear" w:pos="734"/>
        </w:tabs>
        <w:spacing w:before="240" w:line="240" w:lineRule="auto"/>
        <w:ind w:left="567" w:hanging="567"/>
        <w:rPr>
          <w:lang w:val="uz-Cyrl-UZ"/>
        </w:rPr>
      </w:pPr>
      <w:r>
        <w:rPr>
          <w:lang w:val="uz-Cyrl-UZ"/>
        </w:rPr>
        <w:t xml:space="preserve">10. </w:t>
      </w:r>
      <w:r>
        <w:rPr>
          <w:lang w:val="uz-Cyrl-UZ"/>
        </w:rPr>
        <w:tab/>
        <w:t>Мазкур Аудитнинг халқаро стандарти 2021 йил 15 декабрдан бошланадиган даврлар учун молиявий ҳисоботлар аудитига нисбатан амал қилади.</w:t>
      </w:r>
    </w:p>
    <w:p w14:paraId="0F5DEEE3" w14:textId="77777777" w:rsidR="008C4ACB" w:rsidRPr="00CE33F9" w:rsidRDefault="008C4ACB" w:rsidP="008C4ACB">
      <w:pPr>
        <w:pStyle w:val="List1"/>
        <w:tabs>
          <w:tab w:val="clear" w:pos="734"/>
        </w:tabs>
        <w:spacing w:before="240" w:line="240" w:lineRule="auto"/>
        <w:ind w:left="0" w:firstLine="0"/>
        <w:rPr>
          <w:b/>
          <w:bCs/>
          <w:lang w:val="uz-Cyrl-UZ"/>
        </w:rPr>
      </w:pPr>
      <w:r>
        <w:rPr>
          <w:b/>
          <w:bCs/>
          <w:lang w:val="uz-Cyrl-UZ"/>
        </w:rPr>
        <w:t>Мақсад</w:t>
      </w:r>
    </w:p>
    <w:p w14:paraId="21A231D7" w14:textId="1432FC68" w:rsidR="008C4ACB" w:rsidRPr="00CE33F9" w:rsidRDefault="008C4ACB" w:rsidP="008C4ACB">
      <w:pPr>
        <w:pStyle w:val="List1"/>
        <w:tabs>
          <w:tab w:val="clear" w:pos="734"/>
        </w:tabs>
        <w:spacing w:before="240" w:line="240" w:lineRule="auto"/>
        <w:ind w:left="567" w:hanging="567"/>
        <w:rPr>
          <w:lang w:val="uz-Cyrl-UZ"/>
        </w:rPr>
      </w:pPr>
      <w:r>
        <w:rPr>
          <w:lang w:val="uz-Cyrl-UZ"/>
        </w:rPr>
        <w:t xml:space="preserve">11. </w:t>
      </w:r>
      <w:r>
        <w:rPr>
          <w:lang w:val="uz-Cyrl-UZ"/>
        </w:rPr>
        <w:tab/>
        <w:t>Аудиторнинг мақсади молиявий ҳисобот ва тасдиқлар даражасида фирибгарлик ёки хатолик туфайли юзага келган муҳим бузиб кўрсатиш рискларини аниқлаш ва баҳолашдир, шу тариқа муҳим бузиб кўрсатиш рискларига баҳоланган жавобларни ишлаб чиқиш ва амалга ошириш учун асос яратишдир.</w:t>
      </w:r>
    </w:p>
    <w:p w14:paraId="665EC17F" w14:textId="77777777" w:rsidR="008C4ACB" w:rsidRPr="00CE33F9" w:rsidRDefault="008C4ACB" w:rsidP="008C4ACB">
      <w:pPr>
        <w:pStyle w:val="31"/>
        <w:spacing w:before="240" w:after="0" w:line="240" w:lineRule="auto"/>
        <w:ind w:left="0" w:firstLine="0"/>
        <w:rPr>
          <w:rFonts w:ascii="Times New Roman" w:hAnsi="Times New Roman" w:cs="Times New Roman"/>
          <w:b/>
          <w:bCs/>
          <w:spacing w:val="-2"/>
          <w:sz w:val="20"/>
          <w:szCs w:val="20"/>
          <w:lang w:val="uz-Cyrl-UZ"/>
        </w:rPr>
      </w:pPr>
      <w:r>
        <w:rPr>
          <w:rFonts w:ascii="Times New Roman" w:hAnsi="Times New Roman" w:cs="Times New Roman"/>
          <w:b/>
          <w:bCs/>
          <w:spacing w:val="-2"/>
          <w:sz w:val="20"/>
          <w:szCs w:val="20"/>
          <w:lang w:val="uz-Cyrl-UZ"/>
        </w:rPr>
        <w:t>Таърифлар</w:t>
      </w:r>
    </w:p>
    <w:p w14:paraId="5C320E69" w14:textId="55815E29" w:rsidR="008C4ACB" w:rsidRPr="007A1B87" w:rsidRDefault="008C4ACB" w:rsidP="008C4ACB">
      <w:pPr>
        <w:pStyle w:val="List1"/>
        <w:tabs>
          <w:tab w:val="clear" w:pos="734"/>
        </w:tabs>
        <w:spacing w:before="240" w:line="240" w:lineRule="auto"/>
        <w:ind w:left="567" w:hanging="567"/>
        <w:rPr>
          <w:lang w:val="uz-Cyrl-UZ"/>
        </w:rPr>
      </w:pPr>
      <w:r>
        <w:rPr>
          <w:lang w:val="uz-Cyrl-UZ"/>
        </w:rPr>
        <w:t xml:space="preserve">12. </w:t>
      </w:r>
      <w:r>
        <w:rPr>
          <w:lang w:val="uz-Cyrl-UZ"/>
        </w:rPr>
        <w:tab/>
        <w:t>АХС мақсадлари учун қуйидаги атамалар мазкур маъноларга эга:</w:t>
      </w:r>
    </w:p>
    <w:p w14:paraId="075FB3DB"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(a)</w:t>
      </w:r>
      <w:r>
        <w:rPr>
          <w:rStyle w:val="csItl"/>
          <w:lang w:val="uz-Cyrl-UZ"/>
        </w:rPr>
        <w:tab/>
        <w:t>Тасдиқлар</w:t>
      </w:r>
      <w:r>
        <w:rPr>
          <w:lang w:val="uz-Cyrl-UZ"/>
        </w:rPr>
        <w:t xml:space="preserve"> – Молиявий ҳисоботлардаги маълумотларни тан олиш, баҳолаш, тақдим этиш ва маълумотларни ёритиб беришга нисбатан, молиявий ҳисоботга қўлланиладиган молиявий ҳисобот тайёрлаш концепциясига мувофиқ тайёрланганлигини бошқарув томонидан ифодалашда мавжуд бўлган, аниқ ёки бошқача тарздаги ифодалар. Аудитор томонидан баён қилинган фикрлар муҳим бузиб кўрсатиш рискини аниқлаш, баҳолаш ва унга жавоб беришда юзага келиши мумкин бўлган турли хил хатоликларни кўриб чиқиш учун ишлатилади. (А1 бандга қаранг)</w:t>
      </w:r>
    </w:p>
    <w:p w14:paraId="7D8386A3"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(b)</w:t>
      </w:r>
      <w:r>
        <w:rPr>
          <w:rStyle w:val="csItl"/>
          <w:lang w:val="uz-Cyrl-UZ"/>
        </w:rPr>
        <w:tab/>
        <w:t>Бизнес риски</w:t>
      </w:r>
      <w:r>
        <w:rPr>
          <w:lang w:val="uz-Cyrl-UZ"/>
        </w:rPr>
        <w:t xml:space="preserve"> – бу риск муҳим шартлар, воқеалар, ҳолатлар, ҳаракатлар ёки ҳаракатсизликлар натижасида юзага келади, улар ташкилотнинг ўз мақсадларига эришиши ва стратегияларини амалга ошириш қобилиятига салбий таъсир кўрсатиши мумкин ёки нотўғри мақсадлар ва стратегияларни белгилашдан келиб чиқади.</w:t>
      </w:r>
    </w:p>
    <w:p w14:paraId="39D11041"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(c)</w:t>
      </w:r>
      <w:r>
        <w:rPr>
          <w:rStyle w:val="csItl"/>
          <w:lang w:val="uz-Cyrl-UZ"/>
        </w:rPr>
        <w:tab/>
        <w:t>Назорат</w:t>
      </w:r>
      <w:r>
        <w:rPr>
          <w:lang w:val="uz-Cyrl-UZ"/>
        </w:rPr>
        <w:t xml:space="preserve"> – бу бошқарув ёки бошқарувга масъул шахслар томонидан назорат мақсадларига эришиш учун ташкилот томонидан ўрнатилган сиёсат ёки тартиб-таомиллар. Ушбу контекстда: (A2–A5 бандларга қаранг)</w:t>
      </w:r>
    </w:p>
    <w:p w14:paraId="24695CF7" w14:textId="77777777" w:rsidR="008C4ACB" w:rsidRPr="007A1B87"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(i)</w:t>
      </w:r>
      <w:r>
        <w:rPr>
          <w:rFonts w:ascii="Times New Roman" w:hAnsi="Times New Roman" w:cs="Times New Roman"/>
          <w:sz w:val="20"/>
          <w:szCs w:val="20"/>
          <w:lang w:val="uz-Cyrl-UZ"/>
        </w:rPr>
        <w:tab/>
        <w:t xml:space="preserve">Сиёсат назоратни амалга ошириш учун ташкилот ичида нима қилиш лозим ёки нима қилмаслик лозимлигини баён қилувчи баёнотлардир. Бундай баёнотлар ҳужжатлаштирилиши, алоқа воситаларида аниқ баён қилиниши ёки ҳаракатлар ва қарорлар орқали билвосита ифодаланиши мумкин. </w:t>
      </w:r>
    </w:p>
    <w:p w14:paraId="792030EA" w14:textId="77777777" w:rsidR="008C4ACB" w:rsidRPr="007A1B87"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(ii)</w:t>
      </w:r>
      <w:r>
        <w:rPr>
          <w:rFonts w:ascii="Times New Roman" w:hAnsi="Times New Roman" w:cs="Times New Roman"/>
          <w:sz w:val="20"/>
          <w:szCs w:val="20"/>
          <w:lang w:val="uz-Cyrl-UZ"/>
        </w:rPr>
        <w:tab/>
        <w:t xml:space="preserve">Тартиб таомиллар сиёсатларни амалга ошириш учун ҳаракатлардир. </w:t>
      </w:r>
    </w:p>
    <w:p w14:paraId="63018242"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(d)</w:t>
      </w:r>
      <w:r>
        <w:rPr>
          <w:rStyle w:val="csItl"/>
          <w:lang w:val="uz-Cyrl-UZ"/>
        </w:rPr>
        <w:tab/>
        <w:t>Умумий ахборот технологиялари (АТ) назоратлари</w:t>
      </w:r>
      <w:r>
        <w:rPr>
          <w:lang w:val="uz-Cyrl-UZ"/>
        </w:rPr>
        <w:t xml:space="preserve"> – Бу ташкилотнинг АТ жараёнлари устидаги назоратлар бўлиб, АТ муҳитининг тўғри ишлашини қўллаб-қувватлайди, шу жумладан ахборотни қайта ишлаш назоратларининг самарали ишлашини ва ахборот тизимидаги ахборотнинг яхлитлигини (яъни, ахборотнинг тўлиқлиги, аниқлиги ва ҳақиқийлиги) таъминлайди. Шунингдек, </w:t>
      </w:r>
      <w:r>
        <w:rPr>
          <w:rStyle w:val="csItl"/>
          <w:lang w:val="uz-Cyrl-UZ"/>
        </w:rPr>
        <w:t>АТ муҳити</w:t>
      </w:r>
      <w:r>
        <w:rPr>
          <w:lang w:val="uz-Cyrl-UZ"/>
        </w:rPr>
        <w:t xml:space="preserve"> таърифини кўринг.</w:t>
      </w:r>
    </w:p>
    <w:p w14:paraId="4BEF048E"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(e)</w:t>
      </w:r>
      <w:r>
        <w:rPr>
          <w:rStyle w:val="csItl"/>
          <w:lang w:val="uz-Cyrl-UZ"/>
        </w:rPr>
        <w:tab/>
        <w:t>Ахборотни қайта ишлаш назорати</w:t>
      </w:r>
      <w:r>
        <w:rPr>
          <w:lang w:val="uz-Cyrl-UZ"/>
        </w:rPr>
        <w:t xml:space="preserve"> – Ахборот тизимидаги АТ иловаларида ёки қўлда ахборот жараёнларида ахборотни қайта ишлашга оид назоратлар бўлиб, ахборотнинг яхлитлигига (яъни, операциялар ва бошқа маълумотларнинг тўлиқлиги, аниқлиги ва ҳаққонийлиги) рискларни бевосита ҳал қилади. (А6 бандга қаранг)</w:t>
      </w:r>
    </w:p>
    <w:p w14:paraId="2B8E889D" w14:textId="3B481B89"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(f)</w:t>
      </w:r>
      <w:r>
        <w:rPr>
          <w:rStyle w:val="csItl"/>
          <w:lang w:val="uz-Cyrl-UZ"/>
        </w:rPr>
        <w:tab/>
        <w:t>Ажралмас риск омиллари</w:t>
      </w:r>
      <w:r>
        <w:rPr>
          <w:lang w:val="uz-Cyrl-UZ"/>
        </w:rPr>
        <w:t xml:space="preserve"> – назорат чоралари кўриб чиқилмасдан олдин, фирибгарлик ёки хатолик туфайли, операциялар турлари, ҳисоб қолдиқлари ёки маълумотларни ёритиб бериш бузиб кўрсатилишига </w:t>
      </w:r>
      <w:r>
        <w:rPr>
          <w:lang w:val="uz-Cyrl-UZ"/>
        </w:rPr>
        <w:lastRenderedPageBreak/>
        <w:t>мойилликка таъсир этувчи воқеалар ёки шароитларнинг хусусиятлари. Бундай омиллар сифат ёки миқдор жиҳатидан бўлиши мумкин ва мураккаблик, субъективлик, ўзгариш, ноаниқлик ёки бошқарувнинг мойиллиги ёки бошқа фирибгарлик риски омиллари</w:t>
      </w:r>
      <w:r>
        <w:rPr>
          <w:rStyle w:val="af0"/>
          <w:lang w:val="uz-Cyrl-UZ"/>
        </w:rPr>
        <w:footnoteReference w:customMarkFollows="1" w:id="11"/>
        <w:t>11</w:t>
      </w:r>
      <w:r>
        <w:rPr>
          <w:lang w:val="uz-Cyrl-UZ"/>
        </w:rPr>
        <w:t xml:space="preserve"> туфайли бузиб кўрсатишга мойилликни ўз ичига олади, уларнинг барчаси ажралмас </w:t>
      </w:r>
      <w:r w:rsidR="00553E84">
        <w:rPr>
          <w:lang w:val="uz-Cyrl-UZ"/>
        </w:rPr>
        <w:t>рискка</w:t>
      </w:r>
      <w:r>
        <w:rPr>
          <w:lang w:val="uz-Cyrl-UZ"/>
        </w:rPr>
        <w:t xml:space="preserve"> таъсир қилади. (A7–A8 ,бандларга қаранг)</w:t>
      </w:r>
    </w:p>
    <w:p w14:paraId="161BBE63"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(g)</w:t>
      </w:r>
      <w:r>
        <w:rPr>
          <w:rStyle w:val="csItl"/>
          <w:lang w:val="uz-Cyrl-UZ"/>
        </w:rPr>
        <w:tab/>
        <w:t xml:space="preserve">АТ муҳити </w:t>
      </w:r>
      <w:r>
        <w:rPr>
          <w:lang w:val="uz-Cyrl-UZ"/>
        </w:rPr>
        <w:t>– Бизнес операцияларини қўллаб-қувватлаш ва бизнес стратегияларига эришиш учун ташкилот фойдаланадиган АТ иловалари ва қўллаб-қувватловчи АТ инфратузилмаси, шунингдек, ушбу жараёнларда иштирок этувчи АТ жараёнлари ва ходимлари. Ушбу АХС мақсадлари учун:</w:t>
      </w:r>
    </w:p>
    <w:p w14:paraId="41639D27" w14:textId="77777777" w:rsidR="008C4ACB" w:rsidRPr="007A1B87"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(i)</w:t>
      </w:r>
      <w:r>
        <w:rPr>
          <w:rFonts w:ascii="Times New Roman" w:hAnsi="Times New Roman" w:cs="Times New Roman"/>
          <w:sz w:val="20"/>
          <w:szCs w:val="20"/>
          <w:lang w:val="uz-Cyrl-UZ"/>
        </w:rPr>
        <w:tab/>
        <w:t>АТ дастури - бу операциялар ёки маълумотларни бошлаш, қайта ишлаш, ёзиш ва ҳисобот беришда қўлланиладиган дастур ёки дастурлар тўпламидир. Ахборот технологиялари иловаларига маълумот омборлари ва ҳисобот ёзувчилари киради.</w:t>
      </w:r>
    </w:p>
    <w:p w14:paraId="2590BC0F" w14:textId="77777777" w:rsidR="008C4ACB" w:rsidRPr="007A1B87"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(ii)</w:t>
      </w:r>
      <w:r>
        <w:rPr>
          <w:rFonts w:ascii="Times New Roman" w:hAnsi="Times New Roman" w:cs="Times New Roman"/>
          <w:sz w:val="20"/>
          <w:szCs w:val="20"/>
          <w:lang w:val="uz-Cyrl-UZ"/>
        </w:rPr>
        <w:tab/>
        <w:t xml:space="preserve">АТ инфратузилмаси тармоқ, операцион тизимлар ва маълумотлар базалари ҳамда уларнинг тегишли аппарат ва дастурий таъминотларини ўз ичига олади. </w:t>
      </w:r>
    </w:p>
    <w:p w14:paraId="3C8B4B97" w14:textId="77777777" w:rsidR="008C4ACB" w:rsidRPr="007A1B87"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(iii)</w:t>
      </w:r>
      <w:r>
        <w:rPr>
          <w:rFonts w:ascii="Times New Roman" w:hAnsi="Times New Roman" w:cs="Times New Roman"/>
          <w:sz w:val="20"/>
          <w:szCs w:val="20"/>
          <w:lang w:val="uz-Cyrl-UZ"/>
        </w:rPr>
        <w:tab/>
        <w:t xml:space="preserve">АТ жараёнлари - бу ахборот технологиялари муҳитининг киришини бошқариш, дастур ўзгаришларини ёки ахборот технологиялари муҳитидаги ўзгаришларни бошқариш ва ахборот технологиялари операцияларини бошқариш учун ташкилотнинг жараёнларидир. </w:t>
      </w:r>
    </w:p>
    <w:p w14:paraId="46DFA5EA"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(h)</w:t>
      </w:r>
      <w:r>
        <w:rPr>
          <w:rStyle w:val="csItl"/>
          <w:lang w:val="uz-Cyrl-UZ"/>
        </w:rPr>
        <w:tab/>
        <w:t>Тегишли тасдиқлар</w:t>
      </w:r>
      <w:r>
        <w:rPr>
          <w:lang w:val="uz-Cyrl-UZ"/>
        </w:rPr>
        <w:t>– Операциялар турлари, ҳисоб қолдиқлари ёки маълумотларни ёритиб бериш бўйича тасдиқлар, агар у муҳим бузиб кўрсатиш рискига эга бўлса, тегишли ҳисобланади. Талабнинг тегишли талаб эканлигини аниқлаш, ҳар қандай боғлиқ назоратларни кўриб чиқишдан олдин амалга оширилади (яъни, ажралмас риск). (А9 бандга қаранг)</w:t>
      </w:r>
    </w:p>
    <w:p w14:paraId="0CECD57B"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(i)</w:t>
      </w:r>
      <w:r>
        <w:rPr>
          <w:rStyle w:val="csItl"/>
          <w:lang w:val="uz-Cyrl-UZ"/>
        </w:rPr>
        <w:tab/>
        <w:t>Ахборот</w:t>
      </w:r>
      <w:r>
        <w:rPr>
          <w:lang w:val="uz-Cyrl-UZ"/>
        </w:rPr>
        <w:t xml:space="preserve"> технологияларидан фойдаланишдан келиб чиқадиган рисклар – ахборотни қайта ишлаш назоратларининг самарасиз ишлаб чиқиш ёки ишлашга мойиллиги, ёки ахборот тизимида ахборотнинг яхлитлигига (яъни, операциялар ва бошқа ахборотларнинг тўлиқлиги, аниқлиги ва ҳаққонийлиги) ташкилотнинг ахборот технологиялари жараёнларидаги назоратларнинг самарасиз ишлаб чиқиш ёки ишлаши туфайли (ахборот технологиялари муҳитига қаранг) риск юзага келиши.</w:t>
      </w:r>
    </w:p>
    <w:p w14:paraId="74C6907E"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(j)</w:t>
      </w:r>
      <w:r>
        <w:rPr>
          <w:rStyle w:val="csItl"/>
          <w:lang w:val="uz-Cyrl-UZ"/>
        </w:rPr>
        <w:tab/>
        <w:t>Рискни баҳолаш тартиб-таомиллари</w:t>
      </w:r>
      <w:r>
        <w:rPr>
          <w:lang w:val="uz-Cyrl-UZ"/>
        </w:rPr>
        <w:t xml:space="preserve"> – молиявий ҳисобот ва тасдиқлар даражасидаги фирибгарлик ёки хатолик туфайли юзага келиши мумкин бўлган муҳим бузиб кўрсатиш рискларини аниқлаш ва баҳолаш учун мўлжалланган ва бажарилган аудиторлик тартиб-таомиллари. </w:t>
      </w:r>
    </w:p>
    <w:p w14:paraId="00A2368D"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(k)</w:t>
      </w:r>
      <w:r>
        <w:rPr>
          <w:rStyle w:val="csItl"/>
          <w:lang w:val="uz-Cyrl-UZ"/>
        </w:rPr>
        <w:tab/>
        <w:t>Муҳим операциялар турлари, ҳисоб қолдиқлари ёки маълумотларни ёритиб бериш</w:t>
      </w:r>
      <w:r>
        <w:rPr>
          <w:lang w:val="uz-Cyrl-UZ"/>
        </w:rPr>
        <w:t xml:space="preserve"> – Бу бир ёки бир нечта тегишли тасдиқлар мавжуд бўлган операциялар турлари, ҳисоб қолдиқлари ёки маълумотларни ёритиб беришдир. </w:t>
      </w:r>
    </w:p>
    <w:p w14:paraId="6A136D9A"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(l)</w:t>
      </w:r>
      <w:r>
        <w:rPr>
          <w:rStyle w:val="csItl"/>
          <w:lang w:val="uz-Cyrl-UZ"/>
        </w:rPr>
        <w:tab/>
        <w:t>Аҳамиятли риск</w:t>
      </w:r>
      <w:r>
        <w:rPr>
          <w:lang w:val="uz-Cyrl-UZ"/>
        </w:rPr>
        <w:t xml:space="preserve"> – Муҳим бузиб кўрсатиш риски аниқланган: (А10 бандга қаранг)</w:t>
      </w:r>
    </w:p>
    <w:p w14:paraId="06609780" w14:textId="77777777" w:rsidR="008C4ACB" w:rsidRPr="007A1B87"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(i)</w:t>
      </w:r>
      <w:r>
        <w:rPr>
          <w:rFonts w:ascii="Times New Roman" w:hAnsi="Times New Roman" w:cs="Times New Roman"/>
          <w:sz w:val="20"/>
          <w:szCs w:val="20"/>
          <w:lang w:val="uz-Cyrl-UZ"/>
        </w:rPr>
        <w:tab/>
        <w:t>Ажралмас рискни баҳолаш ажралмас риск спектрининг юқори чегарасига яқин бўлган ҳолатларда, бу ажралмас риск омилларининг хато юз бериши эҳтимоли ва агар бу хато юз берса, унинг потенциал миқдорига таъсир қилиш даражаси билан боғлиқ; ёки</w:t>
      </w:r>
    </w:p>
    <w:p w14:paraId="42A0AD51" w14:textId="77777777" w:rsidR="008C4ACB" w:rsidRPr="007A1B87"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(ii)</w:t>
      </w:r>
      <w:r>
        <w:rPr>
          <w:rFonts w:ascii="Times New Roman" w:hAnsi="Times New Roman" w:cs="Times New Roman"/>
          <w:sz w:val="20"/>
          <w:szCs w:val="20"/>
          <w:lang w:val="uz-Cyrl-UZ"/>
        </w:rPr>
        <w:tab/>
        <w:t>Бу бошқа АХС талабларига мувофиқ муҳим риск сифатида қаралиши лозим.</w:t>
      </w:r>
      <w:r w:rsidRPr="00E94B96">
        <w:rPr>
          <w:lang w:val="uz-Cyrl-UZ"/>
        </w:rPr>
        <w:footnoteReference w:customMarkFollows="1" w:id="12"/>
        <w:t>12</w:t>
      </w:r>
      <w:r>
        <w:rPr>
          <w:rFonts w:ascii="Times New Roman" w:hAnsi="Times New Roman" w:cs="Times New Roman"/>
          <w:sz w:val="20"/>
          <w:szCs w:val="20"/>
          <w:lang w:val="uz-Cyrl-UZ"/>
        </w:rPr>
        <w:t xml:space="preserve"> </w:t>
      </w:r>
    </w:p>
    <w:p w14:paraId="2925CF86" w14:textId="77777777" w:rsidR="008C4ACB" w:rsidRPr="007A1B87" w:rsidRDefault="008C4ACB" w:rsidP="008C4ACB">
      <w:pPr>
        <w:pStyle w:val="23"/>
        <w:tabs>
          <w:tab w:val="clear" w:pos="1240"/>
        </w:tabs>
        <w:spacing w:before="240" w:line="240" w:lineRule="auto"/>
        <w:ind w:left="1134" w:hanging="567"/>
        <w:rPr>
          <w:lang w:val="uz-Cyrl-UZ"/>
        </w:rPr>
      </w:pPr>
      <w:r>
        <w:rPr>
          <w:rStyle w:val="csItl"/>
          <w:lang w:val="uz-Cyrl-UZ"/>
        </w:rPr>
        <w:t>(m)</w:t>
      </w:r>
      <w:r>
        <w:rPr>
          <w:rStyle w:val="csItl"/>
          <w:lang w:val="uz-Cyrl-UZ"/>
        </w:rPr>
        <w:tab/>
        <w:t>Ички назорат</w:t>
      </w:r>
      <w:r>
        <w:rPr>
          <w:lang w:val="uz-Cyrl-UZ"/>
        </w:rPr>
        <w:t xml:space="preserve"> тизими – Бошқарув, раҳбарият ва бошқа ходимлар томонидан ташкил этилган, жорий этилган ва қўллаб-қувватланган тизим бўлиб, молиявий ҳисоботнинг ишончлилиги, операцияларнинг самарадорлиги ва самаралилиги ҳамда амалга ошириладиган қонун ва қоидаларга мувофиқлик бўйича ташкилот мақсадларига эришиш учун асосли ишончни таъминлашга қаратилган. АХСлар мақсадлари учун, ички назорат тизими бешта ўзаро боғлиқ компонентдан иборат: </w:t>
      </w:r>
    </w:p>
    <w:p w14:paraId="2A970C04" w14:textId="77777777" w:rsidR="008C4ACB" w:rsidRPr="007A1B87"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(i)</w:t>
      </w:r>
      <w:r>
        <w:rPr>
          <w:rFonts w:ascii="Times New Roman" w:hAnsi="Times New Roman" w:cs="Times New Roman"/>
          <w:sz w:val="20"/>
          <w:szCs w:val="20"/>
          <w:lang w:val="uz-Cyrl-UZ"/>
        </w:rPr>
        <w:tab/>
        <w:t>Назорат муҳити;</w:t>
      </w:r>
    </w:p>
    <w:p w14:paraId="7FB4C21A" w14:textId="77777777" w:rsidR="008C4ACB" w:rsidRPr="007A1B87"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(ii)</w:t>
      </w:r>
      <w:r>
        <w:rPr>
          <w:rFonts w:ascii="Times New Roman" w:hAnsi="Times New Roman" w:cs="Times New Roman"/>
          <w:sz w:val="20"/>
          <w:szCs w:val="20"/>
          <w:lang w:val="uz-Cyrl-UZ"/>
        </w:rPr>
        <w:tab/>
        <w:t>Ташкилотнинг рискларни баҳолаш жараёни;</w:t>
      </w:r>
    </w:p>
    <w:p w14:paraId="548758AE" w14:textId="77777777" w:rsidR="008C4ACB" w:rsidRPr="007A1B87"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(iii)</w:t>
      </w:r>
      <w:r>
        <w:rPr>
          <w:rFonts w:ascii="Times New Roman" w:hAnsi="Times New Roman" w:cs="Times New Roman"/>
          <w:sz w:val="20"/>
          <w:szCs w:val="20"/>
          <w:lang w:val="uz-Cyrl-UZ"/>
        </w:rPr>
        <w:tab/>
        <w:t>Ташкилотнинг ички назорат тизимини мониторинг қилиш жараёни;</w:t>
      </w:r>
    </w:p>
    <w:p w14:paraId="6761E127" w14:textId="77777777" w:rsidR="008C4ACB" w:rsidRPr="007A1B87"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(iv)</w:t>
      </w:r>
      <w:r>
        <w:rPr>
          <w:rFonts w:ascii="Times New Roman" w:hAnsi="Times New Roman" w:cs="Times New Roman"/>
          <w:sz w:val="20"/>
          <w:szCs w:val="20"/>
          <w:lang w:val="uz-Cyrl-UZ"/>
        </w:rPr>
        <w:tab/>
        <w:t>Ахборот тизими ва алоқа; ва</w:t>
      </w:r>
    </w:p>
    <w:p w14:paraId="31077C1F" w14:textId="77777777" w:rsidR="008C4ACB" w:rsidRPr="008C4ACB" w:rsidRDefault="008C4ACB" w:rsidP="008C4ACB">
      <w:pPr>
        <w:pStyle w:val="31"/>
        <w:spacing w:before="240" w:line="240" w:lineRule="auto"/>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(v)</w:t>
      </w:r>
      <w:r>
        <w:rPr>
          <w:rFonts w:ascii="Times New Roman" w:hAnsi="Times New Roman" w:cs="Times New Roman"/>
          <w:sz w:val="20"/>
          <w:szCs w:val="20"/>
          <w:lang w:val="uz-Cyrl-UZ"/>
        </w:rPr>
        <w:tab/>
        <w:t xml:space="preserve">Назорат фаолиятлари. </w:t>
      </w:r>
    </w:p>
    <w:p w14:paraId="07317AC5" w14:textId="77777777" w:rsidR="008C4ACB" w:rsidRPr="00CE33F9" w:rsidRDefault="008C4ACB" w:rsidP="008C4ACB">
      <w:pPr>
        <w:pStyle w:val="23"/>
        <w:tabs>
          <w:tab w:val="clear" w:pos="1240"/>
        </w:tabs>
        <w:spacing w:before="240" w:line="240" w:lineRule="auto"/>
        <w:ind w:left="466" w:hanging="426"/>
        <w:rPr>
          <w:b/>
          <w:bCs/>
          <w:lang w:val="uz-Cyrl-UZ"/>
        </w:rPr>
      </w:pPr>
      <w:r>
        <w:rPr>
          <w:b/>
          <w:bCs/>
          <w:lang w:val="uz-Cyrl-UZ"/>
        </w:rPr>
        <w:t>Талаблар</w:t>
      </w:r>
    </w:p>
    <w:p w14:paraId="103F9250" w14:textId="77777777" w:rsidR="008C4ACB" w:rsidRPr="00CE33F9" w:rsidRDefault="008C4ACB" w:rsidP="008C4ACB">
      <w:pPr>
        <w:pStyle w:val="23"/>
        <w:tabs>
          <w:tab w:val="clear" w:pos="1240"/>
        </w:tabs>
        <w:spacing w:before="240" w:line="240" w:lineRule="auto"/>
        <w:ind w:left="40" w:firstLine="0"/>
        <w:rPr>
          <w:b/>
          <w:bCs/>
          <w:lang w:val="uz-Cyrl-UZ"/>
        </w:rPr>
      </w:pPr>
      <w:r>
        <w:rPr>
          <w:b/>
          <w:bCs/>
          <w:lang w:val="uz-Cyrl-UZ"/>
        </w:rPr>
        <w:t>Рискни баҳолаш тартиб-таомиллари ва у билан боғлиқ фаолиятлар</w:t>
      </w:r>
    </w:p>
    <w:p w14:paraId="71DCCA1F" w14:textId="4B5EE745" w:rsidR="008C4ACB" w:rsidRPr="007A1B87" w:rsidRDefault="008C4ACB" w:rsidP="008C4ACB">
      <w:pPr>
        <w:pStyle w:val="List1"/>
        <w:tabs>
          <w:tab w:val="clear" w:pos="734"/>
        </w:tabs>
        <w:spacing w:before="240" w:line="240" w:lineRule="auto"/>
        <w:ind w:left="567" w:hanging="567"/>
        <w:rPr>
          <w:lang w:val="uz-Cyrl-UZ"/>
        </w:rPr>
      </w:pPr>
      <w:r>
        <w:rPr>
          <w:lang w:val="uz-Cyrl-UZ"/>
        </w:rPr>
        <w:t xml:space="preserve">13. </w:t>
      </w:r>
      <w:r>
        <w:rPr>
          <w:lang w:val="uz-Cyrl-UZ"/>
        </w:rPr>
        <w:tab/>
        <w:t>Аудитор рискни баҳолаш тартиб-таомилларини ишлаб чиқиши ва амалга ошириши лозим, бу аудит далилларини олиш учун мос асосни таъминлайди. (A11–A18 бандларга қаранг)</w:t>
      </w:r>
    </w:p>
    <w:p w14:paraId="3E42F6E8" w14:textId="77777777" w:rsidR="008C4ACB" w:rsidRPr="007A1B87" w:rsidRDefault="008C4ACB" w:rsidP="008C4ACB">
      <w:pPr>
        <w:pStyle w:val="23"/>
        <w:tabs>
          <w:tab w:val="clear" w:pos="1240"/>
        </w:tabs>
        <w:spacing w:before="240" w:line="240" w:lineRule="auto"/>
        <w:ind w:left="1134" w:hanging="567"/>
        <w:rPr>
          <w:lang w:val="uz-Cyrl-UZ"/>
        </w:rPr>
      </w:pPr>
      <w:r>
        <w:rPr>
          <w:lang w:val="uz-Cyrl-UZ"/>
        </w:rPr>
        <w:lastRenderedPageBreak/>
        <w:t>(a)</w:t>
      </w:r>
      <w:r>
        <w:rPr>
          <w:lang w:val="uz-Cyrl-UZ"/>
        </w:rPr>
        <w:tab/>
        <w:t xml:space="preserve">Молиявий ҳисобот ва тасдиқлар даражасидаги фирибгарлик ёки хатолик туфайли юзага келган муҳим бузиб кўрсатиш рискларини аниқлаш ва баҳолаш; ва </w:t>
      </w:r>
    </w:p>
    <w:p w14:paraId="2A06EEA3" w14:textId="77777777" w:rsidR="008C4ACB" w:rsidRPr="007A1B87" w:rsidRDefault="008C4ACB" w:rsidP="008C4ACB">
      <w:pPr>
        <w:pStyle w:val="23"/>
        <w:tabs>
          <w:tab w:val="clear" w:pos="1240"/>
        </w:tabs>
        <w:spacing w:before="240" w:line="240" w:lineRule="auto"/>
        <w:ind w:left="1134" w:hanging="567"/>
        <w:rPr>
          <w:lang w:val="uz-Cyrl-UZ"/>
        </w:rPr>
      </w:pPr>
      <w:r>
        <w:rPr>
          <w:lang w:val="uz-Cyrl-UZ"/>
        </w:rPr>
        <w:t>(b)</w:t>
      </w:r>
      <w:r>
        <w:rPr>
          <w:lang w:val="uz-Cyrl-UZ"/>
        </w:rPr>
        <w:tab/>
        <w:t>330-сон АХСга мувофиқ қўшимча аудиторлик тартиб-таомилларини ишлаб чиқиш.</w:t>
      </w:r>
    </w:p>
    <w:p w14:paraId="66FD9A36" w14:textId="77777777" w:rsidR="008C4ACB" w:rsidRPr="007A1B87" w:rsidRDefault="008C4ACB" w:rsidP="008C4ACB">
      <w:pPr>
        <w:pStyle w:val="ListTextIndended"/>
        <w:spacing w:before="240" w:line="240" w:lineRule="auto"/>
        <w:ind w:left="567" w:firstLine="0"/>
        <w:rPr>
          <w:lang w:val="uz-Cyrl-UZ"/>
        </w:rPr>
      </w:pPr>
      <w:r>
        <w:rPr>
          <w:lang w:val="uz-Cyrl-UZ"/>
        </w:rPr>
        <w:t>Аудитор рискни баҳолаш тартиб таомилларини ишлаб чиқиши ва амалга ошириши лозим, бу тартиб таомиллар тасдиқловчи аудит далилларини олишга ёки зиддиятли бўлиши мумкин бўлган аудит далилларини чиқариб ташлашга мойил бўлмаслиги лозим. (А14 га қаранг)</w:t>
      </w:r>
    </w:p>
    <w:p w14:paraId="2A11EFE5" w14:textId="3A88CCED" w:rsidR="008C4ACB" w:rsidRPr="007A1B87" w:rsidRDefault="008C4ACB" w:rsidP="00D74C13">
      <w:pPr>
        <w:pStyle w:val="List1"/>
        <w:tabs>
          <w:tab w:val="clear" w:pos="734"/>
        </w:tabs>
        <w:spacing w:before="240" w:line="240" w:lineRule="auto"/>
        <w:ind w:left="567" w:hanging="567"/>
        <w:rPr>
          <w:lang w:val="uz-Cyrl-UZ"/>
        </w:rPr>
      </w:pPr>
      <w:r>
        <w:rPr>
          <w:lang w:val="uz-Cyrl-UZ"/>
        </w:rPr>
        <w:t xml:space="preserve">14. </w:t>
      </w:r>
      <w:r w:rsidR="00D74C13">
        <w:rPr>
          <w:lang w:val="uz-Cyrl-UZ"/>
        </w:rPr>
        <w:tab/>
      </w:r>
      <w:r>
        <w:rPr>
          <w:lang w:val="uz-Cyrl-UZ"/>
        </w:rPr>
        <w:t>Рискни баҳолаш тартиб-таомиллари қуйидагиларни ўз ичига олади: (A19–A21 бандларга қаранг)</w:t>
      </w:r>
    </w:p>
    <w:p w14:paraId="0D2CFBB6" w14:textId="77777777" w:rsidR="008C4ACB" w:rsidRPr="007A1B87" w:rsidRDefault="008C4ACB" w:rsidP="00D74C13">
      <w:pPr>
        <w:pStyle w:val="23"/>
        <w:tabs>
          <w:tab w:val="clear" w:pos="1240"/>
        </w:tabs>
        <w:spacing w:before="240" w:line="240" w:lineRule="auto"/>
        <w:ind w:left="1134" w:hanging="567"/>
        <w:rPr>
          <w:lang w:val="uz-Cyrl-UZ"/>
        </w:rPr>
      </w:pPr>
      <w:r>
        <w:rPr>
          <w:lang w:val="uz-Cyrl-UZ"/>
        </w:rPr>
        <w:t>(a)</w:t>
      </w:r>
      <w:r>
        <w:rPr>
          <w:lang w:val="uz-Cyrl-UZ"/>
        </w:rPr>
        <w:tab/>
        <w:t xml:space="preserve">Раҳбарият ва ташкилот ичидаги бошқа тегишли шахслар, шу жумладан, ички аудит функциясидаги шахслар (агар функция мавжуд бўлса) билан сўровлар. (A22–A26 бандларга қаранг) </w:t>
      </w:r>
    </w:p>
    <w:p w14:paraId="11C12E97" w14:textId="77777777" w:rsidR="008C4ACB" w:rsidRPr="007A1B87" w:rsidRDefault="008C4ACB" w:rsidP="00D74C13">
      <w:pPr>
        <w:pStyle w:val="23"/>
        <w:tabs>
          <w:tab w:val="clear" w:pos="1240"/>
        </w:tabs>
        <w:spacing w:before="240" w:line="240" w:lineRule="auto"/>
        <w:ind w:left="1134" w:hanging="567"/>
        <w:rPr>
          <w:lang w:val="uz-Cyrl-UZ"/>
        </w:rPr>
      </w:pPr>
      <w:r>
        <w:rPr>
          <w:lang w:val="uz-Cyrl-UZ"/>
        </w:rPr>
        <w:t>(b)</w:t>
      </w:r>
      <w:r>
        <w:rPr>
          <w:lang w:val="uz-Cyrl-UZ"/>
        </w:rPr>
        <w:tab/>
        <w:t xml:space="preserve">Таҳлилий тартиб-таомиллар. (A27–A31 бандларга қаранг) </w:t>
      </w:r>
    </w:p>
    <w:p w14:paraId="3B25168C" w14:textId="77777777" w:rsidR="008C4ACB" w:rsidRPr="00CE33F9" w:rsidRDefault="008C4ACB" w:rsidP="00D74C13">
      <w:pPr>
        <w:pStyle w:val="23"/>
        <w:tabs>
          <w:tab w:val="clear" w:pos="1240"/>
        </w:tabs>
        <w:spacing w:before="240" w:line="240" w:lineRule="auto"/>
        <w:ind w:left="1134" w:hanging="567"/>
        <w:rPr>
          <w:lang w:val="uz-Cyrl-UZ"/>
        </w:rPr>
      </w:pPr>
      <w:r>
        <w:rPr>
          <w:lang w:val="uz-Cyrl-UZ"/>
        </w:rPr>
        <w:t>(c)</w:t>
      </w:r>
      <w:r>
        <w:rPr>
          <w:lang w:val="uz-Cyrl-UZ"/>
        </w:rPr>
        <w:tab/>
        <w:t>Кузатиш ва текширув. (A32–A36 бандларга қаранг)</w:t>
      </w:r>
    </w:p>
    <w:p w14:paraId="18DEBB79" w14:textId="77777777" w:rsidR="008C4ACB" w:rsidRPr="00CE33F9" w:rsidRDefault="008C4ACB" w:rsidP="008C4ACB">
      <w:pPr>
        <w:pStyle w:val="23"/>
        <w:tabs>
          <w:tab w:val="clear" w:pos="1240"/>
        </w:tabs>
        <w:spacing w:before="240" w:line="240" w:lineRule="auto"/>
        <w:ind w:left="466" w:hanging="426"/>
        <w:rPr>
          <w:lang w:val="uz-Cyrl-UZ"/>
        </w:rPr>
      </w:pPr>
      <w:r>
        <w:rPr>
          <w:rStyle w:val="csItl"/>
          <w:lang w:val="uz-Cyrl-UZ"/>
        </w:rPr>
        <w:t>Бошқа манбалардан олинган маълумотлар</w:t>
      </w:r>
    </w:p>
    <w:p w14:paraId="33CAD6CB" w14:textId="038FF2A7" w:rsidR="008C4ACB" w:rsidRPr="007A1B87" w:rsidRDefault="008C4ACB" w:rsidP="00D74C13">
      <w:pPr>
        <w:pStyle w:val="List1"/>
        <w:tabs>
          <w:tab w:val="clear" w:pos="734"/>
        </w:tabs>
        <w:spacing w:before="240" w:line="240" w:lineRule="auto"/>
        <w:ind w:left="567" w:hanging="567"/>
        <w:rPr>
          <w:lang w:val="uz-Cyrl-UZ"/>
        </w:rPr>
      </w:pPr>
      <w:r>
        <w:rPr>
          <w:lang w:val="uz-Cyrl-UZ"/>
        </w:rPr>
        <w:t xml:space="preserve">15. </w:t>
      </w:r>
      <w:r w:rsidR="00D74C13">
        <w:rPr>
          <w:lang w:val="uz-Cyrl-UZ"/>
        </w:rPr>
        <w:tab/>
      </w:r>
      <w:r>
        <w:rPr>
          <w:lang w:val="uz-Cyrl-UZ"/>
        </w:rPr>
        <w:t>Аудит далилларини 13 бандга мувофиқ олишда, аудитор қуйидаги маълумотларни кўриб чиқиши лозим: (A37‒A38 бандларга қаранг)</w:t>
      </w:r>
    </w:p>
    <w:p w14:paraId="079EE851" w14:textId="77777777" w:rsidR="008C4ACB" w:rsidRPr="007A1B87" w:rsidRDefault="008C4ACB" w:rsidP="00D74C13">
      <w:pPr>
        <w:pStyle w:val="23"/>
        <w:tabs>
          <w:tab w:val="clear" w:pos="1240"/>
        </w:tabs>
        <w:spacing w:before="240" w:line="240" w:lineRule="auto"/>
        <w:ind w:left="1134" w:hanging="567"/>
        <w:rPr>
          <w:lang w:val="uz-Cyrl-UZ"/>
        </w:rPr>
      </w:pPr>
      <w:r>
        <w:rPr>
          <w:lang w:val="uz-Cyrl-UZ"/>
        </w:rPr>
        <w:t>(a)</w:t>
      </w:r>
      <w:r>
        <w:rPr>
          <w:lang w:val="uz-Cyrl-UZ"/>
        </w:rPr>
        <w:tab/>
        <w:t>Аудиторнинг мижоз билан муносабатларни қабул қилиш ёки давом эттириш ёки аудит текширувини ўтказиш бўйича тартиб-таомиллари; ва</w:t>
      </w:r>
    </w:p>
    <w:p w14:paraId="7643123C" w14:textId="77777777" w:rsidR="008C4ACB" w:rsidRPr="00CE33F9" w:rsidRDefault="008C4ACB" w:rsidP="00D74C13">
      <w:pPr>
        <w:pStyle w:val="23"/>
        <w:tabs>
          <w:tab w:val="clear" w:pos="1240"/>
        </w:tabs>
        <w:spacing w:before="240" w:line="240" w:lineRule="auto"/>
        <w:ind w:left="1134" w:hanging="567"/>
        <w:rPr>
          <w:lang w:val="uz-Cyrl-UZ"/>
        </w:rPr>
      </w:pPr>
      <w:r>
        <w:rPr>
          <w:lang w:val="uz-Cyrl-UZ"/>
        </w:rPr>
        <w:t>(b)</w:t>
      </w:r>
      <w:r>
        <w:rPr>
          <w:lang w:val="uz-Cyrl-UZ"/>
        </w:rPr>
        <w:tab/>
        <w:t>Тегишли бўлса, жалб қилинган партнёр томонидан ташкилот учун бажарилган бошқа вазифалар.</w:t>
      </w:r>
    </w:p>
    <w:p w14:paraId="061F8B73" w14:textId="48AEC8E5" w:rsidR="008C4ACB" w:rsidRPr="00CE33F9" w:rsidRDefault="008C4ACB" w:rsidP="00D74C13">
      <w:pPr>
        <w:pStyle w:val="List1"/>
        <w:tabs>
          <w:tab w:val="clear" w:pos="734"/>
        </w:tabs>
        <w:spacing w:before="240" w:line="240" w:lineRule="auto"/>
        <w:ind w:left="567" w:hanging="567"/>
        <w:rPr>
          <w:lang w:val="uz-Cyrl-UZ"/>
        </w:rPr>
      </w:pPr>
      <w:r>
        <w:rPr>
          <w:lang w:val="uz-Cyrl-UZ"/>
        </w:rPr>
        <w:t xml:space="preserve">16. </w:t>
      </w:r>
      <w:r w:rsidR="00D74C13">
        <w:rPr>
          <w:lang w:val="uz-Cyrl-UZ"/>
        </w:rPr>
        <w:tab/>
      </w:r>
      <w:r>
        <w:rPr>
          <w:lang w:val="uz-Cyrl-UZ"/>
        </w:rPr>
        <w:t>Аудитор ташкилот билан олдинги тажрибасидан ва олдинги аудитларда бажарилган аудиторлик тартиб таомилларидан олинган маълумотларни фойдаланишни режалаштирганда, аудитор бу маълумотлар жорий аудит учун тегишли ва ишончли аудит далили сифатида қолиш-қолмаслигини баҳолаши лозим. (A39‒A41 бандларга қаранг)</w:t>
      </w:r>
    </w:p>
    <w:p w14:paraId="033573CD" w14:textId="77777777" w:rsidR="008C4ACB" w:rsidRPr="00CE33F9" w:rsidRDefault="008C4ACB" w:rsidP="008C4ACB">
      <w:pPr>
        <w:pStyle w:val="23"/>
        <w:tabs>
          <w:tab w:val="clear" w:pos="1240"/>
        </w:tabs>
        <w:spacing w:before="240" w:line="240" w:lineRule="auto"/>
        <w:ind w:left="466" w:hanging="426"/>
        <w:rPr>
          <w:i/>
          <w:iCs/>
          <w:lang w:val="uz-Cyrl-UZ"/>
        </w:rPr>
      </w:pPr>
      <w:r>
        <w:rPr>
          <w:i/>
          <w:iCs/>
          <w:lang w:val="uz-Cyrl-UZ"/>
        </w:rPr>
        <w:t>Топшириқ гуруҳи муҳокамаси</w:t>
      </w:r>
    </w:p>
    <w:p w14:paraId="34A83BB7" w14:textId="12376B59" w:rsidR="008C4ACB" w:rsidRPr="00CE33F9" w:rsidRDefault="008C4ACB" w:rsidP="00D74C13">
      <w:pPr>
        <w:pStyle w:val="List1"/>
        <w:tabs>
          <w:tab w:val="clear" w:pos="734"/>
        </w:tabs>
        <w:spacing w:before="240" w:line="240" w:lineRule="auto"/>
        <w:ind w:left="567" w:hanging="567"/>
        <w:rPr>
          <w:lang w:val="uz-Cyrl-UZ"/>
        </w:rPr>
      </w:pPr>
      <w:r>
        <w:rPr>
          <w:lang w:val="uz-Cyrl-UZ"/>
        </w:rPr>
        <w:t xml:space="preserve">17. </w:t>
      </w:r>
      <w:r w:rsidR="00D74C13">
        <w:rPr>
          <w:lang w:val="uz-Cyrl-UZ"/>
        </w:rPr>
        <w:tab/>
      </w:r>
      <w:r>
        <w:rPr>
          <w:lang w:val="uz-Cyrl-UZ"/>
        </w:rPr>
        <w:t>Топшириқ бўйича раҳбар ва бошқа асосий топшириқ жамоаси аъзолари тегишли молиявий ҳисобот тайёрлаш асоси қўлланилиши ва ташкилотнинг молиявий ҳисоботида муҳим бузиб кўрсатиш бўлиш эҳтимолини муҳокама қилишлари лозим. (A42–A47 бандларга қаранг)</w:t>
      </w:r>
    </w:p>
    <w:p w14:paraId="3507B6D2" w14:textId="731DE476" w:rsidR="008C4ACB" w:rsidRPr="00CE33F9" w:rsidRDefault="008C4ACB" w:rsidP="00D74C13">
      <w:pPr>
        <w:pStyle w:val="List1"/>
        <w:tabs>
          <w:tab w:val="clear" w:pos="734"/>
        </w:tabs>
        <w:spacing w:before="240" w:line="240" w:lineRule="auto"/>
        <w:ind w:left="567" w:hanging="567"/>
        <w:rPr>
          <w:lang w:val="uz-Cyrl-UZ"/>
        </w:rPr>
      </w:pPr>
      <w:r>
        <w:rPr>
          <w:lang w:val="uz-Cyrl-UZ"/>
        </w:rPr>
        <w:t xml:space="preserve">18. </w:t>
      </w:r>
      <w:r w:rsidR="00D74C13">
        <w:rPr>
          <w:lang w:val="uz-Cyrl-UZ"/>
        </w:rPr>
        <w:tab/>
      </w:r>
      <w:r>
        <w:rPr>
          <w:lang w:val="uz-Cyrl-UZ"/>
        </w:rPr>
        <w:t>Агар топшириқ гуруҳи муҳокамасида иштирок этмаган гуруҳ аъзолари бўлса, топшириқ бўйича раҳбар ушбу аъзоларга қайси масалаларни етказиш лозимлигини аниқлаши лозим.</w:t>
      </w:r>
    </w:p>
    <w:p w14:paraId="03FD70E2" w14:textId="77777777" w:rsidR="008C4ACB" w:rsidRPr="007A1B87" w:rsidRDefault="008C4ACB" w:rsidP="00D74C13">
      <w:pPr>
        <w:pStyle w:val="23"/>
        <w:tabs>
          <w:tab w:val="clear" w:pos="1240"/>
        </w:tabs>
        <w:spacing w:before="240" w:line="240" w:lineRule="auto"/>
        <w:ind w:left="0" w:firstLine="0"/>
        <w:rPr>
          <w:lang w:val="uz-Cyrl-UZ"/>
        </w:rPr>
      </w:pPr>
      <w:r>
        <w:rPr>
          <w:rStyle w:val="csbl"/>
          <w:lang w:val="uz-Cyrl-UZ"/>
        </w:rPr>
        <w:t xml:space="preserve">Ташкилот ва унинг муҳити, қўлланиладиган молиявий ҳисобот тайёрлаш концепцияси ва ташкилотнинг ички назорат тизимини тушуниш </w:t>
      </w:r>
      <w:r>
        <w:rPr>
          <w:lang w:val="uz-Cyrl-UZ"/>
        </w:rPr>
        <w:t>(A48‒A49 бандларга қаранг)</w:t>
      </w:r>
    </w:p>
    <w:p w14:paraId="2CE0325E" w14:textId="77777777" w:rsidR="008C4ACB" w:rsidRPr="007A1B87" w:rsidRDefault="008C4ACB" w:rsidP="00D74C13">
      <w:pPr>
        <w:pStyle w:val="23"/>
        <w:tabs>
          <w:tab w:val="clear" w:pos="1240"/>
        </w:tabs>
        <w:spacing w:before="240" w:line="240" w:lineRule="auto"/>
        <w:ind w:left="0" w:firstLine="0"/>
        <w:rPr>
          <w:lang w:val="uz-Cyrl-UZ"/>
        </w:rPr>
      </w:pPr>
      <w:r>
        <w:rPr>
          <w:rStyle w:val="csItl"/>
          <w:lang w:val="uz-Cyrl-UZ"/>
        </w:rPr>
        <w:t>Ташкилот ва унинг муҳити ҳамда қўлланиладиган молиявий ҳисобот тайёрлаш концепциясини тушуниш (</w:t>
      </w:r>
      <w:r>
        <w:rPr>
          <w:lang w:val="uz-Cyrl-UZ"/>
        </w:rPr>
        <w:t>A50‒A55 бандларга қаранг)</w:t>
      </w:r>
    </w:p>
    <w:p w14:paraId="2FF916B1" w14:textId="431638A2" w:rsidR="008C4ACB" w:rsidRPr="007A1B87" w:rsidRDefault="008C4ACB" w:rsidP="00D74C13">
      <w:pPr>
        <w:pStyle w:val="List1"/>
        <w:tabs>
          <w:tab w:val="clear" w:pos="734"/>
        </w:tabs>
        <w:spacing w:before="240" w:line="240" w:lineRule="auto"/>
        <w:ind w:left="567" w:hanging="567"/>
        <w:rPr>
          <w:lang w:val="uz-Cyrl-UZ"/>
        </w:rPr>
      </w:pPr>
      <w:r>
        <w:rPr>
          <w:lang w:val="uz-Cyrl-UZ"/>
        </w:rPr>
        <w:t xml:space="preserve">19. </w:t>
      </w:r>
      <w:r w:rsidR="00D74C13">
        <w:rPr>
          <w:lang w:val="uz-Cyrl-UZ"/>
        </w:rPr>
        <w:tab/>
      </w:r>
      <w:r>
        <w:rPr>
          <w:lang w:val="uz-Cyrl-UZ"/>
        </w:rPr>
        <w:t xml:space="preserve">Аудитор рискни баҳолаш тартиб-таомилларини қуйидагиларни тушуниш учун амалга ошириши лозим: </w:t>
      </w:r>
    </w:p>
    <w:p w14:paraId="01E85647" w14:textId="77777777" w:rsidR="008C4ACB" w:rsidRPr="007A1B87" w:rsidRDefault="008C4ACB" w:rsidP="00D74C13">
      <w:pPr>
        <w:pStyle w:val="23"/>
        <w:tabs>
          <w:tab w:val="clear" w:pos="1240"/>
        </w:tabs>
        <w:spacing w:before="240" w:line="240" w:lineRule="auto"/>
        <w:ind w:left="1134" w:hanging="567"/>
        <w:rPr>
          <w:lang w:val="uz-Cyrl-UZ"/>
        </w:rPr>
      </w:pPr>
      <w:r>
        <w:rPr>
          <w:lang w:val="uz-Cyrl-UZ"/>
        </w:rPr>
        <w:t>(a)</w:t>
      </w:r>
      <w:r>
        <w:rPr>
          <w:lang w:val="uz-Cyrl-UZ"/>
        </w:rPr>
        <w:tab/>
        <w:t xml:space="preserve">Қуйидаги жиҳатлар ташкилот ва унинг муҳитига тегишли: </w:t>
      </w:r>
    </w:p>
    <w:p w14:paraId="49428A54" w14:textId="77777777" w:rsidR="008C4ACB" w:rsidRPr="007A1B87" w:rsidRDefault="008C4ACB" w:rsidP="00D74C13">
      <w:pPr>
        <w:pStyle w:val="31"/>
        <w:spacing w:before="240" w:line="240" w:lineRule="auto"/>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(i)</w:t>
      </w:r>
      <w:r>
        <w:rPr>
          <w:rFonts w:ascii="Times New Roman" w:hAnsi="Times New Roman" w:cs="Times New Roman"/>
          <w:sz w:val="20"/>
          <w:szCs w:val="20"/>
          <w:lang w:val="uz-Cyrl-UZ"/>
        </w:rPr>
        <w:tab/>
        <w:t>Ташкилотнинг ташкилий тузилиши, мулкчилик ва бошқаруви, шунингдек, унинг бизнес модели, жумладан, бизнес моделининг ахборот технологияларидан фойдаланиш даражаси; (A56‒A67 бандларга қаранг)</w:t>
      </w:r>
    </w:p>
    <w:p w14:paraId="18C19CA0" w14:textId="77777777" w:rsidR="008C4ACB" w:rsidRPr="007A1B87" w:rsidRDefault="008C4ACB" w:rsidP="00D74C13">
      <w:pPr>
        <w:pStyle w:val="31"/>
        <w:spacing w:before="240" w:line="240" w:lineRule="auto"/>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(ii)</w:t>
      </w:r>
      <w:r>
        <w:rPr>
          <w:rFonts w:ascii="Times New Roman" w:hAnsi="Times New Roman" w:cs="Times New Roman"/>
          <w:sz w:val="20"/>
          <w:szCs w:val="20"/>
          <w:lang w:val="uz-Cyrl-UZ"/>
        </w:rPr>
        <w:tab/>
        <w:t>Соҳа, меъёрий ва бошқа ташқи омиллар; (A68‒A73 ,бандларга қаранг) ва</w:t>
      </w:r>
    </w:p>
    <w:p w14:paraId="56A26404" w14:textId="77777777" w:rsidR="008C4ACB" w:rsidRPr="007A1B87" w:rsidRDefault="008C4ACB" w:rsidP="00D74C13">
      <w:pPr>
        <w:pStyle w:val="31"/>
        <w:spacing w:before="240" w:line="240" w:lineRule="auto"/>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(iii)</w:t>
      </w:r>
      <w:r>
        <w:rPr>
          <w:rFonts w:ascii="Times New Roman" w:hAnsi="Times New Roman" w:cs="Times New Roman"/>
          <w:sz w:val="20"/>
          <w:szCs w:val="20"/>
          <w:lang w:val="uz-Cyrl-UZ"/>
        </w:rPr>
        <w:tab/>
        <w:t xml:space="preserve">Ички ва ташқи томондан ташкилотнинг молиявий самарадорлигини баҳолаш учун қўлланиладиган чоралар; (A74‒A81 бандларга қаранг) </w:t>
      </w:r>
    </w:p>
    <w:p w14:paraId="2EE3C8A4" w14:textId="4300F818" w:rsidR="008C4ACB" w:rsidRPr="007A1B87" w:rsidRDefault="008C4ACB" w:rsidP="00D74C13">
      <w:pPr>
        <w:pStyle w:val="23"/>
        <w:tabs>
          <w:tab w:val="clear" w:pos="1240"/>
        </w:tabs>
        <w:spacing w:before="240" w:line="240" w:lineRule="auto"/>
        <w:ind w:left="1134" w:hanging="567"/>
        <w:rPr>
          <w:lang w:val="uz-Cyrl-UZ"/>
        </w:rPr>
      </w:pPr>
      <w:r>
        <w:rPr>
          <w:lang w:val="uz-Cyrl-UZ"/>
        </w:rPr>
        <w:t>(b)</w:t>
      </w:r>
      <w:r w:rsidR="00D74C13">
        <w:rPr>
          <w:lang w:val="uz-Cyrl-UZ"/>
        </w:rPr>
        <w:tab/>
      </w:r>
      <w:r>
        <w:rPr>
          <w:lang w:val="uz-Cyrl-UZ"/>
        </w:rPr>
        <w:t>Тегишли молиявий ҳисобот тайёрлаш концепцияси ва ташкилотнинг бухгалтерия сиёсати ҳамда ундаги ҳар қандай ўзгаришлар сабаблари; (A82‒A84 бандларга қаранг) ва</w:t>
      </w:r>
    </w:p>
    <w:p w14:paraId="73951796" w14:textId="77777777" w:rsidR="008C4ACB" w:rsidRPr="00CE33F9" w:rsidRDefault="008C4ACB" w:rsidP="00D74C13">
      <w:pPr>
        <w:pStyle w:val="23"/>
        <w:tabs>
          <w:tab w:val="clear" w:pos="1240"/>
        </w:tabs>
        <w:spacing w:before="240" w:line="240" w:lineRule="auto"/>
        <w:ind w:left="1134" w:hanging="567"/>
        <w:rPr>
          <w:lang w:val="uz-Cyrl-UZ"/>
        </w:rPr>
      </w:pPr>
      <w:r>
        <w:rPr>
          <w:lang w:val="uz-Cyrl-UZ"/>
        </w:rPr>
        <w:t>(c)</w:t>
      </w:r>
      <w:r>
        <w:rPr>
          <w:lang w:val="uz-Cyrl-UZ"/>
        </w:rPr>
        <w:tab/>
        <w:t xml:space="preserve">Қандай қилиб ажралмас риск омиллари молиявий ҳисоботни қўлланиладиган молиявий ҳисобот тайёрлаш концепциясига мувофиқ тайёрлашда тасдиқларнинг бузиб кўрсатилишига мойиллигини ва уларнинг қай даражада таъсир қилишини (a) ва (b) бандларида олинган тушунчалар асосида тушунтириш. (A85‒A89 бандларга қаранг) </w:t>
      </w:r>
    </w:p>
    <w:p w14:paraId="39B6D7CB" w14:textId="77777777" w:rsidR="008C4ACB" w:rsidRPr="00CE33F9" w:rsidRDefault="008C4ACB" w:rsidP="008C4ACB">
      <w:pPr>
        <w:pStyle w:val="List1"/>
        <w:tabs>
          <w:tab w:val="clear" w:pos="734"/>
        </w:tabs>
        <w:spacing w:before="240" w:line="240" w:lineRule="auto"/>
        <w:ind w:left="0" w:firstLine="0"/>
        <w:rPr>
          <w:lang w:val="uz-Cyrl-UZ"/>
        </w:rPr>
      </w:pPr>
      <w:r>
        <w:rPr>
          <w:lang w:val="uz-Cyrl-UZ"/>
        </w:rPr>
        <w:lastRenderedPageBreak/>
        <w:t xml:space="preserve">20. Аудитор ташкилотнинг бухгалтерия ҳисоби сиёсати тегишли ва қўлланиладиган молиявий ҳисобот тайёрлаш концепциясига мос келишини баҳолаши шарт. </w:t>
      </w:r>
    </w:p>
    <w:p w14:paraId="36815BCA" w14:textId="77777777" w:rsidR="008C4ACB" w:rsidRPr="00CE33F9" w:rsidRDefault="008C4ACB" w:rsidP="008C4ACB">
      <w:pPr>
        <w:pStyle w:val="23"/>
        <w:tabs>
          <w:tab w:val="clear" w:pos="1240"/>
        </w:tabs>
        <w:spacing w:before="240" w:line="240" w:lineRule="auto"/>
        <w:ind w:left="40" w:firstLine="0"/>
        <w:rPr>
          <w:lang w:val="uz-Cyrl-UZ"/>
        </w:rPr>
      </w:pPr>
      <w:r>
        <w:rPr>
          <w:rStyle w:val="csItl"/>
          <w:lang w:val="uz-Cyrl-UZ"/>
        </w:rPr>
        <w:t>Ташкилотнинг ички назорат</w:t>
      </w:r>
      <w:r>
        <w:rPr>
          <w:lang w:val="uz-Cyrl-UZ"/>
        </w:rPr>
        <w:t xml:space="preserve"> тизими компонентларини тушуниш (А90 – А95 бандларга қаранг)</w:t>
      </w:r>
    </w:p>
    <w:p w14:paraId="1BAB3472" w14:textId="77777777" w:rsidR="008C4ACB" w:rsidRPr="00CE33F9" w:rsidRDefault="008C4ACB" w:rsidP="008C4ACB">
      <w:pPr>
        <w:pStyle w:val="23"/>
        <w:tabs>
          <w:tab w:val="clear" w:pos="1240"/>
        </w:tabs>
        <w:spacing w:before="240" w:line="240" w:lineRule="auto"/>
        <w:ind w:left="40" w:firstLine="0"/>
        <w:rPr>
          <w:lang w:val="uz-Cyrl-UZ"/>
        </w:rPr>
      </w:pPr>
      <w:r>
        <w:rPr>
          <w:lang w:val="uz-Cyrl-UZ"/>
        </w:rPr>
        <w:t>Назорат муҳити, ташкилотнинг рискларни баҳолаш жараёни ва ташкилотнинг ички назорат тизимини мониторинг қилиш жараёни (А96‒А98 бандларга қаранг)</w:t>
      </w:r>
    </w:p>
    <w:p w14:paraId="1207A7A6" w14:textId="65E8A842" w:rsidR="008C4ACB" w:rsidRDefault="008C4ACB" w:rsidP="00D74C13">
      <w:pPr>
        <w:pStyle w:val="23"/>
        <w:tabs>
          <w:tab w:val="clear" w:pos="1240"/>
        </w:tabs>
        <w:spacing w:before="240" w:after="240" w:line="240" w:lineRule="auto"/>
        <w:ind w:left="466" w:hanging="426"/>
        <w:rPr>
          <w:lang w:val="uz-Cyrl-UZ"/>
        </w:rPr>
      </w:pPr>
      <w:r>
        <w:rPr>
          <w:lang w:val="uz-Cyrl-UZ"/>
        </w:rPr>
        <w:t>Назорат муҳити</w:t>
      </w:r>
    </w:p>
    <w:tbl>
      <w:tblPr>
        <w:tblStyle w:val="af3"/>
        <w:tblW w:w="10366" w:type="dxa"/>
        <w:tblLook w:val="04A0" w:firstRow="1" w:lastRow="0" w:firstColumn="1" w:lastColumn="0" w:noHBand="0" w:noVBand="1"/>
      </w:tblPr>
      <w:tblGrid>
        <w:gridCol w:w="5183"/>
        <w:gridCol w:w="5183"/>
      </w:tblGrid>
      <w:tr w:rsidR="00D74C13" w:rsidRPr="004C4061" w14:paraId="241FD733" w14:textId="77777777" w:rsidTr="00D74C13">
        <w:trPr>
          <w:trHeight w:val="615"/>
        </w:trPr>
        <w:tc>
          <w:tcPr>
            <w:tcW w:w="10366" w:type="dxa"/>
            <w:gridSpan w:val="2"/>
            <w:vAlign w:val="center"/>
          </w:tcPr>
          <w:p w14:paraId="4A96EF9B" w14:textId="15BAD4B3" w:rsidR="00D74C13" w:rsidRPr="00D74C13" w:rsidRDefault="00D74C13" w:rsidP="00D74C13">
            <w:pPr>
              <w:pStyle w:val="List1"/>
              <w:tabs>
                <w:tab w:val="clear" w:pos="734"/>
              </w:tabs>
              <w:spacing w:before="0" w:line="240" w:lineRule="auto"/>
              <w:ind w:left="567" w:hanging="567"/>
              <w:rPr>
                <w:lang w:val="uz-Cyrl-UZ"/>
              </w:rPr>
            </w:pPr>
            <w:r>
              <w:rPr>
                <w:lang w:val="uz-Cyrl-UZ"/>
              </w:rPr>
              <w:t xml:space="preserve">21. </w:t>
            </w:r>
            <w:r>
              <w:rPr>
                <w:lang w:val="uz-Cyrl-UZ"/>
              </w:rPr>
              <w:tab/>
              <w:t>Аудитор молиявий ҳисоботни тайёрлашга тегишли назорат муҳитини тушуниш учун рискни баҳолаш тартиб-таомилларини амалга ошириш орқали қуйидагиларни олади: (A99–A100 бандларга қаранг)</w:t>
            </w:r>
          </w:p>
        </w:tc>
      </w:tr>
      <w:tr w:rsidR="00D74C13" w:rsidRPr="004C4061" w14:paraId="74FABD23" w14:textId="77777777" w:rsidTr="00D74C13">
        <w:trPr>
          <w:trHeight w:val="279"/>
        </w:trPr>
        <w:tc>
          <w:tcPr>
            <w:tcW w:w="5183" w:type="dxa"/>
            <w:vAlign w:val="center"/>
          </w:tcPr>
          <w:p w14:paraId="1C57EBD8" w14:textId="77777777" w:rsidR="00D74C13" w:rsidRPr="007A1B87" w:rsidRDefault="00D74C13" w:rsidP="00D74C13">
            <w:pPr>
              <w:pStyle w:val="23"/>
              <w:tabs>
                <w:tab w:val="clear" w:pos="1240"/>
              </w:tabs>
              <w:spacing w:before="0" w:line="240" w:lineRule="auto"/>
              <w:ind w:left="1134" w:hanging="567"/>
              <w:jc w:val="left"/>
              <w:rPr>
                <w:lang w:val="uz-Cyrl-UZ"/>
              </w:rPr>
            </w:pPr>
            <w:r>
              <w:rPr>
                <w:lang w:val="uz-Cyrl-UZ"/>
              </w:rPr>
              <w:t xml:space="preserve">(а) </w:t>
            </w:r>
            <w:r>
              <w:rPr>
                <w:lang w:val="uz-Cyrl-UZ"/>
              </w:rPr>
              <w:tab/>
              <w:t>Назоратлар, жараёнлар ва тузилмалар мажмуасини тушуниш, улар қуйидагиларни ҳал қилади: (А101‒А102 бандларга қаранг)</w:t>
            </w:r>
          </w:p>
          <w:p w14:paraId="73FF8266" w14:textId="77777777" w:rsidR="00D74C13" w:rsidRPr="007A1B87" w:rsidRDefault="00D74C13" w:rsidP="00D74C13">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 </w:t>
            </w:r>
            <w:r>
              <w:rPr>
                <w:rFonts w:ascii="Times New Roman" w:hAnsi="Times New Roman" w:cs="Times New Roman"/>
                <w:sz w:val="20"/>
                <w:szCs w:val="20"/>
                <w:lang w:val="uz-Cyrl-UZ"/>
              </w:rPr>
              <w:tab/>
              <w:t>Бошқарувнинг назорат вазифалари қандай амалга оширилиши, масалан, ташкилотнинг маданияти ва бошқарувнинг ҳалоллик ва ахлоқий қадриятларга содиқлиги;</w:t>
            </w:r>
          </w:p>
          <w:p w14:paraId="2C3A8774" w14:textId="77777777" w:rsidR="00D74C13" w:rsidRPr="007A1B87" w:rsidRDefault="00D74C13" w:rsidP="00D74C13">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(ii) </w:t>
            </w:r>
            <w:r>
              <w:rPr>
                <w:rFonts w:ascii="Times New Roman" w:hAnsi="Times New Roman" w:cs="Times New Roman"/>
                <w:sz w:val="20"/>
                <w:szCs w:val="20"/>
                <w:lang w:val="uz-Cyrl-UZ"/>
              </w:rPr>
              <w:tab/>
              <w:t>Бошқарув учун масъул бўлганлар бошқарувдан алоҳида бўлган ҳолларда, ички назорат тизими устидан мустақиллик ва назорат қилиш бошқарув учун масъул бўлганлар томонидан амалга оширилади.</w:t>
            </w:r>
          </w:p>
          <w:p w14:paraId="5C6B457B" w14:textId="77777777" w:rsidR="00D74C13" w:rsidRPr="007A1B87" w:rsidRDefault="00D74C13" w:rsidP="00D74C13">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(iii) </w:t>
            </w:r>
            <w:r>
              <w:rPr>
                <w:rFonts w:ascii="Times New Roman" w:hAnsi="Times New Roman" w:cs="Times New Roman"/>
                <w:sz w:val="20"/>
                <w:szCs w:val="20"/>
                <w:lang w:val="uz-Cyrl-UZ"/>
              </w:rPr>
              <w:tab/>
              <w:t>Ташкилотнинг ваколат ва масъулиятни белгилаши;</w:t>
            </w:r>
          </w:p>
          <w:p w14:paraId="1A555F72" w14:textId="77777777" w:rsidR="00D74C13" w:rsidRPr="007A1B87" w:rsidRDefault="00D74C13" w:rsidP="00D74C13">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(iv) </w:t>
            </w:r>
            <w:r>
              <w:rPr>
                <w:rFonts w:ascii="Times New Roman" w:hAnsi="Times New Roman" w:cs="Times New Roman"/>
                <w:sz w:val="20"/>
                <w:szCs w:val="20"/>
                <w:lang w:val="uz-Cyrl-UZ"/>
              </w:rPr>
              <w:tab/>
              <w:t>Қандай қилиб ташкилот малакали шахсларни жалб қилади, ривожлантиради ва сақлаб қолади; ва</w:t>
            </w:r>
          </w:p>
          <w:p w14:paraId="583B5122" w14:textId="77777777" w:rsidR="00D74C13" w:rsidRPr="007A1B87" w:rsidRDefault="00D74C13" w:rsidP="00D74C13">
            <w:pPr>
              <w:pStyle w:val="23"/>
              <w:tabs>
                <w:tab w:val="clear" w:pos="1240"/>
              </w:tabs>
              <w:spacing w:before="240" w:line="240" w:lineRule="auto"/>
              <w:ind w:left="1701" w:hanging="567"/>
              <w:rPr>
                <w:lang w:val="uz-Cyrl-UZ"/>
              </w:rPr>
            </w:pPr>
            <w:r>
              <w:rPr>
                <w:lang w:val="uz-Cyrl-UZ"/>
              </w:rPr>
              <w:t xml:space="preserve">(v) </w:t>
            </w:r>
            <w:r>
              <w:rPr>
                <w:lang w:val="uz-Cyrl-UZ"/>
              </w:rPr>
              <w:tab/>
              <w:t>Ташкилот ички назорат тизими мақсадларига эришишда шахсларнинг масъулияти учун қандай жавобгарликка тортишини таъминлайди;</w:t>
            </w:r>
          </w:p>
          <w:p w14:paraId="5FDF2FAF" w14:textId="77777777" w:rsidR="00D74C13" w:rsidRPr="00D74C13" w:rsidRDefault="00D74C13" w:rsidP="00D74C13">
            <w:pPr>
              <w:pStyle w:val="ac"/>
              <w:spacing w:after="0"/>
              <w:rPr>
                <w:rFonts w:ascii="Times New Roman" w:hAnsi="Times New Roman" w:cs="Times New Roman"/>
                <w:sz w:val="20"/>
                <w:szCs w:val="20"/>
                <w:lang w:val="uz-Cyrl-UZ" w:eastAsia="en-IN"/>
              </w:rPr>
            </w:pPr>
          </w:p>
        </w:tc>
        <w:tc>
          <w:tcPr>
            <w:tcW w:w="5183" w:type="dxa"/>
          </w:tcPr>
          <w:p w14:paraId="6DB8CDA4" w14:textId="77777777" w:rsidR="00D74C13" w:rsidRPr="007A1B87" w:rsidRDefault="00D74C13" w:rsidP="00D74C13">
            <w:pPr>
              <w:pStyle w:val="23"/>
              <w:tabs>
                <w:tab w:val="clear" w:pos="1240"/>
              </w:tabs>
              <w:spacing w:before="0" w:line="240" w:lineRule="auto"/>
              <w:ind w:left="0" w:firstLine="0"/>
              <w:jc w:val="left"/>
              <w:rPr>
                <w:lang w:val="uz-Cyrl-UZ"/>
              </w:rPr>
            </w:pPr>
            <w:r>
              <w:rPr>
                <w:lang w:val="uz-Cyrl-UZ"/>
              </w:rPr>
              <w:t xml:space="preserve">ва </w:t>
            </w:r>
          </w:p>
          <w:p w14:paraId="65B5F181" w14:textId="77777777" w:rsidR="00D74C13" w:rsidRPr="007A1B87" w:rsidRDefault="00D74C13" w:rsidP="00D74C13">
            <w:pPr>
              <w:pStyle w:val="23"/>
              <w:tabs>
                <w:tab w:val="clear" w:pos="1240"/>
              </w:tabs>
              <w:spacing w:before="0" w:after="240" w:line="240" w:lineRule="auto"/>
              <w:ind w:left="1082" w:hanging="567"/>
              <w:jc w:val="left"/>
              <w:rPr>
                <w:lang w:val="uz-Cyrl-UZ"/>
              </w:rPr>
            </w:pPr>
            <w:r>
              <w:rPr>
                <w:lang w:val="uz-Cyrl-UZ"/>
              </w:rPr>
              <w:t xml:space="preserve">(b) </w:t>
            </w:r>
            <w:r>
              <w:rPr>
                <w:lang w:val="uz-Cyrl-UZ"/>
              </w:rPr>
              <w:tab/>
              <w:t>Баҳо бериш: (A103‒A108 бандларга қаранг)</w:t>
            </w:r>
          </w:p>
          <w:p w14:paraId="0FFED57B" w14:textId="53A1AB99" w:rsidR="00D74C13" w:rsidRPr="007A1B87" w:rsidRDefault="00D74C13" w:rsidP="00D74C13">
            <w:pPr>
              <w:pStyle w:val="23"/>
              <w:tabs>
                <w:tab w:val="clear" w:pos="1240"/>
              </w:tabs>
              <w:spacing w:before="0" w:after="240" w:line="240" w:lineRule="auto"/>
              <w:ind w:left="1649" w:hanging="567"/>
              <w:jc w:val="left"/>
              <w:rPr>
                <w:lang w:val="uz-Cyrl-UZ"/>
              </w:rPr>
            </w:pPr>
            <w:r>
              <w:rPr>
                <w:lang w:val="uz-Cyrl-UZ"/>
              </w:rPr>
              <w:t xml:space="preserve">(i) </w:t>
            </w:r>
            <w:r>
              <w:rPr>
                <w:lang w:val="uz-Cyrl-UZ"/>
              </w:rPr>
              <w:tab/>
              <w:t xml:space="preserve">Бошқарув, бошқарув учун масъул бўлган шахслар назорати остида, ҳалоллик ва ахлоқий хулқ-атвор маданиятини яратди ва сақлаб </w:t>
            </w:r>
            <w:r w:rsidR="00553E84">
              <w:rPr>
                <w:lang w:val="uz-Cyrl-UZ"/>
              </w:rPr>
              <w:t>қолади</w:t>
            </w:r>
            <w:r>
              <w:rPr>
                <w:lang w:val="uz-Cyrl-UZ"/>
              </w:rPr>
              <w:t xml:space="preserve">; </w:t>
            </w:r>
          </w:p>
          <w:p w14:paraId="3E508D93" w14:textId="77777777" w:rsidR="00D74C13" w:rsidRPr="007A1B87" w:rsidRDefault="00D74C13" w:rsidP="00D74C13">
            <w:pPr>
              <w:pStyle w:val="23"/>
              <w:tabs>
                <w:tab w:val="clear" w:pos="1240"/>
              </w:tabs>
              <w:spacing w:before="0" w:after="240" w:line="240" w:lineRule="auto"/>
              <w:ind w:left="1649" w:hanging="567"/>
              <w:jc w:val="left"/>
              <w:rPr>
                <w:lang w:val="uz-Cyrl-UZ"/>
              </w:rPr>
            </w:pPr>
            <w:r>
              <w:rPr>
                <w:lang w:val="uz-Cyrl-UZ"/>
              </w:rPr>
              <w:t>(ii)</w:t>
            </w:r>
            <w:r>
              <w:rPr>
                <w:lang w:val="uz-Cyrl-UZ"/>
              </w:rPr>
              <w:tab/>
              <w:t>Назорат муҳити, ташкилотнинг характери ва мураккаблигини ҳисобга олган ҳолда, ташкилотнинг ички назорат тизимининг бошқа компонентлари учун мос асосни таъминлайди; ва</w:t>
            </w:r>
          </w:p>
          <w:p w14:paraId="33541B97" w14:textId="77777777" w:rsidR="00D74C13" w:rsidRPr="007A1B87" w:rsidRDefault="00D74C13" w:rsidP="00D74C13">
            <w:pPr>
              <w:pStyle w:val="23"/>
              <w:tabs>
                <w:tab w:val="clear" w:pos="1240"/>
              </w:tabs>
              <w:spacing w:before="0" w:after="240" w:line="240" w:lineRule="auto"/>
              <w:ind w:left="1649" w:hanging="567"/>
              <w:jc w:val="left"/>
              <w:rPr>
                <w:lang w:val="uz-Cyrl-UZ"/>
              </w:rPr>
            </w:pPr>
            <w:r>
              <w:rPr>
                <w:lang w:val="uz-Cyrl-UZ"/>
              </w:rPr>
              <w:t>(iii)</w:t>
            </w:r>
            <w:r>
              <w:rPr>
                <w:lang w:val="uz-Cyrl-UZ"/>
              </w:rPr>
              <w:tab/>
              <w:t>Назорат муҳитида аниқланган назорат камчиликлари ташкилотнинг ички назорат тизимининг бошқа компонентларини заифлаштиради.</w:t>
            </w:r>
          </w:p>
          <w:p w14:paraId="748F8C07" w14:textId="541C61C2" w:rsidR="00D74C13" w:rsidRPr="00D74C13" w:rsidRDefault="00D74C13" w:rsidP="00D74C13">
            <w:pPr>
              <w:pStyle w:val="23"/>
              <w:tabs>
                <w:tab w:val="clear" w:pos="1240"/>
              </w:tabs>
              <w:spacing w:before="0" w:line="240" w:lineRule="auto"/>
              <w:ind w:left="1134" w:hanging="567"/>
              <w:jc w:val="left"/>
              <w:rPr>
                <w:lang w:val="uz-Cyrl-UZ"/>
              </w:rPr>
            </w:pPr>
          </w:p>
        </w:tc>
      </w:tr>
    </w:tbl>
    <w:p w14:paraId="079712E8" w14:textId="3C34F9CD" w:rsidR="008C4ACB" w:rsidRDefault="008C4ACB" w:rsidP="00D74C13">
      <w:pPr>
        <w:pStyle w:val="List1"/>
        <w:tabs>
          <w:tab w:val="clear" w:pos="734"/>
        </w:tabs>
        <w:spacing w:before="240" w:after="240" w:line="240" w:lineRule="auto"/>
        <w:ind w:left="0" w:firstLine="0"/>
        <w:rPr>
          <w:lang w:val="uz-Cyrl-UZ"/>
        </w:rPr>
      </w:pPr>
      <w:r>
        <w:rPr>
          <w:lang w:val="uz-Cyrl-UZ"/>
        </w:rPr>
        <w:t>Ташкилотнинг рискларни баҳолаш жараёни</w:t>
      </w:r>
    </w:p>
    <w:tbl>
      <w:tblPr>
        <w:tblStyle w:val="af3"/>
        <w:tblW w:w="0" w:type="auto"/>
        <w:tblLook w:val="04A0" w:firstRow="1" w:lastRow="0" w:firstColumn="1" w:lastColumn="0" w:noHBand="0" w:noVBand="1"/>
      </w:tblPr>
      <w:tblGrid>
        <w:gridCol w:w="5168"/>
        <w:gridCol w:w="5168"/>
      </w:tblGrid>
      <w:tr w:rsidR="00D74C13" w:rsidRPr="004C4061" w14:paraId="51C8B369" w14:textId="77777777" w:rsidTr="00D74C13">
        <w:tc>
          <w:tcPr>
            <w:tcW w:w="10336" w:type="dxa"/>
            <w:gridSpan w:val="2"/>
          </w:tcPr>
          <w:p w14:paraId="4CD2E5DA" w14:textId="410C3829" w:rsidR="00D74C13" w:rsidRPr="00D74C13" w:rsidRDefault="00D74C13" w:rsidP="00D74C13">
            <w:pPr>
              <w:pStyle w:val="List1"/>
              <w:tabs>
                <w:tab w:val="clear" w:pos="734"/>
              </w:tabs>
              <w:spacing w:before="0" w:line="240" w:lineRule="auto"/>
              <w:ind w:left="567" w:hanging="567"/>
              <w:rPr>
                <w:lang w:val="uz-Cyrl-UZ"/>
              </w:rPr>
            </w:pPr>
            <w:r>
              <w:rPr>
                <w:lang w:val="uz-Cyrl-UZ"/>
              </w:rPr>
              <w:t xml:space="preserve">22. </w:t>
            </w:r>
            <w:r>
              <w:rPr>
                <w:lang w:val="uz-Cyrl-UZ"/>
              </w:rPr>
              <w:tab/>
              <w:t xml:space="preserve">Аудитор молиявий ҳисоботларни тайёрлашга тегишли бўлган ташкилотнинг рискни баҳолаш жараёнини тушуниш учун рискни баҳолаш тартиб-таомилларини бажариш орқали қуйидагиларни амалга ошириши лозим: </w:t>
            </w:r>
          </w:p>
        </w:tc>
      </w:tr>
      <w:tr w:rsidR="00D74C13" w:rsidRPr="00D74C13" w14:paraId="24E6A4C5" w14:textId="77777777" w:rsidTr="00EB55ED">
        <w:tc>
          <w:tcPr>
            <w:tcW w:w="5168" w:type="dxa"/>
          </w:tcPr>
          <w:p w14:paraId="29B2EDF1" w14:textId="77777777" w:rsidR="00D74C13" w:rsidRPr="007A1B87" w:rsidRDefault="00D74C13" w:rsidP="00D74C13">
            <w:pPr>
              <w:pStyle w:val="23"/>
              <w:tabs>
                <w:tab w:val="clear" w:pos="1240"/>
              </w:tabs>
              <w:spacing w:before="240" w:line="240" w:lineRule="auto"/>
              <w:ind w:left="1134" w:hanging="567"/>
              <w:rPr>
                <w:lang w:val="uz-Cyrl-UZ"/>
              </w:rPr>
            </w:pPr>
            <w:r>
              <w:rPr>
                <w:lang w:val="uz-Cyrl-UZ"/>
              </w:rPr>
              <w:t xml:space="preserve">(a) </w:t>
            </w:r>
            <w:r>
              <w:rPr>
                <w:lang w:val="uz-Cyrl-UZ"/>
              </w:rPr>
              <w:tab/>
              <w:t>Ташкилотнинг жараёнини тушуниш: (A109‒A110 бандларга қаранг)</w:t>
            </w:r>
          </w:p>
          <w:p w14:paraId="505F0320" w14:textId="77777777" w:rsidR="00D74C13" w:rsidRDefault="00D74C13" w:rsidP="00D74C13">
            <w:pPr>
              <w:pStyle w:val="31"/>
              <w:spacing w:before="240"/>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(i) </w:t>
            </w:r>
            <w:r>
              <w:rPr>
                <w:rFonts w:ascii="Times New Roman" w:hAnsi="Times New Roman" w:cs="Times New Roman"/>
                <w:sz w:val="20"/>
                <w:szCs w:val="20"/>
                <w:lang w:val="uz-Cyrl-UZ"/>
              </w:rPr>
              <w:tab/>
              <w:t>Бизнес рискларини молиявий ҳисобот мақсадларига тегишли равишда аниқлаш; (А62 бандга қаранг)</w:t>
            </w:r>
          </w:p>
          <w:p w14:paraId="6807D4E3" w14:textId="77777777" w:rsidR="00D74C13" w:rsidRPr="007A1B87" w:rsidRDefault="00D74C13" w:rsidP="00D74C13">
            <w:pPr>
              <w:pStyle w:val="31"/>
              <w:spacing w:before="240"/>
              <w:ind w:left="1701" w:hanging="567"/>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(ii) </w:t>
            </w:r>
            <w:r>
              <w:rPr>
                <w:rFonts w:ascii="Times New Roman" w:hAnsi="Times New Roman" w:cs="Times New Roman"/>
                <w:sz w:val="20"/>
                <w:szCs w:val="20"/>
                <w:lang w:val="uz-Cyrl-UZ"/>
              </w:rPr>
              <w:tab/>
              <w:t>Ушбу рискларнинг аҳамиятини баҳолаш, уларнинг содир бўлиш эҳтимолини ҳам ўз ичига олади; ва</w:t>
            </w:r>
          </w:p>
          <w:p w14:paraId="5C3725FC" w14:textId="0EAB4F25" w:rsidR="00D74C13" w:rsidRPr="00D74C13" w:rsidRDefault="00D74C13" w:rsidP="00D74C13">
            <w:pPr>
              <w:pStyle w:val="23"/>
              <w:tabs>
                <w:tab w:val="clear" w:pos="1240"/>
              </w:tabs>
              <w:spacing w:before="240" w:line="240" w:lineRule="auto"/>
              <w:ind w:left="1701" w:hanging="567"/>
              <w:rPr>
                <w:lang w:val="uz-Cyrl-UZ"/>
              </w:rPr>
            </w:pPr>
            <w:r>
              <w:rPr>
                <w:lang w:val="uz-Cyrl-UZ"/>
              </w:rPr>
              <w:t xml:space="preserve">(iii) </w:t>
            </w:r>
            <w:r>
              <w:rPr>
                <w:lang w:val="uz-Cyrl-UZ"/>
              </w:rPr>
              <w:tab/>
              <w:t xml:space="preserve">Ушбу рискларни ҳал қилиш; </w:t>
            </w:r>
          </w:p>
        </w:tc>
        <w:tc>
          <w:tcPr>
            <w:tcW w:w="5168" w:type="dxa"/>
          </w:tcPr>
          <w:p w14:paraId="2631911A" w14:textId="77777777" w:rsidR="00D74C13" w:rsidRPr="007A1B87" w:rsidRDefault="00D74C13" w:rsidP="00D74C13">
            <w:pPr>
              <w:spacing w:before="240" w:after="60"/>
              <w:rPr>
                <w:rFonts w:ascii="Times New Roman" w:hAnsi="Times New Roman" w:cs="Times New Roman"/>
                <w:sz w:val="20"/>
                <w:szCs w:val="20"/>
                <w:lang w:val="uz-Cyrl-UZ"/>
              </w:rPr>
            </w:pPr>
            <w:r>
              <w:rPr>
                <w:rFonts w:ascii="Times New Roman" w:hAnsi="Times New Roman" w:cs="Times New Roman"/>
                <w:sz w:val="20"/>
                <w:szCs w:val="20"/>
                <w:lang w:val="uz-Cyrl-UZ"/>
              </w:rPr>
              <w:t xml:space="preserve">ва </w:t>
            </w:r>
          </w:p>
          <w:p w14:paraId="1B97AD78" w14:textId="56B382FA" w:rsidR="00D74C13" w:rsidRPr="00D74C13" w:rsidRDefault="00D74C13" w:rsidP="00D74C13">
            <w:pPr>
              <w:pStyle w:val="ac"/>
              <w:spacing w:before="240"/>
              <w:ind w:left="1134" w:hanging="567"/>
              <w:rPr>
                <w:lang w:val="uz-Cyrl-UZ" w:eastAsia="en-IN"/>
              </w:rPr>
            </w:pPr>
            <w:r>
              <w:rPr>
                <w:rFonts w:ascii="Times New Roman" w:hAnsi="Times New Roman" w:cs="Times New Roman"/>
                <w:sz w:val="20"/>
                <w:szCs w:val="20"/>
                <w:lang w:val="uz-Cyrl-UZ"/>
              </w:rPr>
              <w:t xml:space="preserve">(b) </w:t>
            </w:r>
            <w:r>
              <w:rPr>
                <w:rFonts w:ascii="Times New Roman" w:hAnsi="Times New Roman" w:cs="Times New Roman"/>
                <w:sz w:val="20"/>
                <w:szCs w:val="20"/>
                <w:lang w:val="uz-Cyrl-UZ"/>
              </w:rPr>
              <w:tab/>
              <w:t>Ташкилотнинг рискни баҳолаш жараёни ташкилотнинг хусусиятлари ва мураккаблигини ҳисобга олган ҳолда мослигини баҳолаш. (A111‒A113 бандларга қаранг)</w:t>
            </w:r>
            <w:r>
              <w:rPr>
                <w:lang w:val="uz-Cyrl-UZ"/>
              </w:rPr>
              <w:t xml:space="preserve"> </w:t>
            </w:r>
          </w:p>
        </w:tc>
      </w:tr>
    </w:tbl>
    <w:p w14:paraId="3C0BAAC8" w14:textId="38D495BB" w:rsidR="008C4ACB" w:rsidRPr="007A1B87" w:rsidRDefault="008C4ACB" w:rsidP="00D74C13">
      <w:pPr>
        <w:pStyle w:val="List1"/>
        <w:tabs>
          <w:tab w:val="clear" w:pos="734"/>
        </w:tabs>
        <w:spacing w:before="240" w:line="240" w:lineRule="auto"/>
        <w:ind w:left="567" w:hanging="567"/>
        <w:rPr>
          <w:lang w:val="uz-Cyrl-UZ"/>
        </w:rPr>
      </w:pPr>
      <w:r>
        <w:rPr>
          <w:lang w:val="uz-Cyrl-UZ"/>
        </w:rPr>
        <w:t xml:space="preserve">23. </w:t>
      </w:r>
      <w:r w:rsidR="00D74C13">
        <w:rPr>
          <w:lang w:val="uz-Cyrl-UZ"/>
        </w:rPr>
        <w:tab/>
      </w:r>
      <w:r>
        <w:rPr>
          <w:lang w:val="uz-Cyrl-UZ"/>
        </w:rPr>
        <w:t>Агар аудитор бошқарув томонидан аниқланмаган муҳим бузиб кўрсатиш рискларини аниқласа, қуйидагиларни амалга ошириши лозим:</w:t>
      </w:r>
    </w:p>
    <w:p w14:paraId="26A37D0B" w14:textId="77777777" w:rsidR="008C4ACB" w:rsidRPr="007A1B87" w:rsidRDefault="008C4ACB" w:rsidP="00D74C13">
      <w:pPr>
        <w:pStyle w:val="23"/>
        <w:tabs>
          <w:tab w:val="clear" w:pos="1240"/>
        </w:tabs>
        <w:spacing w:before="240" w:line="240" w:lineRule="auto"/>
        <w:ind w:left="1134" w:hanging="567"/>
        <w:rPr>
          <w:rStyle w:val="csbl"/>
          <w:lang w:val="uz-Cyrl-UZ"/>
        </w:rPr>
      </w:pPr>
      <w:r>
        <w:rPr>
          <w:lang w:val="uz-Cyrl-UZ"/>
        </w:rPr>
        <w:t>(a)</w:t>
      </w:r>
      <w:r>
        <w:rPr>
          <w:lang w:val="uz-Cyrl-UZ"/>
        </w:rPr>
        <w:tab/>
        <w:t xml:space="preserve">Аудитор ушбу рискларнинг қайси бири ташкилотнинг рискларни баҳолаш жараёни орқали аниқланиши лозимлигини аниқлаш ва агар шундай бўлса, ташкилотнинг рискларни баҳолаш жараёни нима учун бундай муҳим бузиб кўрсатиш рискларини аниқлай олмаганлигини тушунишни таъминлаш. </w:t>
      </w:r>
    </w:p>
    <w:p w14:paraId="6900E649" w14:textId="77777777" w:rsidR="008C4ACB" w:rsidRPr="007A1B87" w:rsidRDefault="008C4ACB" w:rsidP="00D74C13">
      <w:pPr>
        <w:pStyle w:val="23"/>
        <w:tabs>
          <w:tab w:val="clear" w:pos="1240"/>
        </w:tabs>
        <w:spacing w:before="240" w:line="240" w:lineRule="auto"/>
        <w:ind w:left="1134" w:hanging="567"/>
        <w:rPr>
          <w:lang w:val="uz-Cyrl-UZ"/>
        </w:rPr>
      </w:pPr>
      <w:r>
        <w:rPr>
          <w:lang w:val="uz-Cyrl-UZ"/>
        </w:rPr>
        <w:t>(b)</w:t>
      </w:r>
      <w:r>
        <w:rPr>
          <w:lang w:val="uz-Cyrl-UZ"/>
        </w:rPr>
        <w:tab/>
        <w:t>22(b) бандидаги аудиторнинг баҳолашига таъсир этувчи омилларни кўриб чиқиш.</w:t>
      </w:r>
    </w:p>
    <w:p w14:paraId="628F6FCF" w14:textId="4FE826A5" w:rsidR="008C4ACB" w:rsidRDefault="008C4ACB" w:rsidP="00472130">
      <w:pPr>
        <w:pStyle w:val="23"/>
        <w:tabs>
          <w:tab w:val="clear" w:pos="1240"/>
        </w:tabs>
        <w:spacing w:before="240" w:after="240" w:line="240" w:lineRule="auto"/>
        <w:ind w:left="466" w:hanging="426"/>
        <w:rPr>
          <w:lang w:val="uz-Cyrl-UZ"/>
        </w:rPr>
      </w:pPr>
      <w:r>
        <w:rPr>
          <w:lang w:val="uz-Cyrl-UZ"/>
        </w:rPr>
        <w:lastRenderedPageBreak/>
        <w:t>Ташкилотнинг ички назорат тизимини кузатиш жараёни</w:t>
      </w:r>
    </w:p>
    <w:tbl>
      <w:tblPr>
        <w:tblStyle w:val="af3"/>
        <w:tblW w:w="0" w:type="auto"/>
        <w:tblLook w:val="04A0" w:firstRow="1" w:lastRow="0" w:firstColumn="1" w:lastColumn="0" w:noHBand="0" w:noVBand="1"/>
      </w:tblPr>
      <w:tblGrid>
        <w:gridCol w:w="5168"/>
        <w:gridCol w:w="5168"/>
      </w:tblGrid>
      <w:tr w:rsidR="00472130" w14:paraId="2E24B6A2" w14:textId="77777777" w:rsidTr="00472130">
        <w:tc>
          <w:tcPr>
            <w:tcW w:w="10336" w:type="dxa"/>
            <w:gridSpan w:val="2"/>
          </w:tcPr>
          <w:p w14:paraId="0576804D" w14:textId="0701BE81" w:rsidR="00472130" w:rsidRDefault="00472130" w:rsidP="00472130">
            <w:pPr>
              <w:pStyle w:val="List1"/>
              <w:tabs>
                <w:tab w:val="clear" w:pos="734"/>
              </w:tabs>
              <w:spacing w:before="240" w:line="240" w:lineRule="auto"/>
              <w:ind w:left="567" w:hanging="567"/>
              <w:rPr>
                <w:lang w:val="uz-Cyrl-UZ"/>
              </w:rPr>
            </w:pPr>
            <w:r>
              <w:rPr>
                <w:lang w:val="uz-Cyrl-UZ"/>
              </w:rPr>
              <w:t xml:space="preserve">24. </w:t>
            </w:r>
            <w:r>
              <w:rPr>
                <w:lang w:val="uz-Cyrl-UZ"/>
              </w:rPr>
              <w:tab/>
              <w:t>Аудитор молиявий ҳисоботларни тайёрлашга тегишли ички назорат тизимини мониторинг қилиш жараёнини тушуниш учун рискни баҳолаш тартиб-таомилларини амалга ошириш орқали тушунчага эга бўлиши лозим. (A114–A115 бандларга қаранг)</w:t>
            </w:r>
          </w:p>
        </w:tc>
      </w:tr>
      <w:tr w:rsidR="00472130" w14:paraId="15508F1F" w14:textId="77777777" w:rsidTr="00EB55ED">
        <w:tc>
          <w:tcPr>
            <w:tcW w:w="5168" w:type="dxa"/>
          </w:tcPr>
          <w:p w14:paraId="6D0D7ED3" w14:textId="77777777" w:rsidR="00472130" w:rsidRPr="007A1B87" w:rsidRDefault="00472130" w:rsidP="00472130">
            <w:pPr>
              <w:pStyle w:val="23"/>
              <w:tabs>
                <w:tab w:val="clear" w:pos="1240"/>
              </w:tabs>
              <w:spacing w:before="240" w:line="240" w:lineRule="auto"/>
              <w:ind w:left="1134" w:hanging="567"/>
              <w:jc w:val="left"/>
              <w:rPr>
                <w:lang w:val="uz-Cyrl-UZ"/>
              </w:rPr>
            </w:pPr>
            <w:r>
              <w:rPr>
                <w:lang w:val="uz-Cyrl-UZ"/>
              </w:rPr>
              <w:t>(a)</w:t>
            </w:r>
            <w:r>
              <w:rPr>
                <w:lang w:val="uz-Cyrl-UZ"/>
              </w:rPr>
              <w:tab/>
              <w:t>Ташкилот жараёнининг ушбу жиҳатларини тушуниш:</w:t>
            </w:r>
          </w:p>
          <w:p w14:paraId="39C76827"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 </w:t>
            </w:r>
            <w:r>
              <w:rPr>
                <w:rFonts w:ascii="Times New Roman" w:hAnsi="Times New Roman" w:cs="Times New Roman"/>
                <w:sz w:val="20"/>
                <w:szCs w:val="20"/>
                <w:lang w:val="uz-Cyrl-UZ"/>
              </w:rPr>
              <w:tab/>
              <w:t>Давом этаётган ва алоҳида баҳолашлар назорат самарадорлигини кузатиш, ҳамда аниқланган назорат камчиликларини аниқлаш ва бартараф этиш учун; (A116‒A117 бандларга қаранг) ва</w:t>
            </w:r>
          </w:p>
          <w:p w14:paraId="31F3719E"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(ii) </w:t>
            </w:r>
            <w:r>
              <w:rPr>
                <w:rFonts w:ascii="Times New Roman" w:hAnsi="Times New Roman" w:cs="Times New Roman"/>
                <w:sz w:val="20"/>
                <w:szCs w:val="20"/>
                <w:lang w:val="uz-Cyrl-UZ"/>
              </w:rPr>
              <w:tab/>
              <w:t>Агар мавжуд бўлса, ташкилотнинг ички аудит функцияси, шу жумладан унинг характери, масъулиятлари ва фаолиятлари; (А118 бандга қаранг)</w:t>
            </w:r>
          </w:p>
          <w:p w14:paraId="4CF544B2" w14:textId="69137F00" w:rsidR="00472130" w:rsidRDefault="00472130" w:rsidP="00472130">
            <w:pPr>
              <w:pStyle w:val="23"/>
              <w:tabs>
                <w:tab w:val="clear" w:pos="1240"/>
              </w:tabs>
              <w:spacing w:before="240" w:line="240" w:lineRule="auto"/>
              <w:ind w:left="1134" w:hanging="567"/>
              <w:rPr>
                <w:lang w:val="uz-Cyrl-UZ"/>
              </w:rPr>
            </w:pPr>
            <w:r>
              <w:rPr>
                <w:lang w:val="uz-Cyrl-UZ"/>
              </w:rPr>
              <w:t>(b)</w:t>
            </w:r>
            <w:r>
              <w:rPr>
                <w:lang w:val="uz-Cyrl-UZ"/>
              </w:rPr>
              <w:tab/>
              <w:t>Ташкилотнинг ички назорат тизимини мониторинг қилиш жараёнида фойдаланиладиган маълумот манбаларини тушуниш ва бошқарув маълумотларни ушбу мақсад учун етарли даражада ишончли деб ҳисоблашининг асоси; (А119‒А120 бандларга қаранг)</w:t>
            </w:r>
          </w:p>
        </w:tc>
        <w:tc>
          <w:tcPr>
            <w:tcW w:w="5168" w:type="dxa"/>
          </w:tcPr>
          <w:p w14:paraId="11B4262F" w14:textId="77777777" w:rsidR="00472130" w:rsidRPr="007A1B87" w:rsidRDefault="00472130" w:rsidP="00472130">
            <w:pPr>
              <w:spacing w:before="240" w:after="60"/>
              <w:rPr>
                <w:rFonts w:ascii="Times New Roman" w:hAnsi="Times New Roman" w:cs="Times New Roman"/>
                <w:sz w:val="20"/>
                <w:szCs w:val="20"/>
                <w:lang w:val="uz-Cyrl-UZ"/>
              </w:rPr>
            </w:pPr>
            <w:r>
              <w:rPr>
                <w:rFonts w:ascii="Times New Roman" w:hAnsi="Times New Roman" w:cs="Times New Roman"/>
                <w:sz w:val="20"/>
                <w:szCs w:val="20"/>
                <w:lang w:val="uz-Cyrl-UZ"/>
              </w:rPr>
              <w:t xml:space="preserve">ва </w:t>
            </w:r>
          </w:p>
          <w:p w14:paraId="517F2238" w14:textId="50FEE48A" w:rsidR="00472130" w:rsidRDefault="00472130" w:rsidP="00472130">
            <w:pPr>
              <w:pStyle w:val="ac"/>
              <w:spacing w:before="240"/>
              <w:ind w:left="1134" w:hanging="567"/>
              <w:rPr>
                <w:rFonts w:ascii="Times New Roman" w:hAnsi="Times New Roman" w:cs="Times New Roman"/>
                <w:sz w:val="20"/>
                <w:szCs w:val="20"/>
                <w:lang w:val="uz-Cyrl-UZ" w:eastAsia="en-IN"/>
              </w:rPr>
            </w:pPr>
            <w:r>
              <w:rPr>
                <w:rFonts w:ascii="Times New Roman" w:hAnsi="Times New Roman" w:cs="Times New Roman"/>
                <w:sz w:val="20"/>
                <w:szCs w:val="20"/>
                <w:lang w:val="uz-Cyrl-UZ"/>
              </w:rPr>
              <w:t>(c)</w:t>
            </w:r>
            <w:r>
              <w:rPr>
                <w:rFonts w:ascii="Times New Roman" w:hAnsi="Times New Roman" w:cs="Times New Roman"/>
                <w:sz w:val="20"/>
                <w:szCs w:val="20"/>
                <w:lang w:val="uz-Cyrl-UZ"/>
              </w:rPr>
              <w:tab/>
              <w:t>Ташкилотнинг ички назорат тизимини мониторинг қилиш жараёни ташкилотнинг шароитларига, унинг характери ва мураккаблигига мувофиқлигини баҳолаш. (A121‒A122 бандларга қаранг)</w:t>
            </w:r>
          </w:p>
        </w:tc>
      </w:tr>
    </w:tbl>
    <w:p w14:paraId="024FED15" w14:textId="77777777" w:rsidR="008C4ACB" w:rsidRPr="007A1B87" w:rsidRDefault="008C4ACB" w:rsidP="008C4ACB">
      <w:pPr>
        <w:pStyle w:val="23"/>
        <w:tabs>
          <w:tab w:val="clear" w:pos="1240"/>
        </w:tabs>
        <w:spacing w:before="240" w:line="240" w:lineRule="auto"/>
        <w:ind w:left="40" w:firstLine="0"/>
        <w:rPr>
          <w:lang w:val="uz-Cyrl-UZ"/>
        </w:rPr>
      </w:pPr>
      <w:r>
        <w:rPr>
          <w:lang w:val="uz-Cyrl-UZ"/>
        </w:rPr>
        <w:t>Ахборот тизими ва мулоқот, ҳамда назорат фаолиятлари (A123–A130 бандларга қаранг)</w:t>
      </w:r>
    </w:p>
    <w:p w14:paraId="4F46FA45" w14:textId="4F6138D3" w:rsidR="008C4ACB" w:rsidRDefault="008C4ACB" w:rsidP="00472130">
      <w:pPr>
        <w:pStyle w:val="23"/>
        <w:tabs>
          <w:tab w:val="clear" w:pos="1240"/>
        </w:tabs>
        <w:spacing w:before="240" w:after="240" w:line="240" w:lineRule="auto"/>
        <w:ind w:left="466" w:hanging="426"/>
        <w:rPr>
          <w:lang w:val="uz-Cyrl-UZ"/>
        </w:rPr>
      </w:pPr>
      <w:r>
        <w:rPr>
          <w:lang w:val="uz-Cyrl-UZ"/>
        </w:rPr>
        <w:t>Ахборот тизими ва мулоқот</w:t>
      </w:r>
    </w:p>
    <w:tbl>
      <w:tblPr>
        <w:tblStyle w:val="af3"/>
        <w:tblW w:w="0" w:type="auto"/>
        <w:tblLook w:val="04A0" w:firstRow="1" w:lastRow="0" w:firstColumn="1" w:lastColumn="0" w:noHBand="0" w:noVBand="1"/>
      </w:tblPr>
      <w:tblGrid>
        <w:gridCol w:w="5168"/>
        <w:gridCol w:w="5168"/>
      </w:tblGrid>
      <w:tr w:rsidR="00472130" w14:paraId="7351559F" w14:textId="77777777" w:rsidTr="00472130">
        <w:tc>
          <w:tcPr>
            <w:tcW w:w="10336" w:type="dxa"/>
            <w:gridSpan w:val="2"/>
          </w:tcPr>
          <w:p w14:paraId="7A1784DF" w14:textId="59C79A1A" w:rsidR="00472130" w:rsidRDefault="00472130" w:rsidP="00472130">
            <w:pPr>
              <w:pStyle w:val="List1"/>
              <w:tabs>
                <w:tab w:val="clear" w:pos="734"/>
              </w:tabs>
              <w:spacing w:before="240" w:line="240" w:lineRule="auto"/>
              <w:ind w:left="567" w:hanging="567"/>
              <w:rPr>
                <w:lang w:val="uz-Cyrl-UZ"/>
              </w:rPr>
            </w:pPr>
            <w:r>
              <w:rPr>
                <w:lang w:val="uz-Cyrl-UZ"/>
              </w:rPr>
              <w:t xml:space="preserve">25. </w:t>
            </w:r>
            <w:r>
              <w:rPr>
                <w:lang w:val="uz-Cyrl-UZ"/>
              </w:rPr>
              <w:tab/>
              <w:t>Аудитор молиявий ҳисоботларни тайёрлашга тегишли бўлган ташкилотнинг ахборот тизими ва мулоқот воситаларини тушуниш учун рискни баҳолаш тартиб-таомилларини амалга ошириш орқали тушунчага эга бўлиши лозим. (А131 Бандга қаранг)</w:t>
            </w:r>
          </w:p>
        </w:tc>
      </w:tr>
      <w:tr w:rsidR="00472130" w14:paraId="6DDAD7FF" w14:textId="77777777" w:rsidTr="00EB55ED">
        <w:tc>
          <w:tcPr>
            <w:tcW w:w="5168" w:type="dxa"/>
          </w:tcPr>
          <w:p w14:paraId="49BB12D7" w14:textId="77777777" w:rsidR="00472130" w:rsidRPr="007A1B87" w:rsidRDefault="00472130" w:rsidP="00472130">
            <w:pPr>
              <w:pStyle w:val="23"/>
              <w:tabs>
                <w:tab w:val="clear" w:pos="1240"/>
              </w:tabs>
              <w:spacing w:before="240" w:line="240" w:lineRule="auto"/>
              <w:ind w:left="1134" w:hanging="567"/>
              <w:jc w:val="left"/>
              <w:rPr>
                <w:lang w:val="uz-Cyrl-UZ"/>
              </w:rPr>
            </w:pPr>
            <w:r>
              <w:rPr>
                <w:lang w:val="uz-Cyrl-UZ"/>
              </w:rPr>
              <w:t xml:space="preserve">(a) </w:t>
            </w:r>
            <w:r>
              <w:rPr>
                <w:lang w:val="uz-Cyrl-UZ"/>
              </w:rPr>
              <w:tab/>
              <w:t>Ташкилотнинг ахборотни қайта ишлаш фаолиятларини тушуниш, шу жумладан унинг маълумотлари ва ахборотлари, бундай фаолиятларда фойдаланиладиган ресурслар ва аҳамиятли операциялар, ҳисоб қолдиқлари ва маълумотларни ёритиб бериш учун сиёсатларни аниқлаш: (A132‒A143 бандларга қаранг)</w:t>
            </w:r>
          </w:p>
          <w:p w14:paraId="28CE9640"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 </w:t>
            </w:r>
            <w:r>
              <w:rPr>
                <w:rFonts w:ascii="Times New Roman" w:hAnsi="Times New Roman" w:cs="Times New Roman"/>
                <w:sz w:val="20"/>
                <w:szCs w:val="20"/>
                <w:lang w:val="uz-Cyrl-UZ"/>
              </w:rPr>
              <w:tab/>
              <w:t xml:space="preserve">Маълумотлар ташкилотнинг ахборот тизими орқали қандай оқиб ўтиши, жумладан, қандай қилиб: </w:t>
            </w:r>
          </w:p>
          <w:p w14:paraId="1866EE6B" w14:textId="77777777" w:rsidR="00472130" w:rsidRPr="007A1B87" w:rsidRDefault="00472130" w:rsidP="00472130">
            <w:pPr>
              <w:pStyle w:val="31"/>
              <w:spacing w:before="240"/>
              <w:ind w:left="2268" w:hanging="567"/>
              <w:rPr>
                <w:rFonts w:ascii="Times New Roman" w:hAnsi="Times New Roman" w:cs="Times New Roman"/>
                <w:sz w:val="20"/>
                <w:szCs w:val="20"/>
                <w:lang w:val="uz-Cyrl-UZ"/>
              </w:rPr>
            </w:pPr>
            <w:r>
              <w:rPr>
                <w:rFonts w:ascii="Times New Roman" w:hAnsi="Times New Roman" w:cs="Times New Roman"/>
                <w:sz w:val="20"/>
                <w:szCs w:val="20"/>
                <w:lang w:val="uz-Cyrl-UZ"/>
              </w:rPr>
              <w:t>a.</w:t>
            </w:r>
            <w:r>
              <w:rPr>
                <w:rFonts w:ascii="Times New Roman" w:hAnsi="Times New Roman" w:cs="Times New Roman"/>
                <w:sz w:val="20"/>
                <w:szCs w:val="20"/>
                <w:lang w:val="uz-Cyrl-UZ"/>
              </w:rPr>
              <w:tab/>
              <w:t>Операциялар бошланади ва улар ҳақидаги маълумотлар қандай ёзиб олинади, қайта ишланади, зарур бўлганда тўғриланади, умумий бухгалтерия дафтарига киритилади ва молиявий ҳисоботларда ҳисобот қилинади; ва</w:t>
            </w:r>
          </w:p>
          <w:p w14:paraId="3FD53831" w14:textId="77777777" w:rsidR="00472130" w:rsidRPr="007A1B87" w:rsidRDefault="00472130" w:rsidP="00472130">
            <w:pPr>
              <w:pStyle w:val="31"/>
              <w:spacing w:before="240"/>
              <w:ind w:left="2268"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b. </w:t>
            </w:r>
            <w:r>
              <w:rPr>
                <w:rFonts w:ascii="Times New Roman" w:hAnsi="Times New Roman" w:cs="Times New Roman"/>
                <w:sz w:val="20"/>
                <w:szCs w:val="20"/>
                <w:lang w:val="uz-Cyrl-UZ"/>
              </w:rPr>
              <w:tab/>
              <w:t>Операциялардан ташқари воқеалар ва шароитлар ҳақидаги маълумотлар молиявий ҳисоботларда қайд этилади, қайта ишланади ва ёритиб берилади.</w:t>
            </w:r>
          </w:p>
          <w:p w14:paraId="71D987EA"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lastRenderedPageBreak/>
              <w:t xml:space="preserve">(ii) </w:t>
            </w:r>
            <w:r>
              <w:rPr>
                <w:rFonts w:ascii="Times New Roman" w:hAnsi="Times New Roman" w:cs="Times New Roman"/>
                <w:sz w:val="20"/>
                <w:szCs w:val="20"/>
                <w:lang w:val="uz-Cyrl-UZ"/>
              </w:rPr>
              <w:tab/>
              <w:t xml:space="preserve">Бухгалтерия ёзувлари, молиявий ҳисоботлардаги муайян ҳисоблар ва ахборот тизимидаги ахборот оқимларига тегишли бошқа қўллаб-қувватловчи ёзувлар; </w:t>
            </w:r>
          </w:p>
          <w:p w14:paraId="41400D3A"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(iii) </w:t>
            </w:r>
            <w:r>
              <w:rPr>
                <w:rFonts w:ascii="Times New Roman" w:hAnsi="Times New Roman" w:cs="Times New Roman"/>
                <w:sz w:val="20"/>
                <w:szCs w:val="20"/>
                <w:lang w:val="uz-Cyrl-UZ"/>
              </w:rPr>
              <w:tab/>
              <w:t>Ташкилотнинг молиявий ҳисоботларини, шу жумладан маълумотларни ёритиб беришни тайёрлаш учун қўлланиладиган молиявий ҳисобот бериш жараёни; ва</w:t>
            </w:r>
          </w:p>
          <w:p w14:paraId="51482F3A"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(iv) </w:t>
            </w:r>
            <w:r>
              <w:rPr>
                <w:rFonts w:ascii="Times New Roman" w:hAnsi="Times New Roman" w:cs="Times New Roman"/>
                <w:sz w:val="20"/>
                <w:szCs w:val="20"/>
                <w:lang w:val="uz-Cyrl-UZ"/>
              </w:rPr>
              <w:tab/>
              <w:t xml:space="preserve">Ташкилотнинг ресурслари, жумладан, юқоридаги (а)(i) дан (а)(iii) гача тегишли бўлган ахборот технологиялари муҳити; </w:t>
            </w:r>
          </w:p>
          <w:p w14:paraId="5948B702" w14:textId="77777777" w:rsidR="00472130" w:rsidRPr="007A1B87" w:rsidRDefault="00472130" w:rsidP="00472130">
            <w:pPr>
              <w:pStyle w:val="23"/>
              <w:tabs>
                <w:tab w:val="clear" w:pos="1240"/>
              </w:tabs>
              <w:spacing w:before="240" w:line="240" w:lineRule="auto"/>
              <w:ind w:left="1134" w:hanging="567"/>
              <w:jc w:val="left"/>
              <w:rPr>
                <w:lang w:val="uz-Cyrl-UZ"/>
              </w:rPr>
            </w:pPr>
            <w:r>
              <w:rPr>
                <w:lang w:val="uz-Cyrl-UZ"/>
              </w:rPr>
              <w:t xml:space="preserve">(b) </w:t>
            </w:r>
            <w:r>
              <w:rPr>
                <w:lang w:val="uz-Cyrl-UZ"/>
              </w:rPr>
              <w:tab/>
              <w:t>Ташкилот молиявий ҳисоботларни тайёрлашни қўллаб-қувватлайдиган муҳим масалаларни ахборот тизими ва ички назорат тизимининг бошқа компонентларида қандай мулоқот қилишини тушуниш: (A144‒A145 бандларга қаранг)</w:t>
            </w:r>
          </w:p>
          <w:p w14:paraId="55A1B9FE"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 </w:t>
            </w:r>
            <w:r>
              <w:rPr>
                <w:rFonts w:ascii="Times New Roman" w:hAnsi="Times New Roman" w:cs="Times New Roman"/>
                <w:sz w:val="20"/>
                <w:szCs w:val="20"/>
                <w:lang w:val="uz-Cyrl-UZ"/>
              </w:rPr>
              <w:tab/>
              <w:t xml:space="preserve">Ташкилот ичидаги шахслар ўртасида, молиявий ҳисобот бериш роллари ва масъулиятлари қандай мулоқот қилинади. </w:t>
            </w:r>
          </w:p>
          <w:p w14:paraId="38691F30"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(ii) </w:t>
            </w:r>
            <w:r>
              <w:rPr>
                <w:rFonts w:ascii="Times New Roman" w:hAnsi="Times New Roman" w:cs="Times New Roman"/>
                <w:sz w:val="20"/>
                <w:szCs w:val="20"/>
                <w:lang w:val="uz-Cyrl-UZ"/>
              </w:rPr>
              <w:tab/>
              <w:t>Раҳбарият ва бошқарув учун масъул шахслар ўртасида; ва</w:t>
            </w:r>
          </w:p>
          <w:p w14:paraId="6F05B9F0" w14:textId="2A6C37D2" w:rsidR="00472130" w:rsidRDefault="00472130" w:rsidP="00472130">
            <w:pPr>
              <w:pStyle w:val="23"/>
              <w:tabs>
                <w:tab w:val="clear" w:pos="1240"/>
              </w:tabs>
              <w:spacing w:before="240" w:line="240" w:lineRule="auto"/>
              <w:ind w:left="1701" w:hanging="567"/>
              <w:rPr>
                <w:lang w:val="uz-Cyrl-UZ"/>
              </w:rPr>
            </w:pPr>
            <w:r>
              <w:rPr>
                <w:lang w:val="uz-Cyrl-UZ"/>
              </w:rPr>
              <w:t xml:space="preserve">(iii) </w:t>
            </w:r>
            <w:r>
              <w:rPr>
                <w:lang w:val="uz-Cyrl-UZ"/>
              </w:rPr>
              <w:tab/>
              <w:t>Ташқи томонлар билан, масалан, назорат органлари билан;</w:t>
            </w:r>
          </w:p>
        </w:tc>
        <w:tc>
          <w:tcPr>
            <w:tcW w:w="5168" w:type="dxa"/>
          </w:tcPr>
          <w:p w14:paraId="312CCD4B" w14:textId="77777777" w:rsidR="00472130" w:rsidRPr="007A1B87" w:rsidRDefault="00472130" w:rsidP="00472130">
            <w:pPr>
              <w:suppressAutoHyphens/>
              <w:spacing w:before="240" w:after="60"/>
              <w:rPr>
                <w:rFonts w:ascii="Times New Roman" w:hAnsi="Times New Roman" w:cs="Times New Roman"/>
                <w:sz w:val="20"/>
                <w:szCs w:val="20"/>
                <w:lang w:val="uz-Cyrl-UZ"/>
              </w:rPr>
            </w:pPr>
            <w:r>
              <w:rPr>
                <w:rFonts w:ascii="Times New Roman" w:hAnsi="Times New Roman" w:cs="Times New Roman"/>
                <w:sz w:val="20"/>
                <w:szCs w:val="20"/>
                <w:lang w:val="uz-Cyrl-UZ"/>
              </w:rPr>
              <w:lastRenderedPageBreak/>
              <w:t xml:space="preserve">ва </w:t>
            </w:r>
          </w:p>
          <w:p w14:paraId="124EA349" w14:textId="24A185BF" w:rsidR="00472130" w:rsidRPr="00472130" w:rsidRDefault="00472130" w:rsidP="00472130">
            <w:pPr>
              <w:pStyle w:val="ac"/>
              <w:spacing w:before="240"/>
              <w:ind w:left="1134" w:hanging="567"/>
              <w:rPr>
                <w:lang w:val="uz-Cyrl-UZ" w:eastAsia="en-IN"/>
              </w:rPr>
            </w:pPr>
            <w:r>
              <w:rPr>
                <w:rFonts w:ascii="Times New Roman" w:hAnsi="Times New Roman" w:cs="Times New Roman"/>
                <w:sz w:val="20"/>
                <w:szCs w:val="20"/>
                <w:lang w:val="uz-Cyrl-UZ"/>
              </w:rPr>
              <w:t>(c)</w:t>
            </w:r>
            <w:r>
              <w:rPr>
                <w:rFonts w:ascii="Times New Roman" w:hAnsi="Times New Roman" w:cs="Times New Roman"/>
                <w:sz w:val="20"/>
                <w:szCs w:val="20"/>
                <w:lang w:val="uz-Cyrl-UZ"/>
              </w:rPr>
              <w:tab/>
              <w:t>Ташкилотнинг ахборот тизими ва мулоқоти қўлланиладиган молиявий ҳисобот тайёрлаш концепциясига мувофиқ ташкилотнинг молиявий ҳисоботини тайёрлашни тўғри қўллаб-қувватлашини баҳолаш. (A146 бандга қаранг)</w:t>
            </w:r>
          </w:p>
        </w:tc>
      </w:tr>
    </w:tbl>
    <w:p w14:paraId="6D0B1BCB" w14:textId="54BF2803" w:rsidR="008C4ACB" w:rsidRDefault="008C4ACB" w:rsidP="00472130">
      <w:pPr>
        <w:pStyle w:val="23"/>
        <w:tabs>
          <w:tab w:val="clear" w:pos="1240"/>
        </w:tabs>
        <w:spacing w:before="240" w:after="240" w:line="240" w:lineRule="auto"/>
        <w:ind w:left="466" w:hanging="426"/>
        <w:rPr>
          <w:lang w:val="uz-Cyrl-UZ"/>
        </w:rPr>
      </w:pPr>
      <w:r>
        <w:rPr>
          <w:lang w:val="uz-Cyrl-UZ"/>
        </w:rPr>
        <w:t>Назорат фаолиятлари</w:t>
      </w:r>
    </w:p>
    <w:tbl>
      <w:tblPr>
        <w:tblStyle w:val="af3"/>
        <w:tblW w:w="0" w:type="auto"/>
        <w:tblLook w:val="04A0" w:firstRow="1" w:lastRow="0" w:firstColumn="1" w:lastColumn="0" w:noHBand="0" w:noVBand="1"/>
      </w:tblPr>
      <w:tblGrid>
        <w:gridCol w:w="5168"/>
        <w:gridCol w:w="5168"/>
      </w:tblGrid>
      <w:tr w:rsidR="00472130" w:rsidRPr="004C4061" w14:paraId="189DF2D1" w14:textId="77777777" w:rsidTr="00472130">
        <w:tc>
          <w:tcPr>
            <w:tcW w:w="10336" w:type="dxa"/>
            <w:gridSpan w:val="2"/>
          </w:tcPr>
          <w:p w14:paraId="313D52CB" w14:textId="5D321F11" w:rsidR="00472130" w:rsidRPr="00472130" w:rsidRDefault="00472130" w:rsidP="00472130">
            <w:pPr>
              <w:pStyle w:val="List1"/>
              <w:tabs>
                <w:tab w:val="clear" w:pos="734"/>
              </w:tabs>
              <w:spacing w:before="240" w:line="240" w:lineRule="auto"/>
              <w:ind w:left="567" w:hanging="567"/>
              <w:rPr>
                <w:lang w:val="uz-Cyrl-UZ"/>
              </w:rPr>
            </w:pPr>
            <w:r>
              <w:rPr>
                <w:lang w:val="uz-Cyrl-UZ"/>
              </w:rPr>
              <w:t xml:space="preserve">26. </w:t>
            </w:r>
            <w:r>
              <w:rPr>
                <w:lang w:val="uz-Cyrl-UZ"/>
              </w:rPr>
              <w:tab/>
              <w:t>Аудитор рискни баҳолаш тартиб-таомилларини амалга ошириш орқали назорат фаолиятлари компоненти бўйича қуйидагилар орқали тушунча олиши лозим: (A147–A157 бандларга қаранг)</w:t>
            </w:r>
          </w:p>
        </w:tc>
      </w:tr>
      <w:tr w:rsidR="00472130" w:rsidRPr="004C4061" w14:paraId="3B9A6BBE" w14:textId="77777777" w:rsidTr="00EB55ED">
        <w:tc>
          <w:tcPr>
            <w:tcW w:w="5168" w:type="dxa"/>
          </w:tcPr>
          <w:p w14:paraId="3C053D40" w14:textId="77777777" w:rsidR="00472130" w:rsidRPr="007A1B87" w:rsidRDefault="00472130" w:rsidP="00472130">
            <w:pPr>
              <w:pStyle w:val="23"/>
              <w:tabs>
                <w:tab w:val="clear" w:pos="1240"/>
              </w:tabs>
              <w:spacing w:before="240" w:line="240" w:lineRule="auto"/>
              <w:ind w:left="1134" w:hanging="542"/>
              <w:jc w:val="left"/>
              <w:rPr>
                <w:lang w:val="uz-Cyrl-UZ"/>
              </w:rPr>
            </w:pPr>
            <w:r>
              <w:rPr>
                <w:lang w:val="uz-Cyrl-UZ"/>
              </w:rPr>
              <w:t xml:space="preserve">(a) </w:t>
            </w:r>
            <w:r>
              <w:rPr>
                <w:lang w:val="uz-Cyrl-UZ"/>
              </w:rPr>
              <w:tab/>
              <w:t xml:space="preserve">Бошқарув фаолиятлари компонентидаги тасдиқлар даражасидаги муҳим бузиб кўрсатиш рискларини ҳал қилувчи назоратларни аниқлаш қуйидагича: </w:t>
            </w:r>
          </w:p>
          <w:p w14:paraId="300B83E9" w14:textId="624D1DF6"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 </w:t>
            </w:r>
            <w:r>
              <w:rPr>
                <w:rFonts w:ascii="Times New Roman" w:hAnsi="Times New Roman" w:cs="Times New Roman"/>
                <w:sz w:val="20"/>
                <w:szCs w:val="20"/>
                <w:lang w:val="uz-Cyrl-UZ"/>
              </w:rPr>
              <w:tab/>
            </w:r>
            <w:r w:rsidR="00553E84">
              <w:rPr>
                <w:rFonts w:ascii="Times New Roman" w:hAnsi="Times New Roman" w:cs="Times New Roman"/>
                <w:sz w:val="20"/>
                <w:szCs w:val="20"/>
                <w:lang w:val="uz-Cyrl-UZ"/>
              </w:rPr>
              <w:t>Таҳдидни</w:t>
            </w:r>
            <w:r>
              <w:rPr>
                <w:rFonts w:ascii="Times New Roman" w:hAnsi="Times New Roman" w:cs="Times New Roman"/>
                <w:sz w:val="20"/>
                <w:szCs w:val="20"/>
                <w:lang w:val="uz-Cyrl-UZ"/>
              </w:rPr>
              <w:t xml:space="preserve"> муҳим риск деб баҳоланган рискни ҳал қилувчи назоратлар; (А158‒А159 бандларга қаранг)</w:t>
            </w:r>
          </w:p>
          <w:p w14:paraId="44D05C4F"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(ii) </w:t>
            </w:r>
            <w:r>
              <w:rPr>
                <w:rFonts w:ascii="Times New Roman" w:hAnsi="Times New Roman" w:cs="Times New Roman"/>
                <w:sz w:val="20"/>
                <w:szCs w:val="20"/>
                <w:lang w:val="uz-Cyrl-UZ"/>
              </w:rPr>
              <w:tab/>
              <w:t xml:space="preserve">Журнал ёзувлари устидан назорат, жумладан, такрорланмайдиган, ноодатий операциялар ёки тузатишларни қайд этиш учун фойдаланиладиган ностандарт журнал ёзувлари; (А160‒А161 бандларга қаранг) </w:t>
            </w:r>
          </w:p>
          <w:p w14:paraId="0872144D"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 xml:space="preserve">(iii) </w:t>
            </w:r>
            <w:r>
              <w:rPr>
                <w:rFonts w:ascii="Times New Roman" w:hAnsi="Times New Roman" w:cs="Times New Roman"/>
                <w:sz w:val="20"/>
                <w:szCs w:val="20"/>
                <w:lang w:val="uz-Cyrl-UZ"/>
              </w:rPr>
              <w:tab/>
              <w:t xml:space="preserve">Аудитор ишлаш самарадорлигини синовдан ўтказишни режалаштирган назоратлар, уларнинг характери, муддати ва миқдорини аниқлашда, фақатгина мазмунли тартиб-таомиллар етарли ва муносиб аудит далилларини таъминлай олмайдиган рискларни ҳал қилувчи назоратларни ўз ичига олади; ва (A162‒A164 бандларга қаранг) </w:t>
            </w:r>
          </w:p>
          <w:p w14:paraId="1B817A08" w14:textId="228A0625"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(iv)</w:t>
            </w:r>
            <w:r>
              <w:rPr>
                <w:rFonts w:ascii="Times New Roman" w:hAnsi="Times New Roman" w:cs="Times New Roman"/>
                <w:sz w:val="20"/>
                <w:szCs w:val="20"/>
                <w:lang w:val="uz-Cyrl-UZ"/>
              </w:rPr>
              <w:tab/>
              <w:t xml:space="preserve">Аудитор 13 банддаги мақсадларга эришиш учун тасдиқлар даражасидаги рискларга нисбатан </w:t>
            </w:r>
            <w:r>
              <w:rPr>
                <w:rFonts w:ascii="Times New Roman" w:hAnsi="Times New Roman" w:cs="Times New Roman"/>
                <w:sz w:val="20"/>
                <w:szCs w:val="20"/>
                <w:lang w:val="uz-Cyrl-UZ"/>
              </w:rPr>
              <w:lastRenderedPageBreak/>
              <w:t xml:space="preserve">аудиторнинг </w:t>
            </w:r>
            <w:r w:rsidR="00553E84">
              <w:rPr>
                <w:rFonts w:ascii="Times New Roman" w:hAnsi="Times New Roman" w:cs="Times New Roman"/>
                <w:sz w:val="20"/>
                <w:szCs w:val="20"/>
                <w:lang w:val="uz-Cyrl-UZ"/>
              </w:rPr>
              <w:t>профессионал</w:t>
            </w:r>
            <w:r>
              <w:rPr>
                <w:rFonts w:ascii="Times New Roman" w:hAnsi="Times New Roman" w:cs="Times New Roman"/>
                <w:sz w:val="20"/>
                <w:szCs w:val="20"/>
                <w:lang w:val="uz-Cyrl-UZ"/>
              </w:rPr>
              <w:t xml:space="preserve"> мулоҳазасига асосланган ҳолда мос деб ҳисоблаган бошқа назоратлар; (А165 бандга қаранг)</w:t>
            </w:r>
          </w:p>
          <w:p w14:paraId="51335740" w14:textId="77777777" w:rsidR="00472130" w:rsidRPr="007A1B87" w:rsidRDefault="00472130" w:rsidP="00472130">
            <w:pPr>
              <w:pStyle w:val="23"/>
              <w:tabs>
                <w:tab w:val="clear" w:pos="1240"/>
              </w:tabs>
              <w:spacing w:before="240" w:line="240" w:lineRule="auto"/>
              <w:ind w:left="1134" w:hanging="567"/>
              <w:jc w:val="left"/>
              <w:rPr>
                <w:lang w:val="uz-Cyrl-UZ"/>
              </w:rPr>
            </w:pPr>
            <w:r>
              <w:rPr>
                <w:lang w:val="uz-Cyrl-UZ"/>
              </w:rPr>
              <w:t xml:space="preserve">(b) </w:t>
            </w:r>
            <w:r>
              <w:rPr>
                <w:lang w:val="uz-Cyrl-UZ"/>
              </w:rPr>
              <w:tab/>
              <w:t>(a) да аниқланган назоратларга асосланиб, ахборот технологияларидан фойдаланиш натижасида пайдо бўладиган рискларга дучор бўладиган ахборот технологиялари дастурлари ва ташкилотнинг ахборот технологиялари муҳитидаги бошқа жиҳатларни аниқлаш; (A166‒A172 бандларга қаранг)</w:t>
            </w:r>
          </w:p>
          <w:p w14:paraId="39A723FE" w14:textId="77777777" w:rsidR="00472130" w:rsidRPr="007A1B87" w:rsidRDefault="00472130" w:rsidP="00472130">
            <w:pPr>
              <w:pStyle w:val="23"/>
              <w:tabs>
                <w:tab w:val="clear" w:pos="1240"/>
              </w:tabs>
              <w:spacing w:before="240" w:line="240" w:lineRule="auto"/>
              <w:ind w:left="1134" w:hanging="567"/>
              <w:jc w:val="left"/>
              <w:rPr>
                <w:lang w:val="uz-Cyrl-UZ"/>
              </w:rPr>
            </w:pPr>
            <w:r>
              <w:rPr>
                <w:lang w:val="uz-Cyrl-UZ"/>
              </w:rPr>
              <w:t xml:space="preserve">(c) </w:t>
            </w:r>
            <w:r>
              <w:rPr>
                <w:lang w:val="uz-Cyrl-UZ"/>
              </w:rPr>
              <w:tab/>
              <w:t xml:space="preserve">Шундай ахборот технологиялари дастурлари ва (б) бандида кўрсатилган ахборот технологиялари муҳитига оид бошқа жиҳатлар учун қуйидагиларни аниқлаш: (A173‒A174 бандларга қаранг) </w:t>
            </w:r>
          </w:p>
          <w:p w14:paraId="5C1C96C5"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(i)</w:t>
            </w:r>
            <w:r>
              <w:rPr>
                <w:rFonts w:ascii="Times New Roman" w:hAnsi="Times New Roman" w:cs="Times New Roman"/>
                <w:sz w:val="20"/>
                <w:szCs w:val="20"/>
                <w:lang w:val="uz-Cyrl-UZ"/>
              </w:rPr>
              <w:tab/>
              <w:t xml:space="preserve">АТдан фойдаланишдан келиб чиқадиган тегишли рисклар; ва </w:t>
            </w:r>
          </w:p>
          <w:p w14:paraId="6D108EF9" w14:textId="2FF26974" w:rsidR="00472130" w:rsidRPr="00472130" w:rsidRDefault="00472130" w:rsidP="00472130">
            <w:pPr>
              <w:pStyle w:val="23"/>
              <w:tabs>
                <w:tab w:val="clear" w:pos="1240"/>
              </w:tabs>
              <w:spacing w:before="240" w:line="240" w:lineRule="auto"/>
              <w:ind w:left="1701" w:hanging="567"/>
              <w:rPr>
                <w:lang w:val="uz-Cyrl-UZ"/>
              </w:rPr>
            </w:pPr>
            <w:r>
              <w:rPr>
                <w:lang w:val="uz-Cyrl-UZ"/>
              </w:rPr>
              <w:t xml:space="preserve">(ii) </w:t>
            </w:r>
            <w:r>
              <w:rPr>
                <w:lang w:val="uz-Cyrl-UZ"/>
              </w:rPr>
              <w:tab/>
              <w:t>Ташкилотнинг умумий ахборот технологиялари назоратлари бундай рискларни ҳал қилади.</w:t>
            </w:r>
          </w:p>
        </w:tc>
        <w:tc>
          <w:tcPr>
            <w:tcW w:w="5168" w:type="dxa"/>
          </w:tcPr>
          <w:p w14:paraId="0DB77688" w14:textId="77777777" w:rsidR="00472130" w:rsidRPr="007A1B87" w:rsidRDefault="00472130" w:rsidP="00472130">
            <w:pPr>
              <w:keepNext/>
              <w:spacing w:before="240" w:after="60"/>
              <w:rPr>
                <w:rFonts w:ascii="Times New Roman" w:hAnsi="Times New Roman" w:cs="Times New Roman"/>
                <w:sz w:val="20"/>
                <w:szCs w:val="20"/>
                <w:lang w:val="uz-Cyrl-UZ"/>
              </w:rPr>
            </w:pPr>
            <w:r>
              <w:rPr>
                <w:rFonts w:ascii="Times New Roman" w:hAnsi="Times New Roman" w:cs="Times New Roman"/>
                <w:sz w:val="20"/>
                <w:szCs w:val="20"/>
                <w:lang w:val="uz-Cyrl-UZ"/>
              </w:rPr>
              <w:lastRenderedPageBreak/>
              <w:t xml:space="preserve">ва </w:t>
            </w:r>
          </w:p>
          <w:p w14:paraId="524AE851" w14:textId="77777777" w:rsidR="00472130" w:rsidRPr="007A1B87" w:rsidRDefault="00472130" w:rsidP="00472130">
            <w:pPr>
              <w:pStyle w:val="23"/>
              <w:tabs>
                <w:tab w:val="clear" w:pos="1240"/>
              </w:tabs>
              <w:spacing w:before="240" w:line="240" w:lineRule="auto"/>
              <w:ind w:left="1134" w:hanging="567"/>
              <w:jc w:val="left"/>
              <w:rPr>
                <w:lang w:val="uz-Cyrl-UZ"/>
              </w:rPr>
            </w:pPr>
            <w:r>
              <w:rPr>
                <w:lang w:val="uz-Cyrl-UZ"/>
              </w:rPr>
              <w:t>(d)</w:t>
            </w:r>
            <w:r>
              <w:rPr>
                <w:lang w:val="uz-Cyrl-UZ"/>
              </w:rPr>
              <w:tab/>
              <w:t xml:space="preserve">Ҳар бир назорат учун (а) ёки (в)(ii)да аниқланган: (A175‒A181 бандларга қаранг) </w:t>
            </w:r>
          </w:p>
          <w:p w14:paraId="1EBF4C03" w14:textId="77777777" w:rsidR="00472130" w:rsidRPr="007A1B87" w:rsidRDefault="00472130" w:rsidP="00472130">
            <w:pPr>
              <w:pStyle w:val="31"/>
              <w:spacing w:before="240"/>
              <w:ind w:left="1701" w:hanging="567"/>
              <w:rPr>
                <w:rFonts w:ascii="Times New Roman" w:hAnsi="Times New Roman" w:cs="Times New Roman"/>
                <w:sz w:val="20"/>
                <w:szCs w:val="20"/>
                <w:lang w:val="uz-Cyrl-UZ"/>
              </w:rPr>
            </w:pPr>
            <w:r>
              <w:rPr>
                <w:rFonts w:ascii="Times New Roman" w:hAnsi="Times New Roman" w:cs="Times New Roman"/>
                <w:sz w:val="20"/>
                <w:szCs w:val="20"/>
                <w:lang w:val="uz-Cyrl-UZ"/>
              </w:rPr>
              <w:t>(i)</w:t>
            </w:r>
            <w:r>
              <w:rPr>
                <w:rFonts w:ascii="Times New Roman" w:hAnsi="Times New Roman" w:cs="Times New Roman"/>
                <w:sz w:val="20"/>
                <w:szCs w:val="20"/>
                <w:lang w:val="uz-Cyrl-UZ"/>
              </w:rPr>
              <w:tab/>
              <w:t>Бошқарувнинг муҳим бузиб кўрсатиш рискини тасдиқлар даражасида ёки бошқа назоратларнинг ишлашини қўллаб-қувватлаш учун самарали тарзда ишлаб чиқилганлигини баҳолаш; ва</w:t>
            </w:r>
          </w:p>
          <w:p w14:paraId="00BBB1A3" w14:textId="2E65EE93" w:rsidR="00472130" w:rsidRPr="00472130" w:rsidRDefault="00472130" w:rsidP="00472130">
            <w:pPr>
              <w:pStyle w:val="23"/>
              <w:tabs>
                <w:tab w:val="clear" w:pos="1240"/>
              </w:tabs>
              <w:spacing w:before="240" w:line="240" w:lineRule="auto"/>
              <w:ind w:left="1701" w:hanging="567"/>
              <w:rPr>
                <w:lang w:val="uz-Cyrl-UZ"/>
              </w:rPr>
            </w:pPr>
            <w:r>
              <w:rPr>
                <w:lang w:val="uz-Cyrl-UZ"/>
              </w:rPr>
              <w:t>(ii)</w:t>
            </w:r>
            <w:r>
              <w:rPr>
                <w:lang w:val="uz-Cyrl-UZ"/>
              </w:rPr>
              <w:tab/>
              <w:t>Назоратнинг жорий этилганлигини аниқлаш учун ташкилот ходимларидан сўров ўтказишдан ташқари бошқа тартиб-таомилларни ҳам амалга ошириш.</w:t>
            </w:r>
          </w:p>
        </w:tc>
      </w:tr>
    </w:tbl>
    <w:p w14:paraId="603B1C3B" w14:textId="77777777" w:rsidR="008C4ACB" w:rsidRPr="00CE33F9" w:rsidRDefault="008C4ACB" w:rsidP="008C4ACB">
      <w:pPr>
        <w:pStyle w:val="23"/>
        <w:tabs>
          <w:tab w:val="clear" w:pos="1240"/>
        </w:tabs>
        <w:spacing w:before="240" w:line="240" w:lineRule="auto"/>
        <w:ind w:left="466" w:hanging="426"/>
        <w:rPr>
          <w:lang w:val="uz-Cyrl-UZ"/>
        </w:rPr>
      </w:pPr>
      <w:r>
        <w:rPr>
          <w:rStyle w:val="csItl"/>
          <w:lang w:val="uz-Cyrl-UZ"/>
        </w:rPr>
        <w:t>Ташкилотнинг ички назорат тизимидаги назорат камчиликлари</w:t>
      </w:r>
    </w:p>
    <w:p w14:paraId="56B6FA32" w14:textId="1B822737" w:rsidR="008C4ACB" w:rsidRPr="00CE33F9" w:rsidRDefault="008C4ACB" w:rsidP="00472130">
      <w:pPr>
        <w:pStyle w:val="List1"/>
        <w:tabs>
          <w:tab w:val="clear" w:pos="734"/>
        </w:tabs>
        <w:spacing w:before="240" w:line="240" w:lineRule="auto"/>
        <w:ind w:left="567" w:hanging="567"/>
        <w:rPr>
          <w:lang w:val="uz-Cyrl-UZ"/>
        </w:rPr>
      </w:pPr>
      <w:r>
        <w:rPr>
          <w:lang w:val="uz-Cyrl-UZ"/>
        </w:rPr>
        <w:t xml:space="preserve">27. </w:t>
      </w:r>
      <w:r w:rsidR="00472130">
        <w:rPr>
          <w:lang w:val="uz-Cyrl-UZ"/>
        </w:rPr>
        <w:tab/>
      </w:r>
      <w:r>
        <w:rPr>
          <w:lang w:val="uz-Cyrl-UZ"/>
        </w:rPr>
        <w:t>Аудитор ички назорат тизимининг ҳар бир компонентини баҳолаш асосида бир ёки бир нечта назорат камчиликлари аниқланганлигини белгилаши лозим. (A182–A183 бандларга қаранг)</w:t>
      </w:r>
    </w:p>
    <w:p w14:paraId="44A9262F" w14:textId="77777777" w:rsidR="008C4ACB" w:rsidRPr="00CE33F9" w:rsidRDefault="008C4ACB" w:rsidP="00472130">
      <w:pPr>
        <w:pStyle w:val="23"/>
        <w:tabs>
          <w:tab w:val="clear" w:pos="1240"/>
        </w:tabs>
        <w:spacing w:before="240" w:line="240" w:lineRule="auto"/>
        <w:ind w:left="0" w:firstLine="0"/>
        <w:rPr>
          <w:lang w:val="uz-Cyrl-UZ"/>
        </w:rPr>
      </w:pPr>
      <w:r>
        <w:rPr>
          <w:rStyle w:val="csbl"/>
          <w:lang w:val="uz-Cyrl-UZ"/>
        </w:rPr>
        <w:t xml:space="preserve">Муҳим бузиб кўрсатиш рискларини аниқлаш ва баҳолаш </w:t>
      </w:r>
      <w:r>
        <w:rPr>
          <w:lang w:val="uz-Cyrl-UZ"/>
        </w:rPr>
        <w:t>(А184‒А185 бандларга қаранг)</w:t>
      </w:r>
    </w:p>
    <w:p w14:paraId="282AA0A2" w14:textId="77777777" w:rsidR="008C4ACB" w:rsidRPr="00CE33F9" w:rsidRDefault="008C4ACB" w:rsidP="00472130">
      <w:pPr>
        <w:pStyle w:val="23"/>
        <w:tabs>
          <w:tab w:val="clear" w:pos="1240"/>
        </w:tabs>
        <w:spacing w:before="240" w:line="240" w:lineRule="auto"/>
        <w:ind w:left="0" w:firstLine="0"/>
        <w:rPr>
          <w:lang w:val="uz-Cyrl-UZ"/>
        </w:rPr>
      </w:pPr>
      <w:r>
        <w:rPr>
          <w:rStyle w:val="csItl"/>
          <w:lang w:val="uz-Cyrl-UZ"/>
        </w:rPr>
        <w:t>Муҳим бузиб кўрсатиш рискини аниқлаш</w:t>
      </w:r>
    </w:p>
    <w:p w14:paraId="06612C3D" w14:textId="3FD59684" w:rsidR="008C4ACB" w:rsidRPr="007A1B87" w:rsidRDefault="008C4ACB" w:rsidP="00472130">
      <w:pPr>
        <w:pStyle w:val="List1"/>
        <w:tabs>
          <w:tab w:val="clear" w:pos="734"/>
        </w:tabs>
        <w:spacing w:before="240" w:line="240" w:lineRule="auto"/>
        <w:ind w:left="567" w:hanging="567"/>
        <w:rPr>
          <w:lang w:val="uz-Cyrl-UZ"/>
        </w:rPr>
      </w:pPr>
      <w:r>
        <w:rPr>
          <w:lang w:val="uz-Cyrl-UZ"/>
        </w:rPr>
        <w:t xml:space="preserve">28. </w:t>
      </w:r>
      <w:r w:rsidR="00472130">
        <w:rPr>
          <w:lang w:val="uz-Cyrl-UZ"/>
        </w:rPr>
        <w:tab/>
      </w:r>
      <w:r>
        <w:rPr>
          <w:lang w:val="uz-Cyrl-UZ"/>
        </w:rPr>
        <w:t>Аудитор муҳим бузиб кўрсатиш рискларини аниқлаши ва улар қуйидаги жойларда мавжудлигини текшириши лозим: (A186–A192 бандларга қаранг)</w:t>
      </w:r>
    </w:p>
    <w:p w14:paraId="58EADB47" w14:textId="77777777" w:rsidR="008C4ACB" w:rsidRPr="007A1B87" w:rsidRDefault="008C4ACB" w:rsidP="00472130">
      <w:pPr>
        <w:pStyle w:val="23"/>
        <w:tabs>
          <w:tab w:val="clear" w:pos="1240"/>
        </w:tabs>
        <w:spacing w:before="240" w:line="240" w:lineRule="auto"/>
        <w:ind w:left="1134" w:hanging="567"/>
        <w:rPr>
          <w:lang w:val="uz-Cyrl-UZ"/>
        </w:rPr>
      </w:pPr>
      <w:r>
        <w:rPr>
          <w:lang w:val="uz-Cyrl-UZ"/>
        </w:rPr>
        <w:t>(а)</w:t>
      </w:r>
      <w:r>
        <w:rPr>
          <w:lang w:val="uz-Cyrl-UZ"/>
        </w:rPr>
        <w:tab/>
        <w:t xml:space="preserve">Молиявий ҳисобот даражаси; (A193–A200 бандларга қаранг) ёки </w:t>
      </w:r>
    </w:p>
    <w:p w14:paraId="44EB18B2" w14:textId="77777777" w:rsidR="008C4ACB" w:rsidRPr="00CE33F9" w:rsidRDefault="008C4ACB" w:rsidP="00472130">
      <w:pPr>
        <w:pStyle w:val="23"/>
        <w:tabs>
          <w:tab w:val="clear" w:pos="1240"/>
        </w:tabs>
        <w:spacing w:before="240" w:line="240" w:lineRule="auto"/>
        <w:ind w:left="1134" w:hanging="567"/>
        <w:rPr>
          <w:lang w:val="uz-Cyrl-UZ"/>
        </w:rPr>
      </w:pPr>
      <w:r>
        <w:rPr>
          <w:lang w:val="uz-Cyrl-UZ"/>
        </w:rPr>
        <w:t>(b)</w:t>
      </w:r>
      <w:r>
        <w:rPr>
          <w:lang w:val="uz-Cyrl-UZ"/>
        </w:rPr>
        <w:tab/>
        <w:t>Операциялар турлари, ҳисоб қолдиқлари ва маълумотларни ёритиб бериш учун тасдиқлар даражаси. (А201 бандга қаранг)</w:t>
      </w:r>
    </w:p>
    <w:p w14:paraId="0A1F3FB5" w14:textId="6095A8D6" w:rsidR="008C4ACB" w:rsidRPr="00CE33F9" w:rsidRDefault="008C4ACB" w:rsidP="00472130">
      <w:pPr>
        <w:pStyle w:val="List1"/>
        <w:tabs>
          <w:tab w:val="clear" w:pos="734"/>
        </w:tabs>
        <w:spacing w:before="240" w:line="240" w:lineRule="auto"/>
        <w:ind w:left="567" w:hanging="567"/>
        <w:rPr>
          <w:lang w:val="uz-Cyrl-UZ"/>
        </w:rPr>
      </w:pPr>
      <w:r>
        <w:rPr>
          <w:lang w:val="uz-Cyrl-UZ"/>
        </w:rPr>
        <w:t xml:space="preserve">29. </w:t>
      </w:r>
      <w:r w:rsidR="00472130">
        <w:rPr>
          <w:lang w:val="uz-Cyrl-UZ"/>
        </w:rPr>
        <w:tab/>
      </w:r>
      <w:r>
        <w:rPr>
          <w:lang w:val="uz-Cyrl-UZ"/>
        </w:rPr>
        <w:t>Аудитор тегишли тасдиқлар ва улар билан боғлиқ муҳим операциялар турлари, ҳисоб қолдиқлари ва маълумотларни ёритиб беришни аниқлаши лозим. (A202–A204 бандларга қаранг)</w:t>
      </w:r>
    </w:p>
    <w:p w14:paraId="6BDBAA77" w14:textId="77777777" w:rsidR="008C4ACB" w:rsidRPr="007A1B87" w:rsidRDefault="008C4ACB" w:rsidP="00472130">
      <w:pPr>
        <w:pStyle w:val="23"/>
        <w:tabs>
          <w:tab w:val="clear" w:pos="1240"/>
        </w:tabs>
        <w:spacing w:before="240" w:line="240" w:lineRule="auto"/>
        <w:ind w:left="0" w:firstLine="0"/>
        <w:rPr>
          <w:i/>
          <w:iCs/>
          <w:lang w:val="uz-Cyrl-UZ"/>
        </w:rPr>
      </w:pPr>
      <w:r>
        <w:rPr>
          <w:i/>
          <w:iCs/>
          <w:lang w:val="uz-Cyrl-UZ"/>
        </w:rPr>
        <w:t>Молиявий ҳисобот даражасида муҳим бузиб кўрсатиш рискини баҳолаш</w:t>
      </w:r>
    </w:p>
    <w:p w14:paraId="65277B68" w14:textId="3319B8C1" w:rsidR="008C4ACB" w:rsidRPr="007A1B87" w:rsidRDefault="008C4ACB" w:rsidP="00472130">
      <w:pPr>
        <w:pStyle w:val="List1"/>
        <w:tabs>
          <w:tab w:val="clear" w:pos="734"/>
        </w:tabs>
        <w:spacing w:before="240" w:line="240" w:lineRule="auto"/>
        <w:ind w:left="567" w:hanging="567"/>
        <w:rPr>
          <w:lang w:val="uz-Cyrl-UZ"/>
        </w:rPr>
      </w:pPr>
      <w:r>
        <w:rPr>
          <w:lang w:val="uz-Cyrl-UZ"/>
        </w:rPr>
        <w:t xml:space="preserve">30. </w:t>
      </w:r>
      <w:r w:rsidR="00472130">
        <w:rPr>
          <w:lang w:val="uz-Cyrl-UZ"/>
        </w:rPr>
        <w:tab/>
      </w:r>
      <w:r>
        <w:rPr>
          <w:lang w:val="uz-Cyrl-UZ"/>
        </w:rPr>
        <w:t>Молиявий ҳисобот даражасидаги муҳим бузиб кўрсатиш рисклари аниқланган ҳолатда, аудитор рискларни баҳолаши ва: (A193–A200 бандларга қаранг)</w:t>
      </w:r>
    </w:p>
    <w:p w14:paraId="36B63F71" w14:textId="77777777" w:rsidR="008C4ACB" w:rsidRPr="007A1B87" w:rsidRDefault="008C4ACB" w:rsidP="00472130">
      <w:pPr>
        <w:pStyle w:val="23"/>
        <w:tabs>
          <w:tab w:val="clear" w:pos="1240"/>
        </w:tabs>
        <w:spacing w:before="240" w:line="240" w:lineRule="auto"/>
        <w:ind w:left="1134" w:hanging="567"/>
        <w:rPr>
          <w:lang w:val="uz-Cyrl-UZ"/>
        </w:rPr>
      </w:pPr>
      <w:r>
        <w:rPr>
          <w:lang w:val="uz-Cyrl-UZ"/>
        </w:rPr>
        <w:t>(a)</w:t>
      </w:r>
      <w:r>
        <w:rPr>
          <w:lang w:val="uz-Cyrl-UZ"/>
        </w:rPr>
        <w:tab/>
        <w:t>Бундай рисклар тасдиқлар даражасидаги рискларни баҳолашга таъсир қилишини аниқлаш; ва</w:t>
      </w:r>
    </w:p>
    <w:p w14:paraId="08AC92CB" w14:textId="77777777" w:rsidR="008C4ACB" w:rsidRPr="007A1B87" w:rsidRDefault="008C4ACB" w:rsidP="00472130">
      <w:pPr>
        <w:pStyle w:val="23"/>
        <w:tabs>
          <w:tab w:val="clear" w:pos="1240"/>
        </w:tabs>
        <w:spacing w:before="240" w:line="240" w:lineRule="auto"/>
        <w:ind w:left="1134" w:hanging="567"/>
        <w:rPr>
          <w:lang w:val="uz-Cyrl-UZ"/>
        </w:rPr>
      </w:pPr>
      <w:r>
        <w:rPr>
          <w:lang w:val="uz-Cyrl-UZ"/>
        </w:rPr>
        <w:t>(b)</w:t>
      </w:r>
      <w:r>
        <w:rPr>
          <w:lang w:val="uz-Cyrl-UZ"/>
        </w:rPr>
        <w:tab/>
        <w:t>Уларнинг молиявий ҳисоботга кенг тарқалган таъсирининг характери ва даражасини баҳолаш.</w:t>
      </w:r>
    </w:p>
    <w:p w14:paraId="5F8826D3" w14:textId="77777777" w:rsidR="008C4ACB" w:rsidRPr="007A1B87" w:rsidRDefault="008C4ACB" w:rsidP="008C4ACB">
      <w:pPr>
        <w:pStyle w:val="23"/>
        <w:tabs>
          <w:tab w:val="clear" w:pos="1240"/>
        </w:tabs>
        <w:spacing w:before="240" w:line="240" w:lineRule="auto"/>
        <w:ind w:left="40" w:firstLine="0"/>
        <w:rPr>
          <w:i/>
          <w:iCs/>
          <w:lang w:val="uz-Cyrl-UZ"/>
        </w:rPr>
      </w:pPr>
      <w:r>
        <w:rPr>
          <w:i/>
          <w:iCs/>
          <w:lang w:val="uz-Cyrl-UZ"/>
        </w:rPr>
        <w:t>Тасдиқлар даражасида муҳим бузиб кўрсатиш рискини баҳолаш</w:t>
      </w:r>
    </w:p>
    <w:p w14:paraId="05464585" w14:textId="77777777" w:rsidR="008C4ACB" w:rsidRPr="007A1B87" w:rsidRDefault="008C4ACB" w:rsidP="008C4ACB">
      <w:pPr>
        <w:pStyle w:val="23"/>
        <w:tabs>
          <w:tab w:val="clear" w:pos="1240"/>
        </w:tabs>
        <w:spacing w:before="240" w:line="240" w:lineRule="auto"/>
        <w:ind w:left="466" w:hanging="426"/>
        <w:rPr>
          <w:lang w:val="uz-Cyrl-UZ"/>
        </w:rPr>
      </w:pPr>
      <w:r>
        <w:rPr>
          <w:lang w:val="uz-Cyrl-UZ"/>
        </w:rPr>
        <w:t>Ажралмас рискни баҳолаш (A205–A217 бандларга қаранг)</w:t>
      </w:r>
    </w:p>
    <w:p w14:paraId="73E5C320" w14:textId="77A7756B" w:rsidR="008C4ACB" w:rsidRPr="007A1B87" w:rsidRDefault="008C4ACB" w:rsidP="00472130">
      <w:pPr>
        <w:pStyle w:val="List1"/>
        <w:tabs>
          <w:tab w:val="clear" w:pos="734"/>
        </w:tabs>
        <w:spacing w:before="240" w:line="240" w:lineRule="auto"/>
        <w:ind w:left="567" w:hanging="567"/>
        <w:rPr>
          <w:lang w:val="uz-Cyrl-UZ"/>
        </w:rPr>
      </w:pPr>
      <w:r>
        <w:rPr>
          <w:lang w:val="uz-Cyrl-UZ"/>
        </w:rPr>
        <w:t xml:space="preserve">31. </w:t>
      </w:r>
      <w:r w:rsidR="00472130">
        <w:rPr>
          <w:lang w:val="uz-Cyrl-UZ"/>
        </w:rPr>
        <w:tab/>
      </w:r>
      <w:r>
        <w:rPr>
          <w:lang w:val="uz-Cyrl-UZ"/>
        </w:rPr>
        <w:t xml:space="preserve">Тасдиқлар даражасида аниқланган муҳим бузиб кўрсатиш кўрсаткичлар риски учун аудитор бузиб кўрсатишнинг эҳтимоли ва миқдорини баҳолаш орқали ажралмас рискни баҳолаши лозим. Буни амалга оширишда аудитор қуйидагиларнинг қандай ва қай даражада таъсир қилишини ҳисобга олиши лозим: </w:t>
      </w:r>
    </w:p>
    <w:p w14:paraId="507B8B39" w14:textId="77777777" w:rsidR="008C4ACB" w:rsidRPr="007A1B87" w:rsidRDefault="008C4ACB" w:rsidP="00472130">
      <w:pPr>
        <w:pStyle w:val="23"/>
        <w:tabs>
          <w:tab w:val="clear" w:pos="1240"/>
        </w:tabs>
        <w:spacing w:before="240" w:line="240" w:lineRule="auto"/>
        <w:ind w:left="1134" w:hanging="567"/>
        <w:rPr>
          <w:lang w:val="uz-Cyrl-UZ"/>
        </w:rPr>
      </w:pPr>
      <w:r>
        <w:rPr>
          <w:lang w:val="uz-Cyrl-UZ"/>
        </w:rPr>
        <w:t>(a)</w:t>
      </w:r>
      <w:r>
        <w:rPr>
          <w:lang w:val="uz-Cyrl-UZ"/>
        </w:rPr>
        <w:tab/>
        <w:t>Ажралмас риск омиллари тегишли тасдиқларнинг бузиб кўрсатилишига мойиллигига таъсир қилади; ва</w:t>
      </w:r>
    </w:p>
    <w:p w14:paraId="2E98F96D" w14:textId="77777777" w:rsidR="008C4ACB" w:rsidRPr="00CE33F9" w:rsidRDefault="008C4ACB" w:rsidP="00472130">
      <w:pPr>
        <w:pStyle w:val="23"/>
        <w:tabs>
          <w:tab w:val="clear" w:pos="1240"/>
        </w:tabs>
        <w:spacing w:before="240" w:line="240" w:lineRule="auto"/>
        <w:ind w:left="1134" w:hanging="567"/>
        <w:rPr>
          <w:lang w:val="uz-Cyrl-UZ"/>
        </w:rPr>
      </w:pPr>
      <w:r>
        <w:rPr>
          <w:lang w:val="uz-Cyrl-UZ"/>
        </w:rPr>
        <w:lastRenderedPageBreak/>
        <w:t>(b)</w:t>
      </w:r>
      <w:r>
        <w:rPr>
          <w:lang w:val="uz-Cyrl-UZ"/>
        </w:rPr>
        <w:tab/>
        <w:t>Молиявий ҳисобот даражасидаги муҳим бузиб кўрсатиш рисклари, тасдиқ даражасидаги муҳим бузиб кўрсатиш рисклари учун мавжуд рискни баҳолашга таъсир қилади. (А215‒А216 бандларга қаранг)</w:t>
      </w:r>
    </w:p>
    <w:p w14:paraId="3DA59DC5" w14:textId="68906E0E" w:rsidR="008C4ACB" w:rsidRPr="00CE33F9" w:rsidRDefault="008C4ACB" w:rsidP="00472130">
      <w:pPr>
        <w:pStyle w:val="List1"/>
        <w:tabs>
          <w:tab w:val="clear" w:pos="734"/>
        </w:tabs>
        <w:spacing w:before="240" w:line="240" w:lineRule="auto"/>
        <w:ind w:left="567" w:hanging="567"/>
        <w:rPr>
          <w:lang w:val="uz-Cyrl-UZ"/>
        </w:rPr>
      </w:pPr>
      <w:r>
        <w:rPr>
          <w:lang w:val="uz-Cyrl-UZ"/>
        </w:rPr>
        <w:t xml:space="preserve">32. </w:t>
      </w:r>
      <w:r w:rsidR="00472130">
        <w:rPr>
          <w:lang w:val="uz-Cyrl-UZ"/>
        </w:rPr>
        <w:tab/>
      </w:r>
      <w:r>
        <w:rPr>
          <w:lang w:val="uz-Cyrl-UZ"/>
        </w:rPr>
        <w:t>Аудитор муҳим бузиб кўрсатиш рискларидан қайсилари муҳим рисклар эканлигини аниқлаши лозим. (A218–A221 бандларга қаранг)</w:t>
      </w:r>
    </w:p>
    <w:p w14:paraId="15A259DF" w14:textId="07DB004E" w:rsidR="008C4ACB" w:rsidRPr="00CE33F9" w:rsidRDefault="008C4ACB" w:rsidP="00472130">
      <w:pPr>
        <w:pStyle w:val="List1"/>
        <w:tabs>
          <w:tab w:val="clear" w:pos="734"/>
        </w:tabs>
        <w:spacing w:before="240" w:line="240" w:lineRule="auto"/>
        <w:ind w:left="567" w:hanging="567"/>
        <w:rPr>
          <w:lang w:val="uz-Cyrl-UZ"/>
        </w:rPr>
      </w:pPr>
      <w:r>
        <w:rPr>
          <w:lang w:val="uz-Cyrl-UZ"/>
        </w:rPr>
        <w:t xml:space="preserve">33. </w:t>
      </w:r>
      <w:r w:rsidR="00472130">
        <w:rPr>
          <w:lang w:val="uz-Cyrl-UZ"/>
        </w:rPr>
        <w:tab/>
      </w:r>
      <w:r>
        <w:rPr>
          <w:lang w:val="uz-Cyrl-UZ"/>
        </w:rPr>
        <w:t xml:space="preserve">Аудитор муҳим бузиб кўрсатиш рисклари бўйича тасдиқлар даражасида етарли ва муносиб аудит далилларини фақатгина моҳиятга кўра тартиб-таомиллар орқали таъминлаб бўлмаслигини аниқлаши лозим. (A222–A225 бандларга қаранг) </w:t>
      </w:r>
    </w:p>
    <w:p w14:paraId="105E888C" w14:textId="77777777" w:rsidR="008C4ACB" w:rsidRPr="00CE33F9" w:rsidRDefault="008C4ACB" w:rsidP="008C4ACB">
      <w:pPr>
        <w:pStyle w:val="23"/>
        <w:tabs>
          <w:tab w:val="clear" w:pos="1240"/>
        </w:tabs>
        <w:spacing w:before="240" w:line="240" w:lineRule="auto"/>
        <w:ind w:left="466" w:hanging="426"/>
        <w:rPr>
          <w:lang w:val="uz-Cyrl-UZ"/>
        </w:rPr>
      </w:pPr>
      <w:r>
        <w:rPr>
          <w:lang w:val="uz-Cyrl-UZ"/>
        </w:rPr>
        <w:t>Назорат рискини баҳолаш</w:t>
      </w:r>
    </w:p>
    <w:p w14:paraId="15A90FBF" w14:textId="023E5971" w:rsidR="008C4ACB" w:rsidRPr="00CE33F9" w:rsidRDefault="008C4ACB" w:rsidP="00472130">
      <w:pPr>
        <w:pStyle w:val="List1"/>
        <w:tabs>
          <w:tab w:val="clear" w:pos="734"/>
        </w:tabs>
        <w:spacing w:before="240" w:line="240" w:lineRule="auto"/>
        <w:ind w:left="567" w:hanging="567"/>
        <w:rPr>
          <w:lang w:val="uz-Cyrl-UZ"/>
        </w:rPr>
      </w:pPr>
      <w:r>
        <w:rPr>
          <w:lang w:val="uz-Cyrl-UZ"/>
        </w:rPr>
        <w:t xml:space="preserve">34. </w:t>
      </w:r>
      <w:r w:rsidR="00472130">
        <w:rPr>
          <w:lang w:val="uz-Cyrl-UZ"/>
        </w:rPr>
        <w:tab/>
      </w:r>
      <w:r>
        <w:rPr>
          <w:lang w:val="uz-Cyrl-UZ"/>
        </w:rPr>
        <w:t>Агар аудитор назоратларнинг самарадорлигини синовдан ўтказишни режалаштирса, аудитор назорат рискини баҳолаши лозим. Агар аудитор назоратларнинг амалий самарадорлигини синовдан ўтказишни режалаштирмаса, аудиторнинг назорат рискини баҳолаши шундай бўлиши лозимки, муҳим бузиб кўрсатиш рискини баҳолаш ажралмас рискни баҳолаш билан бир хил бўлади. (A226–A229 бандларга қаранг)</w:t>
      </w:r>
    </w:p>
    <w:p w14:paraId="11CDBE4C" w14:textId="77777777" w:rsidR="008C4ACB" w:rsidRPr="00CE33F9" w:rsidRDefault="008C4ACB" w:rsidP="008C4ACB">
      <w:pPr>
        <w:pStyle w:val="23"/>
        <w:tabs>
          <w:tab w:val="clear" w:pos="1240"/>
        </w:tabs>
        <w:spacing w:before="240" w:line="240" w:lineRule="auto"/>
        <w:ind w:left="40" w:firstLine="0"/>
        <w:rPr>
          <w:lang w:val="uz-Cyrl-UZ"/>
        </w:rPr>
      </w:pPr>
      <w:r>
        <w:rPr>
          <w:rStyle w:val="csItl"/>
          <w:lang w:val="uz-Cyrl-UZ"/>
        </w:rPr>
        <w:t>Рискни баҳолаш тартиб таомилларидан олинган аудит далилларини баҳолаш</w:t>
      </w:r>
    </w:p>
    <w:p w14:paraId="1D0A2E05" w14:textId="251D9AB5" w:rsidR="008C4ACB" w:rsidRPr="00CE33F9" w:rsidRDefault="008C4ACB" w:rsidP="00472130">
      <w:pPr>
        <w:pStyle w:val="List1"/>
        <w:tabs>
          <w:tab w:val="clear" w:pos="734"/>
        </w:tabs>
        <w:spacing w:before="240" w:line="240" w:lineRule="auto"/>
        <w:ind w:left="567" w:hanging="567"/>
        <w:rPr>
          <w:lang w:val="uz-Cyrl-UZ"/>
        </w:rPr>
      </w:pPr>
      <w:r>
        <w:rPr>
          <w:lang w:val="uz-Cyrl-UZ"/>
        </w:rPr>
        <w:t xml:space="preserve">35. </w:t>
      </w:r>
      <w:r w:rsidR="00472130">
        <w:rPr>
          <w:lang w:val="uz-Cyrl-UZ"/>
        </w:rPr>
        <w:tab/>
      </w:r>
      <w:r>
        <w:rPr>
          <w:lang w:val="uz-Cyrl-UZ"/>
        </w:rPr>
        <w:t xml:space="preserve">Аудитор рискни баҳолаш тартиб-таомилларидан олинган аудит далиллари муҳим бузиб кўрсатиш рискларини аниқлаш ва баҳолаш учун мос асосни таъминлашини баҳолаши лозим. Агар шундай бўлмаса, аудитор бундай асосни таъминлаш учун аудит далиллари олингунига қадар қўшимча рискни баҳолаш тартиб-таомилларини амалга ошириши лозим. Муҳим бузиб кўрсатиш  рискини аниқлаш ва баҳолашда аудитор рискни баҳолаш тартиб-таомилларидан олинган барча аудит далилларини ҳисобга олиши лозим, улар раҳбарият томонидан қилинган тасдиқларни тасдиқловчи ёки зид бўлса ҳам. (A230–A232 бандларга қаранг) </w:t>
      </w:r>
    </w:p>
    <w:p w14:paraId="2A944970" w14:textId="77777777" w:rsidR="008C4ACB" w:rsidRPr="00CE33F9" w:rsidRDefault="008C4ACB" w:rsidP="008C4ACB">
      <w:pPr>
        <w:pStyle w:val="23"/>
        <w:tabs>
          <w:tab w:val="clear" w:pos="1240"/>
        </w:tabs>
        <w:spacing w:before="240" w:line="240" w:lineRule="auto"/>
        <w:ind w:left="40" w:firstLine="0"/>
        <w:rPr>
          <w:lang w:val="uz-Cyrl-UZ"/>
        </w:rPr>
      </w:pPr>
      <w:r>
        <w:rPr>
          <w:rStyle w:val="csItl"/>
          <w:lang w:val="uz-Cyrl-UZ"/>
        </w:rPr>
        <w:t>Аҳамиятли бўлмаган, лекин муҳим бўлган операциялар турлари, ҳисоб қолдиқлари ва маълумотларни ёритиб бериш</w:t>
      </w:r>
    </w:p>
    <w:p w14:paraId="15D21C71" w14:textId="7E1C48FA" w:rsidR="008C4ACB" w:rsidRPr="00CE33F9" w:rsidRDefault="008C4ACB" w:rsidP="00472130">
      <w:pPr>
        <w:pStyle w:val="List1"/>
        <w:tabs>
          <w:tab w:val="clear" w:pos="734"/>
        </w:tabs>
        <w:spacing w:before="240" w:line="240" w:lineRule="auto"/>
        <w:ind w:left="567" w:hanging="567"/>
        <w:rPr>
          <w:lang w:val="uz-Cyrl-UZ"/>
        </w:rPr>
      </w:pPr>
      <w:r>
        <w:rPr>
          <w:lang w:val="uz-Cyrl-UZ"/>
        </w:rPr>
        <w:t xml:space="preserve">36. </w:t>
      </w:r>
      <w:r w:rsidR="00472130">
        <w:rPr>
          <w:lang w:val="uz-Cyrl-UZ"/>
        </w:rPr>
        <w:tab/>
      </w:r>
      <w:r>
        <w:rPr>
          <w:lang w:val="uz-Cyrl-UZ"/>
        </w:rPr>
        <w:t>Муҳим операциялар турлари, ҳисоб қолдиқлари ёки маълумотларни ёритиб бериш аҳамиятли операциялар турлари, ҳисоб қолдиқлари ёки маълумотларни ёритиб бериш сифатида аниқланмаган бўлса, аудитор ўз қарорини тўғрилигини сақлаб қолиши бўйича баҳолаши лозим. (A233–A235 бандларга қаранг)</w:t>
      </w:r>
    </w:p>
    <w:p w14:paraId="3899CADB" w14:textId="77777777" w:rsidR="008C4ACB" w:rsidRPr="00CE33F9" w:rsidRDefault="008C4ACB" w:rsidP="008C4ACB">
      <w:pPr>
        <w:pStyle w:val="23"/>
        <w:tabs>
          <w:tab w:val="clear" w:pos="1240"/>
        </w:tabs>
        <w:spacing w:before="240" w:line="240" w:lineRule="auto"/>
        <w:ind w:left="466" w:hanging="426"/>
        <w:rPr>
          <w:lang w:val="uz-Cyrl-UZ"/>
        </w:rPr>
      </w:pPr>
      <w:r>
        <w:rPr>
          <w:rStyle w:val="csItl"/>
          <w:lang w:val="uz-Cyrl-UZ"/>
        </w:rPr>
        <w:t>Рискни баҳолашни қайта кўриб чиқиш</w:t>
      </w:r>
    </w:p>
    <w:p w14:paraId="7F08090C" w14:textId="208E0D1D" w:rsidR="008C4ACB" w:rsidRPr="00CE33F9" w:rsidRDefault="008C4ACB" w:rsidP="00472130">
      <w:pPr>
        <w:pStyle w:val="List1"/>
        <w:tabs>
          <w:tab w:val="clear" w:pos="734"/>
        </w:tabs>
        <w:spacing w:before="240" w:line="240" w:lineRule="auto"/>
        <w:ind w:left="567" w:hanging="567"/>
        <w:rPr>
          <w:lang w:val="uz-Cyrl-UZ"/>
        </w:rPr>
      </w:pPr>
      <w:r>
        <w:rPr>
          <w:lang w:val="uz-Cyrl-UZ"/>
        </w:rPr>
        <w:t xml:space="preserve">37. </w:t>
      </w:r>
      <w:r w:rsidR="00472130">
        <w:rPr>
          <w:lang w:val="uz-Cyrl-UZ"/>
        </w:rPr>
        <w:tab/>
      </w:r>
      <w:r>
        <w:rPr>
          <w:lang w:val="uz-Cyrl-UZ"/>
        </w:rPr>
        <w:t>Агар аудитор янги маълумотларни олса ва улар аудитор аввалги рискларни аниқлаш ёки баҳолаш учун асосланган аудит далиллари билан мос келмаса, аудитор аниқлаш ёки баҳолашни қайта кўриб чиқиши лозим. (А236 бандга қаранг)</w:t>
      </w:r>
    </w:p>
    <w:p w14:paraId="72501B3A" w14:textId="77777777" w:rsidR="008C4ACB" w:rsidRPr="00CE33F9" w:rsidRDefault="008C4ACB" w:rsidP="008C4ACB">
      <w:pPr>
        <w:pStyle w:val="23"/>
        <w:tabs>
          <w:tab w:val="clear" w:pos="1240"/>
        </w:tabs>
        <w:spacing w:before="240" w:line="240" w:lineRule="auto"/>
        <w:ind w:left="466" w:hanging="426"/>
        <w:rPr>
          <w:lang w:val="uz-Cyrl-UZ"/>
        </w:rPr>
      </w:pPr>
      <w:r>
        <w:rPr>
          <w:rStyle w:val="csbl"/>
          <w:lang w:val="uz-Cyrl-UZ"/>
        </w:rPr>
        <w:t>Ҳужжатлаштириш</w:t>
      </w:r>
    </w:p>
    <w:p w14:paraId="0631624E" w14:textId="3FE4C306" w:rsidR="008C4ACB" w:rsidRPr="007A1B87" w:rsidRDefault="008C4ACB" w:rsidP="00472130">
      <w:pPr>
        <w:pStyle w:val="List1"/>
        <w:tabs>
          <w:tab w:val="clear" w:pos="734"/>
        </w:tabs>
        <w:spacing w:before="240" w:line="240" w:lineRule="auto"/>
        <w:ind w:left="567" w:hanging="567"/>
        <w:rPr>
          <w:lang w:val="uz-Cyrl-UZ"/>
        </w:rPr>
      </w:pPr>
      <w:r>
        <w:rPr>
          <w:lang w:val="uz-Cyrl-UZ"/>
        </w:rPr>
        <w:t xml:space="preserve">38. </w:t>
      </w:r>
      <w:r w:rsidR="00472130">
        <w:rPr>
          <w:lang w:val="uz-Cyrl-UZ"/>
        </w:rPr>
        <w:tab/>
      </w:r>
      <w:r>
        <w:rPr>
          <w:lang w:val="uz-Cyrl-UZ"/>
        </w:rPr>
        <w:t>Аудитор аудит ҳужжатларига</w:t>
      </w:r>
      <w:r>
        <w:rPr>
          <w:rStyle w:val="af0"/>
          <w:lang w:val="uz-Cyrl-UZ"/>
        </w:rPr>
        <w:footnoteReference w:customMarkFollows="1" w:id="13"/>
        <w:t>13</w:t>
      </w:r>
      <w:r>
        <w:rPr>
          <w:lang w:val="uz-Cyrl-UZ"/>
        </w:rPr>
        <w:t xml:space="preserve"> қуйидагиларни киритиши лозим: (A237–A241 бандларга қаранг)</w:t>
      </w:r>
    </w:p>
    <w:p w14:paraId="2F9502E8" w14:textId="77777777" w:rsidR="008C4ACB" w:rsidRPr="007A1B87" w:rsidRDefault="008C4ACB" w:rsidP="00472130">
      <w:pPr>
        <w:pStyle w:val="23"/>
        <w:tabs>
          <w:tab w:val="clear" w:pos="1240"/>
        </w:tabs>
        <w:spacing w:before="240" w:line="240" w:lineRule="auto"/>
        <w:ind w:left="1134" w:hanging="567"/>
        <w:rPr>
          <w:lang w:val="uz-Cyrl-UZ"/>
        </w:rPr>
      </w:pPr>
      <w:r>
        <w:rPr>
          <w:lang w:val="uz-Cyrl-UZ"/>
        </w:rPr>
        <w:t>(a)</w:t>
      </w:r>
      <w:r>
        <w:rPr>
          <w:lang w:val="uz-Cyrl-UZ"/>
        </w:rPr>
        <w:tab/>
        <w:t>Мулоқот гуруҳи ўртасидаги муҳокама ва қабул қилинган муҳим қарорлар;</w:t>
      </w:r>
    </w:p>
    <w:p w14:paraId="029D5D72" w14:textId="77777777" w:rsidR="008C4ACB" w:rsidRPr="007A1B87" w:rsidRDefault="008C4ACB" w:rsidP="00472130">
      <w:pPr>
        <w:pStyle w:val="23"/>
        <w:tabs>
          <w:tab w:val="clear" w:pos="1240"/>
        </w:tabs>
        <w:spacing w:before="240" w:line="240" w:lineRule="auto"/>
        <w:ind w:left="1134" w:hanging="567"/>
        <w:rPr>
          <w:lang w:val="uz-Cyrl-UZ"/>
        </w:rPr>
      </w:pPr>
      <w:r>
        <w:rPr>
          <w:lang w:val="uz-Cyrl-UZ"/>
        </w:rPr>
        <w:t>(b)</w:t>
      </w:r>
      <w:r>
        <w:rPr>
          <w:lang w:val="uz-Cyrl-UZ"/>
        </w:rPr>
        <w:tab/>
        <w:t>Аудиторнинг тушунчаларини 19, 21, 22, 24 ва 25 бандларга мувофиқ асосий элементлари; аудиторнинг тушунчаси олинган ахборот манбалари; ва амалга оширилган рискни баҳолаш тартиб-таомиллари;</w:t>
      </w:r>
    </w:p>
    <w:p w14:paraId="6A1685C0" w14:textId="77777777" w:rsidR="008C4ACB" w:rsidRPr="007A1B87" w:rsidRDefault="008C4ACB" w:rsidP="00472130">
      <w:pPr>
        <w:pStyle w:val="23"/>
        <w:tabs>
          <w:tab w:val="clear" w:pos="1240"/>
        </w:tabs>
        <w:spacing w:before="240" w:line="240" w:lineRule="auto"/>
        <w:ind w:left="1134" w:hanging="567"/>
        <w:rPr>
          <w:lang w:val="uz-Cyrl-UZ"/>
        </w:rPr>
      </w:pPr>
      <w:r>
        <w:rPr>
          <w:lang w:val="uz-Cyrl-UZ"/>
        </w:rPr>
        <w:t>(c)</w:t>
      </w:r>
      <w:r>
        <w:rPr>
          <w:lang w:val="uz-Cyrl-UZ"/>
        </w:rPr>
        <w:tab/>
        <w:t>Аниқланган назоратларнинг лойихасини баҳолаш ва бундай назоратлар 26 банддаги талабларга мувофиқ жорий этилганлигини аниқлаш; ва</w:t>
      </w:r>
    </w:p>
    <w:p w14:paraId="7D15FE73" w14:textId="77777777" w:rsidR="008C4ACB" w:rsidRPr="00CE33F9" w:rsidRDefault="008C4ACB" w:rsidP="00472130">
      <w:pPr>
        <w:pStyle w:val="23"/>
        <w:tabs>
          <w:tab w:val="clear" w:pos="1240"/>
        </w:tabs>
        <w:spacing w:before="240" w:line="240" w:lineRule="auto"/>
        <w:ind w:left="1134" w:hanging="567"/>
        <w:rPr>
          <w:lang w:val="uz-Cyrl-UZ"/>
        </w:rPr>
      </w:pPr>
      <w:r>
        <w:rPr>
          <w:lang w:val="uz-Cyrl-UZ"/>
        </w:rPr>
        <w:t>(d)</w:t>
      </w:r>
      <w:r>
        <w:rPr>
          <w:lang w:val="uz-Cyrl-UZ"/>
        </w:rPr>
        <w:tab/>
        <w:t>Молиявий ҳисобот даражасида ва тасдиқлар даражасида аниқланган ва баҳоланган муҳим бузиб кўрсатиш рисклари, шу жумладан, муҳим рисклар ва фақат мохиятга кўра тартиб-таомиллар етарли ва муносиб аудит далилларини таъминлай олмайдиган рисклар, ҳамда муҳим қарорлар қабул қилиш учун асос эканлиги.</w:t>
      </w:r>
    </w:p>
    <w:p w14:paraId="4FCF819B" w14:textId="77777777" w:rsidR="008C4ACB" w:rsidRPr="00CE33F9" w:rsidRDefault="008C4ACB" w:rsidP="008C4ACB">
      <w:pPr>
        <w:pStyle w:val="23"/>
        <w:tabs>
          <w:tab w:val="clear" w:pos="1240"/>
        </w:tabs>
        <w:spacing w:before="240" w:line="240" w:lineRule="auto"/>
        <w:ind w:left="0" w:firstLine="0"/>
        <w:rPr>
          <w:b/>
          <w:bCs/>
          <w:lang w:val="uz-Cyrl-UZ"/>
        </w:rPr>
      </w:pPr>
      <w:r>
        <w:rPr>
          <w:b/>
          <w:bCs/>
          <w:lang w:val="uz-Cyrl-UZ"/>
        </w:rPr>
        <w:t>Стандартни қўллаш ва бошқа изоҳловчи материаллар</w:t>
      </w:r>
    </w:p>
    <w:p w14:paraId="66ABECA6" w14:textId="77777777" w:rsidR="008C4ACB" w:rsidRPr="00CE33F9" w:rsidRDefault="008C4ACB" w:rsidP="008C4ACB">
      <w:pPr>
        <w:pStyle w:val="23"/>
        <w:tabs>
          <w:tab w:val="clear" w:pos="1240"/>
        </w:tabs>
        <w:spacing w:before="240" w:line="240" w:lineRule="auto"/>
        <w:ind w:left="0" w:firstLine="0"/>
        <w:rPr>
          <w:lang w:val="uz-Cyrl-UZ"/>
        </w:rPr>
      </w:pPr>
      <w:r>
        <w:rPr>
          <w:b/>
          <w:bCs/>
          <w:lang w:val="uz-Cyrl-UZ"/>
        </w:rPr>
        <w:t>Таърифлар</w:t>
      </w:r>
      <w:r>
        <w:rPr>
          <w:lang w:val="uz-Cyrl-UZ"/>
        </w:rPr>
        <w:t xml:space="preserve"> (12 бандга қаранг)</w:t>
      </w:r>
    </w:p>
    <w:p w14:paraId="6CA2983C" w14:textId="77777777" w:rsidR="008C4ACB" w:rsidRPr="00CE33F9" w:rsidRDefault="008C4ACB" w:rsidP="008C4ACB">
      <w:pPr>
        <w:pStyle w:val="23"/>
        <w:tabs>
          <w:tab w:val="clear" w:pos="1240"/>
        </w:tabs>
        <w:spacing w:before="240" w:line="240" w:lineRule="auto"/>
        <w:ind w:left="0" w:firstLine="0"/>
        <w:rPr>
          <w:lang w:val="uz-Cyrl-UZ"/>
        </w:rPr>
      </w:pPr>
      <w:r>
        <w:rPr>
          <w:rStyle w:val="csItl"/>
          <w:lang w:val="uz-Cyrl-UZ"/>
        </w:rPr>
        <w:t>Тасдиқлар (</w:t>
      </w:r>
      <w:r>
        <w:rPr>
          <w:lang w:val="uz-Cyrl-UZ"/>
        </w:rPr>
        <w:t>12 бандга қаранг)</w:t>
      </w:r>
    </w:p>
    <w:p w14:paraId="34B72045" w14:textId="22B51A19" w:rsidR="008C4ACB" w:rsidRPr="007A1B87" w:rsidRDefault="008C4ACB" w:rsidP="00472130">
      <w:pPr>
        <w:pStyle w:val="ListA"/>
        <w:tabs>
          <w:tab w:val="clear" w:pos="734"/>
        </w:tabs>
        <w:spacing w:before="240" w:line="240" w:lineRule="auto"/>
        <w:ind w:left="567" w:hanging="567"/>
        <w:rPr>
          <w:lang w:val="uz-Cyrl-UZ"/>
        </w:rPr>
      </w:pPr>
      <w:r>
        <w:rPr>
          <w:lang w:val="uz-Cyrl-UZ"/>
        </w:rPr>
        <w:t xml:space="preserve">А1. </w:t>
      </w:r>
      <w:r w:rsidR="00472130">
        <w:rPr>
          <w:lang w:val="uz-Cyrl-UZ"/>
        </w:rPr>
        <w:tab/>
      </w:r>
      <w:r>
        <w:rPr>
          <w:lang w:val="uz-Cyrl-UZ"/>
        </w:rPr>
        <w:t xml:space="preserve">Тасдиқлар тоифалари аудиторлар томонидан муҳим бузиб кўрсатишлар рискини аниқлаш, баҳолаш ва унга жавоб беришда юзага келиши мумкин бўлган турли хил бузиб кўрсатишларни кўриб чиқиш учун қўлланилади. Ушбу тоифалардаги тасдиқларга мисоллар A190 бандда баён этилган. Ушбу тасдиқлар маълум масалаларни тасдиқлаш </w:t>
      </w:r>
      <w:r>
        <w:rPr>
          <w:lang w:val="uz-Cyrl-UZ"/>
        </w:rPr>
        <w:lastRenderedPageBreak/>
        <w:t>ёки бошқа аудит далилларини қўллаб-қувватлаш учун 580</w:t>
      </w:r>
      <w:r>
        <w:rPr>
          <w:rStyle w:val="af0"/>
          <w:lang w:val="uz-Cyrl-UZ"/>
        </w:rPr>
        <w:footnoteReference w:customMarkFollows="1" w:id="14"/>
        <w:t>14</w:t>
      </w:r>
      <w:r>
        <w:rPr>
          <w:lang w:val="uz-Cyrl-UZ"/>
        </w:rPr>
        <w:t xml:space="preserve"> -сон АХС талаб қилган ёзма тасдиқлардан фарқ қилади. </w:t>
      </w:r>
    </w:p>
    <w:p w14:paraId="705DD540" w14:textId="77777777" w:rsidR="008C4ACB" w:rsidRPr="00CE33F9" w:rsidRDefault="008C4ACB" w:rsidP="008C4ACB">
      <w:pPr>
        <w:pStyle w:val="23"/>
        <w:tabs>
          <w:tab w:val="clear" w:pos="1240"/>
        </w:tabs>
        <w:spacing w:before="240" w:line="240" w:lineRule="auto"/>
        <w:ind w:left="466" w:hanging="426"/>
        <w:rPr>
          <w:lang w:val="uz-Cyrl-UZ"/>
        </w:rPr>
      </w:pPr>
      <w:r>
        <w:rPr>
          <w:rStyle w:val="csItl"/>
          <w:lang w:val="uz-Cyrl-UZ"/>
        </w:rPr>
        <w:t>Назоратлар (</w:t>
      </w:r>
      <w:r>
        <w:rPr>
          <w:lang w:val="uz-Cyrl-UZ"/>
        </w:rPr>
        <w:t>12 бандга қаранг)</w:t>
      </w:r>
    </w:p>
    <w:p w14:paraId="5ACADE73" w14:textId="459D2141" w:rsidR="008C4ACB" w:rsidRPr="007A1B87" w:rsidRDefault="008C4ACB" w:rsidP="00472130">
      <w:pPr>
        <w:pStyle w:val="ListA"/>
        <w:tabs>
          <w:tab w:val="clear" w:pos="734"/>
        </w:tabs>
        <w:spacing w:before="240" w:line="240" w:lineRule="auto"/>
        <w:ind w:left="567" w:hanging="567"/>
        <w:rPr>
          <w:lang w:val="uz-Cyrl-UZ"/>
        </w:rPr>
      </w:pPr>
      <w:r>
        <w:rPr>
          <w:lang w:val="uz-Cyrl-UZ"/>
        </w:rPr>
        <w:t xml:space="preserve">А2. </w:t>
      </w:r>
      <w:r w:rsidR="00472130">
        <w:rPr>
          <w:lang w:val="uz-Cyrl-UZ"/>
        </w:rPr>
        <w:tab/>
      </w:r>
      <w:r>
        <w:rPr>
          <w:lang w:val="uz-Cyrl-UZ"/>
        </w:rPr>
        <w:t xml:space="preserve">Назоратлар ташкилотнинг ички назорат тизими компонентларига ўрнатилган. </w:t>
      </w:r>
    </w:p>
    <w:p w14:paraId="33C4D8B1" w14:textId="6293F1A7" w:rsidR="008C4ACB" w:rsidRPr="007A1B87" w:rsidRDefault="008C4ACB" w:rsidP="00472130">
      <w:pPr>
        <w:pStyle w:val="ListA"/>
        <w:tabs>
          <w:tab w:val="clear" w:pos="734"/>
        </w:tabs>
        <w:spacing w:before="240" w:line="240" w:lineRule="auto"/>
        <w:ind w:left="567" w:hanging="567"/>
        <w:rPr>
          <w:lang w:val="uz-Cyrl-UZ"/>
        </w:rPr>
      </w:pPr>
      <w:r>
        <w:rPr>
          <w:lang w:val="uz-Cyrl-UZ"/>
        </w:rPr>
        <w:t xml:space="preserve">А3. </w:t>
      </w:r>
      <w:r w:rsidR="00472130">
        <w:rPr>
          <w:lang w:val="uz-Cyrl-UZ"/>
        </w:rPr>
        <w:tab/>
      </w:r>
      <w:r>
        <w:rPr>
          <w:lang w:val="uz-Cyrl-UZ"/>
        </w:rPr>
        <w:t>Сиёсатлар ташкилот ичидаги ходимларнинг ҳаракатлари орқали ёки бундай сиёсатларга зид бўлган ҳаракатларни амалга оширишдан тийилиш орқали амалга оширилади.</w:t>
      </w:r>
    </w:p>
    <w:p w14:paraId="21B9BBE5" w14:textId="17E7C54D" w:rsidR="008C4ACB" w:rsidRPr="007A1B87" w:rsidRDefault="008C4ACB" w:rsidP="00472130">
      <w:pPr>
        <w:pStyle w:val="ListA"/>
        <w:tabs>
          <w:tab w:val="clear" w:pos="734"/>
        </w:tabs>
        <w:spacing w:before="240" w:line="240" w:lineRule="auto"/>
        <w:ind w:left="567" w:hanging="567"/>
        <w:rPr>
          <w:lang w:val="uz-Cyrl-UZ"/>
        </w:rPr>
      </w:pPr>
      <w:r>
        <w:rPr>
          <w:lang w:val="uz-Cyrl-UZ"/>
        </w:rPr>
        <w:t xml:space="preserve">А4. </w:t>
      </w:r>
      <w:r w:rsidR="00472130">
        <w:rPr>
          <w:lang w:val="uz-Cyrl-UZ"/>
        </w:rPr>
        <w:tab/>
      </w:r>
      <w:r>
        <w:rPr>
          <w:lang w:val="uz-Cyrl-UZ"/>
        </w:rPr>
        <w:t>Тартиб таомиллар расмий ҳужжатлар ёки бошқарув ёки бошқарув учун масъул бўлганлар томонидан бошқа мулоқот орқали мажбурий қилиниш мумкин ёки мажбурий бўлмаган, балки ташкилот маданияти билан шаклланган хатти-ҳаракатлар натижасида юзага келиши мумкин. Тартиб таомиллар ташкилот томонидан фойдаланиладиган ахборот технологиялари дастурлари ёки ташкилотнинг ахборот технологиялари муҳитидаги бошқа жиҳатлар орқали амалга оширилиши мумкин.</w:t>
      </w:r>
    </w:p>
    <w:p w14:paraId="6D69FF81" w14:textId="3188D4E5" w:rsidR="008C4ACB" w:rsidRPr="00CE33F9" w:rsidRDefault="008C4ACB" w:rsidP="00472130">
      <w:pPr>
        <w:pStyle w:val="ListA"/>
        <w:tabs>
          <w:tab w:val="clear" w:pos="734"/>
        </w:tabs>
        <w:spacing w:before="240" w:line="240" w:lineRule="auto"/>
        <w:ind w:left="567" w:hanging="567"/>
        <w:rPr>
          <w:lang w:val="uz-Cyrl-UZ"/>
        </w:rPr>
      </w:pPr>
      <w:r>
        <w:rPr>
          <w:lang w:val="uz-Cyrl-UZ"/>
        </w:rPr>
        <w:t xml:space="preserve">А5. </w:t>
      </w:r>
      <w:r w:rsidR="00472130">
        <w:rPr>
          <w:lang w:val="uz-Cyrl-UZ"/>
        </w:rPr>
        <w:tab/>
      </w:r>
      <w:r>
        <w:rPr>
          <w:lang w:val="uz-Cyrl-UZ"/>
        </w:rPr>
        <w:t xml:space="preserve">Назорат тўғридан-тўғри ёки билвосита бўлиши мумкин. Тўғридан-тўғри назоратлар - бу баёнот даражасидаги муҳим бузиб кўрсатиш рискларини бартараф этиш учун етарлича аниқ бўлган назоратлардир. Бевосита назоратларни қўллаб-қувватлайдиган назоратлар билвосита назоратлардир. </w:t>
      </w:r>
    </w:p>
    <w:p w14:paraId="167BE45D" w14:textId="77777777" w:rsidR="008C4ACB" w:rsidRPr="00CE33F9" w:rsidRDefault="008C4ACB" w:rsidP="008C4ACB">
      <w:pPr>
        <w:pStyle w:val="23"/>
        <w:tabs>
          <w:tab w:val="clear" w:pos="1240"/>
        </w:tabs>
        <w:spacing w:before="240" w:line="240" w:lineRule="auto"/>
        <w:ind w:left="466" w:hanging="426"/>
        <w:rPr>
          <w:lang w:val="uz-Cyrl-UZ"/>
        </w:rPr>
      </w:pPr>
      <w:r>
        <w:rPr>
          <w:i/>
          <w:iCs/>
          <w:lang w:val="uz-Cyrl-UZ"/>
        </w:rPr>
        <w:t>Маълумотни қайта ишлаш назоратлари</w:t>
      </w:r>
      <w:r>
        <w:rPr>
          <w:lang w:val="uz-Cyrl-UZ"/>
        </w:rPr>
        <w:t xml:space="preserve"> (12 бандга қаранг)</w:t>
      </w:r>
    </w:p>
    <w:p w14:paraId="29F477DD" w14:textId="2870C822" w:rsidR="008C4ACB" w:rsidRPr="00CE33F9" w:rsidRDefault="008C4ACB" w:rsidP="00472130">
      <w:pPr>
        <w:pStyle w:val="ListA"/>
        <w:tabs>
          <w:tab w:val="clear" w:pos="734"/>
        </w:tabs>
        <w:spacing w:before="240" w:line="240" w:lineRule="auto"/>
        <w:ind w:left="567" w:hanging="567"/>
        <w:rPr>
          <w:lang w:val="uz-Cyrl-UZ"/>
        </w:rPr>
      </w:pPr>
      <w:r>
        <w:rPr>
          <w:lang w:val="uz-Cyrl-UZ"/>
        </w:rPr>
        <w:t xml:space="preserve">А6. </w:t>
      </w:r>
      <w:r w:rsidR="00472130">
        <w:rPr>
          <w:lang w:val="uz-Cyrl-UZ"/>
        </w:rPr>
        <w:tab/>
      </w:r>
      <w:r>
        <w:rPr>
          <w:lang w:val="uz-Cyrl-UZ"/>
        </w:rPr>
        <w:t>Маълумотнинг яхлитлигига таҳдидлар ташкилотнинг ахборот сиёсати самарасиз амалга оширилишига мойилликдан келиб чиқади, бу сиёсат ташкилотнинг ахборот тизимида ахборот оқимлари, ёзувлар ва ҳисобот бериш жараёнларини белгилайди. Ахборотни қайта ишлашни назорат қилиш чоралари ташкилотнинг ахборот сиёсати самарали амалга оширилишини қўллаб-қувватлайдиган тартиб-таомиллардир. Ахборотни қайта ишлаш назоратлари автоматлаштирилган (яъни, ахборот технологиялари иловаларига ўрнатилган) ёки қўлда (масалан, кириш ёки чиқиш назоратлари) бўлиши мумкин ва бошқа назоратларга, жумладан, бошқа ахборотни қайта ишлаш назоратлари ёки умумий ахборот технологиялари назоратларига таянишлари мумкин.</w:t>
      </w:r>
    </w:p>
    <w:p w14:paraId="22A715FB" w14:textId="77777777" w:rsidR="008C4ACB" w:rsidRPr="00CE33F9" w:rsidRDefault="008C4ACB" w:rsidP="008C4ACB">
      <w:pPr>
        <w:pStyle w:val="23"/>
        <w:tabs>
          <w:tab w:val="clear" w:pos="1240"/>
        </w:tabs>
        <w:spacing w:before="240" w:line="240" w:lineRule="auto"/>
        <w:ind w:left="466" w:hanging="426"/>
        <w:rPr>
          <w:lang w:val="uz-Cyrl-UZ"/>
        </w:rPr>
      </w:pPr>
      <w:r>
        <w:rPr>
          <w:rStyle w:val="csItl"/>
          <w:lang w:val="uz-Cyrl-UZ"/>
        </w:rPr>
        <w:t xml:space="preserve">Ажралмас риск омиллари </w:t>
      </w:r>
      <w:r>
        <w:rPr>
          <w:lang w:val="uz-Cyrl-UZ"/>
        </w:rPr>
        <w:t>(12 бандга қаранг)</w:t>
      </w:r>
    </w:p>
    <w:p w14:paraId="7F02F69A" w14:textId="77777777" w:rsidR="008C4ACB" w:rsidRPr="00CE33F9" w:rsidRDefault="008C4ACB" w:rsidP="00472130">
      <w:pPr>
        <w:pStyle w:val="23"/>
        <w:pBdr>
          <w:top w:val="single" w:sz="4" w:space="1" w:color="auto"/>
          <w:left w:val="single" w:sz="4" w:space="4" w:color="auto"/>
          <w:bottom w:val="single" w:sz="4" w:space="1" w:color="auto"/>
          <w:right w:val="single" w:sz="4" w:space="4" w:color="auto"/>
        </w:pBdr>
        <w:tabs>
          <w:tab w:val="clear" w:pos="1240"/>
        </w:tabs>
        <w:spacing w:before="240" w:line="240" w:lineRule="auto"/>
        <w:ind w:left="40" w:firstLine="0"/>
        <w:rPr>
          <w:lang w:val="uz-Cyrl-UZ"/>
        </w:rPr>
      </w:pPr>
      <w:r>
        <w:rPr>
          <w:b/>
          <w:bCs/>
          <w:lang w:val="uz-Cyrl-UZ"/>
        </w:rPr>
        <w:t>2-иловада</w:t>
      </w:r>
      <w:r>
        <w:rPr>
          <w:lang w:val="uz-Cyrl-UZ"/>
        </w:rPr>
        <w:t xml:space="preserve"> ажралмас риск омилларини тушунишга оид қўшимча мулоҳазалар келтирилган.</w:t>
      </w:r>
    </w:p>
    <w:p w14:paraId="2FBB6988" w14:textId="591F0F20" w:rsidR="008C4ACB" w:rsidRPr="007A1B87" w:rsidRDefault="008C4ACB" w:rsidP="00472130">
      <w:pPr>
        <w:pStyle w:val="ListA"/>
        <w:tabs>
          <w:tab w:val="clear" w:pos="734"/>
        </w:tabs>
        <w:spacing w:before="240" w:line="240" w:lineRule="auto"/>
        <w:ind w:left="567" w:hanging="567"/>
        <w:rPr>
          <w:lang w:val="uz-Cyrl-UZ"/>
        </w:rPr>
      </w:pPr>
      <w:r>
        <w:rPr>
          <w:lang w:val="uz-Cyrl-UZ"/>
        </w:rPr>
        <w:t xml:space="preserve">А7. </w:t>
      </w:r>
      <w:r w:rsidR="00472130">
        <w:rPr>
          <w:lang w:val="uz-Cyrl-UZ"/>
        </w:rPr>
        <w:tab/>
      </w:r>
      <w:r>
        <w:rPr>
          <w:lang w:val="uz-Cyrl-UZ"/>
        </w:rPr>
        <w:t>Ажралмас риск омиллари сифат ёки миқдор бўлиши мумкин ва тасдиқларнинг бузиб кўрсатилишига мойиллигига таъсир қилади. Қўлланиладиган молиявий ҳисобот тайёрлаш концепцияси талаб қиладиган маълумотларни тайёрлаш билан боғлиқ сифатли ажралмас риск омиллари қуйидагиларни ўз ичига олади:</w:t>
      </w:r>
    </w:p>
    <w:p w14:paraId="43CC5C59" w14:textId="77777777" w:rsidR="008C4ACB" w:rsidRPr="007A1B87" w:rsidRDefault="008C4ACB" w:rsidP="00472130">
      <w:pPr>
        <w:pStyle w:val="IFACBulletIndented1"/>
        <w:numPr>
          <w:ilvl w:val="0"/>
          <w:numId w:val="24"/>
        </w:numPr>
        <w:tabs>
          <w:tab w:val="clear" w:pos="1240"/>
        </w:tabs>
        <w:spacing w:before="240" w:line="240" w:lineRule="auto"/>
        <w:ind w:left="1134" w:hanging="567"/>
        <w:rPr>
          <w:lang w:val="uz-Cyrl-UZ"/>
        </w:rPr>
      </w:pPr>
      <w:r>
        <w:rPr>
          <w:lang w:val="uz-Cyrl-UZ"/>
        </w:rPr>
        <w:t xml:space="preserve">Мураккаблик; </w:t>
      </w:r>
    </w:p>
    <w:p w14:paraId="11FFA949" w14:textId="77777777" w:rsidR="008C4ACB" w:rsidRPr="007A1B87" w:rsidRDefault="008C4ACB" w:rsidP="00472130">
      <w:pPr>
        <w:pStyle w:val="IFACBulletIndented1"/>
        <w:numPr>
          <w:ilvl w:val="0"/>
          <w:numId w:val="24"/>
        </w:numPr>
        <w:tabs>
          <w:tab w:val="clear" w:pos="1240"/>
        </w:tabs>
        <w:spacing w:before="240" w:line="240" w:lineRule="auto"/>
        <w:ind w:left="1134" w:hanging="567"/>
        <w:rPr>
          <w:lang w:val="uz-Cyrl-UZ"/>
        </w:rPr>
      </w:pPr>
      <w:r>
        <w:rPr>
          <w:lang w:val="uz-Cyrl-UZ"/>
        </w:rPr>
        <w:t>Субъективлик;</w:t>
      </w:r>
    </w:p>
    <w:p w14:paraId="180E1F07" w14:textId="77777777" w:rsidR="008C4ACB" w:rsidRPr="007A1B87" w:rsidRDefault="008C4ACB" w:rsidP="00472130">
      <w:pPr>
        <w:pStyle w:val="IFACBulletIndented1"/>
        <w:numPr>
          <w:ilvl w:val="0"/>
          <w:numId w:val="24"/>
        </w:numPr>
        <w:tabs>
          <w:tab w:val="clear" w:pos="1240"/>
        </w:tabs>
        <w:spacing w:before="240" w:line="240" w:lineRule="auto"/>
        <w:ind w:left="1134" w:hanging="567"/>
        <w:rPr>
          <w:lang w:val="uz-Cyrl-UZ"/>
        </w:rPr>
      </w:pPr>
      <w:r>
        <w:rPr>
          <w:lang w:val="uz-Cyrl-UZ"/>
        </w:rPr>
        <w:t>Ўзгартириш;</w:t>
      </w:r>
    </w:p>
    <w:p w14:paraId="70C90A49" w14:textId="77777777" w:rsidR="008C4ACB" w:rsidRPr="007A1B87" w:rsidRDefault="008C4ACB" w:rsidP="00472130">
      <w:pPr>
        <w:pStyle w:val="IFACBulletIndented1"/>
        <w:numPr>
          <w:ilvl w:val="0"/>
          <w:numId w:val="24"/>
        </w:numPr>
        <w:tabs>
          <w:tab w:val="clear" w:pos="1240"/>
        </w:tabs>
        <w:spacing w:before="240" w:line="240" w:lineRule="auto"/>
        <w:ind w:left="1134" w:hanging="567"/>
        <w:rPr>
          <w:lang w:val="uz-Cyrl-UZ"/>
        </w:rPr>
      </w:pPr>
      <w:r>
        <w:rPr>
          <w:lang w:val="uz-Cyrl-UZ"/>
        </w:rPr>
        <w:t>Номаълумлик; ёки</w:t>
      </w:r>
    </w:p>
    <w:p w14:paraId="6B9C7BF1" w14:textId="77777777" w:rsidR="008C4ACB" w:rsidRPr="00CE33F9" w:rsidRDefault="008C4ACB" w:rsidP="00472130">
      <w:pPr>
        <w:pStyle w:val="IFACBulletIndented1"/>
        <w:numPr>
          <w:ilvl w:val="0"/>
          <w:numId w:val="24"/>
        </w:numPr>
        <w:tabs>
          <w:tab w:val="clear" w:pos="1240"/>
        </w:tabs>
        <w:spacing w:before="240" w:line="240" w:lineRule="auto"/>
        <w:ind w:left="1134" w:hanging="567"/>
        <w:rPr>
          <w:lang w:val="uz-Cyrl-UZ"/>
        </w:rPr>
      </w:pPr>
      <w:r>
        <w:rPr>
          <w:lang w:val="uz-Cyrl-UZ"/>
        </w:rPr>
        <w:t>Раҳбариятнинг мойиллиги ёки бошқа фирибгарлик риски омиллари туфайли бузиб кўрсатишга мойиллик, улар ажралмас рискга таъсир қилган ҳолда.</w:t>
      </w:r>
    </w:p>
    <w:p w14:paraId="6D4BBC44" w14:textId="08653EF1" w:rsidR="008C4ACB" w:rsidRPr="007A1B87" w:rsidRDefault="008C4ACB" w:rsidP="00472130">
      <w:pPr>
        <w:pStyle w:val="ListA"/>
        <w:tabs>
          <w:tab w:val="clear" w:pos="734"/>
        </w:tabs>
        <w:spacing w:before="240" w:line="240" w:lineRule="auto"/>
        <w:ind w:left="567" w:hanging="567"/>
        <w:rPr>
          <w:lang w:val="uz-Cyrl-UZ"/>
        </w:rPr>
      </w:pPr>
      <w:r>
        <w:rPr>
          <w:lang w:val="uz-Cyrl-UZ"/>
        </w:rPr>
        <w:t xml:space="preserve">А8. </w:t>
      </w:r>
      <w:r w:rsidR="00472130">
        <w:rPr>
          <w:lang w:val="uz-Cyrl-UZ"/>
        </w:rPr>
        <w:tab/>
      </w:r>
      <w:r>
        <w:rPr>
          <w:lang w:val="uz-Cyrl-UZ"/>
        </w:rPr>
        <w:t>Операциялар турлари, ҳисоб қолдиқлари ёки маълумотларни ёритиб бериш тўғрисидаги тасдиқнинг бузиб кўрсатилишига таъсир этувчи бошқа ажралмас риск омиллари қуйидагиларни ўз ичига олиши мумкин:</w:t>
      </w:r>
    </w:p>
    <w:p w14:paraId="0D827651" w14:textId="77777777" w:rsidR="008C4ACB" w:rsidRPr="007A1B87" w:rsidRDefault="008C4ACB" w:rsidP="00472130">
      <w:pPr>
        <w:pStyle w:val="IFACBulletIndented1"/>
        <w:numPr>
          <w:ilvl w:val="0"/>
          <w:numId w:val="24"/>
        </w:numPr>
        <w:tabs>
          <w:tab w:val="clear" w:pos="1240"/>
        </w:tabs>
        <w:spacing w:before="240" w:line="240" w:lineRule="auto"/>
        <w:ind w:left="1134" w:hanging="567"/>
        <w:rPr>
          <w:lang w:val="uz-Cyrl-UZ"/>
        </w:rPr>
      </w:pPr>
      <w:r>
        <w:rPr>
          <w:lang w:val="uz-Cyrl-UZ"/>
        </w:rPr>
        <w:t>Операциялар турлари, ҳисоб қолдиқлари ёки маълумотларни ёритиб беришнинг миқдорий ёки сифат жиҳатидан аҳамияти; ёки</w:t>
      </w:r>
    </w:p>
    <w:p w14:paraId="6101AD68" w14:textId="77777777" w:rsidR="008C4ACB" w:rsidRPr="00CE33F9" w:rsidRDefault="008C4ACB" w:rsidP="00472130">
      <w:pPr>
        <w:pStyle w:val="IFACBulletIndented1"/>
        <w:numPr>
          <w:ilvl w:val="0"/>
          <w:numId w:val="24"/>
        </w:numPr>
        <w:tabs>
          <w:tab w:val="clear" w:pos="1240"/>
        </w:tabs>
        <w:spacing w:before="240" w:line="240" w:lineRule="auto"/>
        <w:ind w:left="1134" w:hanging="567"/>
        <w:rPr>
          <w:lang w:val="uz-Cyrl-UZ"/>
        </w:rPr>
      </w:pPr>
      <w:r>
        <w:rPr>
          <w:lang w:val="uz-Cyrl-UZ"/>
        </w:rPr>
        <w:t>Операциялар турлари ёки ҳисоб қолдиқларидан ўтказилиши лозим бўлган элементларнинг ҳажми ёки таркибидаги бир хилликнинг йўқлиги ёки ошкор этилишида акс эттирилиши.</w:t>
      </w:r>
    </w:p>
    <w:p w14:paraId="18666086" w14:textId="77777777" w:rsidR="008C4ACB" w:rsidRPr="007A1B87" w:rsidRDefault="008C4ACB" w:rsidP="008C4ACB">
      <w:pPr>
        <w:pStyle w:val="23"/>
        <w:tabs>
          <w:tab w:val="clear" w:pos="1240"/>
        </w:tabs>
        <w:spacing w:before="240" w:line="240" w:lineRule="auto"/>
        <w:ind w:left="466" w:hanging="426"/>
        <w:rPr>
          <w:lang w:val="uz-Cyrl-UZ"/>
        </w:rPr>
      </w:pPr>
      <w:r>
        <w:rPr>
          <w:rStyle w:val="csItl"/>
          <w:lang w:val="uz-Cyrl-UZ"/>
        </w:rPr>
        <w:t xml:space="preserve">Тегишли тасдиқлар </w:t>
      </w:r>
      <w:r>
        <w:rPr>
          <w:lang w:val="uz-Cyrl-UZ"/>
        </w:rPr>
        <w:t>(12 бандга қаранг)</w:t>
      </w:r>
    </w:p>
    <w:p w14:paraId="2A91C42E" w14:textId="18D53DB1" w:rsidR="008C4ACB" w:rsidRPr="00CE33F9" w:rsidRDefault="008C4ACB" w:rsidP="00472130">
      <w:pPr>
        <w:pStyle w:val="ListA"/>
        <w:tabs>
          <w:tab w:val="clear" w:pos="734"/>
        </w:tabs>
        <w:spacing w:before="240" w:line="240" w:lineRule="auto"/>
        <w:ind w:left="567" w:hanging="567"/>
        <w:rPr>
          <w:lang w:val="uz-Cyrl-UZ"/>
        </w:rPr>
      </w:pPr>
      <w:r>
        <w:rPr>
          <w:lang w:val="uz-Cyrl-UZ"/>
        </w:rPr>
        <w:t xml:space="preserve">А9. </w:t>
      </w:r>
      <w:r w:rsidR="00472130">
        <w:rPr>
          <w:lang w:val="uz-Cyrl-UZ"/>
        </w:rPr>
        <w:tab/>
      </w:r>
      <w:r>
        <w:rPr>
          <w:lang w:val="uz-Cyrl-UZ"/>
        </w:rPr>
        <w:t>Муҳим бузиб кўрсатиш риски бир нечта тасдиқларга оид бўлиши мумкин, бу ҳолда бундай рискга тааллуқли бўлган барча тасдиқлар муҳим тасдиқ ҳисобланади. Агар бирон бир тасдиқ муҳим бузиб кўрсатиш рискига эга бўлмаса, унда у муҳим тасдиқ ҳисобланмайди.</w:t>
      </w:r>
    </w:p>
    <w:p w14:paraId="351FE7D6" w14:textId="77777777" w:rsidR="008C4ACB" w:rsidRPr="00CE33F9" w:rsidRDefault="008C4ACB" w:rsidP="008C4ACB">
      <w:pPr>
        <w:pStyle w:val="23"/>
        <w:tabs>
          <w:tab w:val="clear" w:pos="1240"/>
        </w:tabs>
        <w:spacing w:before="240" w:line="240" w:lineRule="auto"/>
        <w:ind w:left="466" w:hanging="426"/>
        <w:rPr>
          <w:lang w:val="uz-Cyrl-UZ"/>
        </w:rPr>
      </w:pPr>
      <w:r>
        <w:rPr>
          <w:rStyle w:val="csItl"/>
          <w:lang w:val="uz-Cyrl-UZ"/>
        </w:rPr>
        <w:lastRenderedPageBreak/>
        <w:t xml:space="preserve">Аҳамиятли риск </w:t>
      </w:r>
      <w:r>
        <w:rPr>
          <w:rStyle w:val="csItl"/>
          <w:i w:val="0"/>
          <w:iCs w:val="0"/>
          <w:lang w:val="uz-Cyrl-UZ"/>
        </w:rPr>
        <w:t>(12(l) бандга қаранг)</w:t>
      </w:r>
    </w:p>
    <w:p w14:paraId="240DCF64" w14:textId="245B9296" w:rsidR="008C4ACB" w:rsidRPr="00E95D2A" w:rsidRDefault="008C4ACB" w:rsidP="00472130">
      <w:pPr>
        <w:pStyle w:val="ListA"/>
        <w:tabs>
          <w:tab w:val="clear" w:pos="734"/>
        </w:tabs>
        <w:spacing w:before="240" w:line="240" w:lineRule="auto"/>
        <w:ind w:left="567" w:hanging="567"/>
        <w:rPr>
          <w:lang w:val="uz-Cyrl-UZ"/>
        </w:rPr>
      </w:pPr>
      <w:r>
        <w:rPr>
          <w:lang w:val="uz-Cyrl-UZ"/>
        </w:rPr>
        <w:t xml:space="preserve">А10. </w:t>
      </w:r>
      <w:r w:rsidR="00472130">
        <w:rPr>
          <w:lang w:val="uz-Cyrl-UZ"/>
        </w:rPr>
        <w:tab/>
      </w:r>
      <w:r>
        <w:rPr>
          <w:lang w:val="uz-Cyrl-UZ"/>
        </w:rPr>
        <w:t>Аҳамиятлилик масаланинг нисбий муҳимлиги сифатида тавсифланиши мумкин ва масала кўриб чиқилаётган контекстда аудитор томонидан баҳоланади. Ажралмас риск учун, аҳамиятлилик ажралмас риск омиллари бузиб кўрсатиш юзага келиш эҳтимоли ва бундай бузиб кўрсатиш юзага келган тақдирда потенциал бузиб кўрсатиш ҳажмининг комбинациясига қандай ва қай даражада таъсир қилиши контекстида кўриб чиқилиши мумкин.</w:t>
      </w:r>
    </w:p>
    <w:p w14:paraId="40D9F037" w14:textId="77777777" w:rsidR="008C4ACB" w:rsidRPr="00CE33F9" w:rsidRDefault="008C4ACB" w:rsidP="008C4ACB">
      <w:pPr>
        <w:pStyle w:val="23"/>
        <w:tabs>
          <w:tab w:val="clear" w:pos="1240"/>
        </w:tabs>
        <w:spacing w:before="240" w:line="240" w:lineRule="auto"/>
        <w:ind w:left="40" w:firstLine="0"/>
        <w:rPr>
          <w:lang w:val="uz-Cyrl-UZ"/>
        </w:rPr>
      </w:pPr>
      <w:r>
        <w:rPr>
          <w:b/>
          <w:bCs/>
          <w:lang w:val="uz-Cyrl-UZ"/>
        </w:rPr>
        <w:t>Рискни баҳолаш тартиб-таомиллари ва тегишли фаолият</w:t>
      </w:r>
      <w:r>
        <w:rPr>
          <w:lang w:val="uz-Cyrl-UZ"/>
        </w:rPr>
        <w:t xml:space="preserve"> (13-18 бандларга қаранг)</w:t>
      </w:r>
    </w:p>
    <w:p w14:paraId="03E1535D" w14:textId="0E2958F7" w:rsidR="008C4ACB" w:rsidRPr="007A1B87" w:rsidRDefault="008C4ACB" w:rsidP="00472130">
      <w:pPr>
        <w:pStyle w:val="ListA"/>
        <w:tabs>
          <w:tab w:val="clear" w:pos="734"/>
        </w:tabs>
        <w:spacing w:before="240" w:line="240" w:lineRule="auto"/>
        <w:ind w:left="567" w:hanging="567"/>
        <w:rPr>
          <w:lang w:val="uz-Cyrl-UZ"/>
        </w:rPr>
      </w:pPr>
      <w:r>
        <w:rPr>
          <w:lang w:val="uz-Cyrl-UZ"/>
        </w:rPr>
        <w:t xml:space="preserve">А11. </w:t>
      </w:r>
      <w:r w:rsidR="00472130">
        <w:rPr>
          <w:lang w:val="uz-Cyrl-UZ"/>
        </w:rPr>
        <w:tab/>
      </w:r>
      <w:r>
        <w:rPr>
          <w:lang w:val="uz-Cyrl-UZ"/>
        </w:rPr>
        <w:t>Аниқланиши ва баҳоланиши лозим бўлган муҳим бузиб кўрсатиш рисклари ҳам фирибгарлик туфайли, ҳам хато туфайли юзага келган рискларни ўз ичига олади ва иккиси ҳам ушбу АХС билан қамраб олинади. Бироқ, фирибгарликнинг аҳамияти шундаки, фирибгарлик туфайли юзага келган муҳим бузиб кўрсатиш рискларини аниқлаш ва баҳолаш учун фойдаланиладиган маълумотларни олиш учун рискни баҳолаш тартиб-таомиллари ва тегишли фаолиятга тегишли қўшимча талаблар ва кўрсатмалар 240-сон АХСга киритилган.</w:t>
      </w:r>
      <w:r>
        <w:rPr>
          <w:rStyle w:val="af0"/>
          <w:lang w:val="uz-Cyrl-UZ"/>
        </w:rPr>
        <w:footnoteReference w:customMarkFollows="1" w:id="15"/>
        <w:t>15</w:t>
      </w:r>
      <w:r>
        <w:rPr>
          <w:lang w:val="uz-Cyrl-UZ"/>
        </w:rPr>
        <w:t xml:space="preserve"> Бундан ташқари, қуйидаги АХСлар муайян масалалар ёки вазиятларга оид муҳим бузиб кўрсатиш рискларини аниқлаш ва баҳолаш бўйича қўшимча талаблар ва кўрсатмаларни тақдим этади:</w:t>
      </w:r>
    </w:p>
    <w:p w14:paraId="7647C10B" w14:textId="77777777" w:rsidR="008C4ACB" w:rsidRPr="007A1B87" w:rsidRDefault="008C4ACB" w:rsidP="00472130">
      <w:pPr>
        <w:pStyle w:val="IFACBulletIndented1"/>
        <w:numPr>
          <w:ilvl w:val="0"/>
          <w:numId w:val="25"/>
        </w:numPr>
        <w:tabs>
          <w:tab w:val="clear" w:pos="1240"/>
        </w:tabs>
        <w:spacing w:before="240" w:line="240" w:lineRule="auto"/>
        <w:ind w:left="1134" w:hanging="567"/>
        <w:rPr>
          <w:lang w:val="uz-Cyrl-UZ"/>
        </w:rPr>
      </w:pPr>
      <w:r>
        <w:rPr>
          <w:lang w:val="uz-Cyrl-UZ"/>
        </w:rPr>
        <w:t>540-сон АХС (Қайта таҳрирланган)</w:t>
      </w:r>
      <w:r>
        <w:rPr>
          <w:rStyle w:val="af0"/>
          <w:lang w:val="uz-Cyrl-UZ"/>
        </w:rPr>
        <w:footnoteReference w:customMarkFollows="1" w:id="16"/>
        <w:t>16</w:t>
      </w:r>
      <w:r>
        <w:rPr>
          <w:lang w:val="uz-Cyrl-UZ"/>
        </w:rPr>
        <w:t xml:space="preserve"> ҳисоб баҳолашлари бўйича;</w:t>
      </w:r>
    </w:p>
    <w:p w14:paraId="39C5ADEB" w14:textId="77777777" w:rsidR="008C4ACB" w:rsidRPr="007A1B87" w:rsidRDefault="008C4ACB" w:rsidP="00472130">
      <w:pPr>
        <w:pStyle w:val="IFACBulletIndented1"/>
        <w:numPr>
          <w:ilvl w:val="0"/>
          <w:numId w:val="25"/>
        </w:numPr>
        <w:tabs>
          <w:tab w:val="clear" w:pos="1240"/>
        </w:tabs>
        <w:spacing w:before="240" w:line="240" w:lineRule="auto"/>
        <w:ind w:left="1134" w:hanging="567"/>
        <w:rPr>
          <w:lang w:val="uz-Cyrl-UZ"/>
        </w:rPr>
      </w:pPr>
      <w:r>
        <w:rPr>
          <w:lang w:val="uz-Cyrl-UZ"/>
        </w:rPr>
        <w:t>550-сон АХС боғлиқ томонлар муносабатлари ва операциялари бўйича;</w:t>
      </w:r>
    </w:p>
    <w:p w14:paraId="6FADF200" w14:textId="77777777" w:rsidR="008C4ACB" w:rsidRPr="007A1B87" w:rsidRDefault="008C4ACB" w:rsidP="00472130">
      <w:pPr>
        <w:pStyle w:val="IFACBulletIndented1"/>
        <w:numPr>
          <w:ilvl w:val="0"/>
          <w:numId w:val="25"/>
        </w:numPr>
        <w:tabs>
          <w:tab w:val="clear" w:pos="1240"/>
        </w:tabs>
        <w:spacing w:before="240" w:line="240" w:lineRule="auto"/>
        <w:ind w:left="1134" w:hanging="567"/>
        <w:rPr>
          <w:lang w:val="uz-Cyrl-UZ"/>
        </w:rPr>
      </w:pPr>
      <w:r>
        <w:rPr>
          <w:lang w:val="uz-Cyrl-UZ"/>
        </w:rPr>
        <w:t>570-сон АХС (Қайта таҳрирланган)</w:t>
      </w:r>
      <w:r>
        <w:rPr>
          <w:rStyle w:val="af0"/>
          <w:lang w:val="uz-Cyrl-UZ"/>
        </w:rPr>
        <w:footnoteReference w:customMarkFollows="1" w:id="17"/>
        <w:t>17</w:t>
      </w:r>
      <w:r>
        <w:rPr>
          <w:lang w:val="uz-Cyrl-UZ"/>
        </w:rPr>
        <w:t xml:space="preserve"> фаолият давомийлиги бўйича; ва</w:t>
      </w:r>
    </w:p>
    <w:p w14:paraId="7F29DDD6" w14:textId="77777777" w:rsidR="008C4ACB" w:rsidRPr="007A1B87" w:rsidRDefault="008C4ACB" w:rsidP="00472130">
      <w:pPr>
        <w:pStyle w:val="IFACBulletIndented1"/>
        <w:numPr>
          <w:ilvl w:val="0"/>
          <w:numId w:val="25"/>
        </w:numPr>
        <w:tabs>
          <w:tab w:val="clear" w:pos="1240"/>
        </w:tabs>
        <w:spacing w:before="240" w:line="240" w:lineRule="auto"/>
        <w:ind w:left="1134" w:hanging="567"/>
        <w:rPr>
          <w:lang w:val="uz-Cyrl-UZ"/>
        </w:rPr>
      </w:pPr>
      <w:r>
        <w:rPr>
          <w:lang w:val="uz-Cyrl-UZ"/>
        </w:rPr>
        <w:t>600</w:t>
      </w:r>
      <w:r>
        <w:rPr>
          <w:rStyle w:val="af0"/>
          <w:lang w:val="uz-Cyrl-UZ"/>
        </w:rPr>
        <w:footnoteReference w:customMarkFollows="1" w:id="18"/>
        <w:t>18</w:t>
      </w:r>
      <w:r>
        <w:rPr>
          <w:lang w:val="uz-Cyrl-UZ"/>
        </w:rPr>
        <w:t xml:space="preserve">-сон АХС гуруҳ молиявий ҳисоботи бўйича. </w:t>
      </w:r>
    </w:p>
    <w:p w14:paraId="0430540E" w14:textId="50CEF01E" w:rsidR="008C4ACB" w:rsidRPr="007A1B87" w:rsidRDefault="008C4ACB" w:rsidP="00472130">
      <w:pPr>
        <w:pStyle w:val="ListA"/>
        <w:tabs>
          <w:tab w:val="clear" w:pos="734"/>
        </w:tabs>
        <w:spacing w:before="240" w:line="240" w:lineRule="auto"/>
        <w:ind w:left="567" w:hanging="567"/>
        <w:rPr>
          <w:lang w:val="uz-Cyrl-UZ"/>
        </w:rPr>
      </w:pPr>
      <w:r>
        <w:rPr>
          <w:lang w:val="uz-Cyrl-UZ"/>
        </w:rPr>
        <w:t xml:space="preserve">А12. </w:t>
      </w:r>
      <w:r w:rsidR="00472130">
        <w:rPr>
          <w:lang w:val="uz-Cyrl-UZ"/>
        </w:rPr>
        <w:tab/>
      </w:r>
      <w:r>
        <w:rPr>
          <w:lang w:val="uz-Cyrl-UZ"/>
        </w:rPr>
        <w:t>Профессионал скептицизм рискни баҳолаш тартиб-таомилларини бажаришда тўпланган аудит далилларини танқидий баҳолаш учун зарур бўлиб, аудиторга рискларнинг мавжудлигини тасдиқлашга нохолис бўлган ёки рискларнинг мавжудлигига зид бўлиши мумкин бўлган аудит далилларига нисбатан ҳушёр бўлишда ёрдам беради. Профессионал скептицизм аудитор томонидан профессионал мулоҳазаларни амалга оширишда қўлланиладиган муносабат бўлиб, кейин аудитор ҳаракатлари учун асос бўлиб хизмат қилади. Аудитор риск баҳолаш учун тегишли асос таъминлайдиган аудит далили мавжуд эканлигини аниқлашда профессионал мулоҳаза қўллайди.</w:t>
      </w:r>
    </w:p>
    <w:p w14:paraId="4D15538F" w14:textId="6CC31DA1" w:rsidR="008C4ACB" w:rsidRPr="007A1B87" w:rsidRDefault="008C4ACB" w:rsidP="00472130">
      <w:pPr>
        <w:pStyle w:val="ListA"/>
        <w:tabs>
          <w:tab w:val="clear" w:pos="734"/>
        </w:tabs>
        <w:spacing w:before="240" w:line="240" w:lineRule="auto"/>
        <w:ind w:left="567" w:hanging="567"/>
        <w:rPr>
          <w:lang w:val="uz-Cyrl-UZ"/>
        </w:rPr>
      </w:pPr>
      <w:r>
        <w:rPr>
          <w:lang w:val="uz-Cyrl-UZ"/>
        </w:rPr>
        <w:t xml:space="preserve">А13. </w:t>
      </w:r>
      <w:r w:rsidR="00472130">
        <w:rPr>
          <w:lang w:val="uz-Cyrl-UZ"/>
        </w:rPr>
        <w:tab/>
      </w:r>
      <w:r>
        <w:rPr>
          <w:lang w:val="uz-Cyrl-UZ"/>
        </w:rPr>
        <w:t>Аудитор томонидан профессионал скептицизмни қўллаш қуйидагиларни ўз ичига олиши мумкин:</w:t>
      </w:r>
    </w:p>
    <w:p w14:paraId="463370D0" w14:textId="77777777" w:rsidR="008C4ACB" w:rsidRPr="007A1B87" w:rsidRDefault="008C4ACB" w:rsidP="00472130">
      <w:pPr>
        <w:pStyle w:val="IFACBulletIndented1"/>
        <w:numPr>
          <w:ilvl w:val="0"/>
          <w:numId w:val="25"/>
        </w:numPr>
        <w:tabs>
          <w:tab w:val="clear" w:pos="1240"/>
        </w:tabs>
        <w:spacing w:before="240" w:line="240" w:lineRule="auto"/>
        <w:ind w:left="1134" w:hanging="567"/>
        <w:rPr>
          <w:lang w:val="uz-Cyrl-UZ"/>
        </w:rPr>
      </w:pPr>
      <w:r>
        <w:rPr>
          <w:lang w:val="uz-Cyrl-UZ"/>
        </w:rPr>
        <w:t>Зиддиятли маълумотлар ва ҳужжатларнинг ишончлилигини шубҳа остига олиш;</w:t>
      </w:r>
    </w:p>
    <w:p w14:paraId="3E7BA990" w14:textId="77777777" w:rsidR="008C4ACB" w:rsidRPr="007A1B87" w:rsidRDefault="008C4ACB" w:rsidP="00472130">
      <w:pPr>
        <w:pStyle w:val="IFACBulletIndented1"/>
        <w:numPr>
          <w:ilvl w:val="0"/>
          <w:numId w:val="25"/>
        </w:numPr>
        <w:tabs>
          <w:tab w:val="clear" w:pos="1240"/>
        </w:tabs>
        <w:spacing w:before="240" w:line="240" w:lineRule="auto"/>
        <w:ind w:left="1134" w:hanging="567"/>
        <w:rPr>
          <w:lang w:val="uz-Cyrl-UZ"/>
        </w:rPr>
      </w:pPr>
      <w:r>
        <w:rPr>
          <w:lang w:val="uz-Cyrl-UZ"/>
        </w:rPr>
        <w:t>Раҳбарият ва бошқарув учун масъул шахслардан олинган сўровларга жавоблар ва бошқа маълумотларни ўйлаб кўриш;</w:t>
      </w:r>
    </w:p>
    <w:p w14:paraId="2924D686" w14:textId="77777777" w:rsidR="008C4ACB" w:rsidRPr="007A1B87" w:rsidRDefault="008C4ACB" w:rsidP="00472130">
      <w:pPr>
        <w:pStyle w:val="IFACBulletIndented1"/>
        <w:numPr>
          <w:ilvl w:val="0"/>
          <w:numId w:val="25"/>
        </w:numPr>
        <w:tabs>
          <w:tab w:val="clear" w:pos="1240"/>
        </w:tabs>
        <w:spacing w:before="240" w:line="240" w:lineRule="auto"/>
        <w:ind w:left="1134" w:hanging="567"/>
        <w:rPr>
          <w:lang w:val="uz-Cyrl-UZ"/>
        </w:rPr>
      </w:pPr>
      <w:r>
        <w:rPr>
          <w:lang w:val="uz-Cyrl-UZ"/>
        </w:rPr>
        <w:t>Фирибгарлик ёки хато туфайли юзага келиши мумкин бўлган бузиб кўрсатишларни кўрсатиши мумкин бўлган шароитларга нисбатан ҳушёр бўлиш; ва</w:t>
      </w:r>
    </w:p>
    <w:p w14:paraId="0546AB06" w14:textId="77777777" w:rsidR="008C4ACB" w:rsidRPr="007A1B87" w:rsidRDefault="008C4ACB" w:rsidP="00472130">
      <w:pPr>
        <w:pStyle w:val="IFACBulletIndented1"/>
        <w:numPr>
          <w:ilvl w:val="0"/>
          <w:numId w:val="25"/>
        </w:numPr>
        <w:tabs>
          <w:tab w:val="clear" w:pos="1240"/>
        </w:tabs>
        <w:spacing w:before="240" w:line="240" w:lineRule="auto"/>
        <w:ind w:left="1134" w:hanging="567"/>
        <w:rPr>
          <w:lang w:val="uz-Cyrl-UZ"/>
        </w:rPr>
      </w:pPr>
      <w:r>
        <w:rPr>
          <w:lang w:val="uz-Cyrl-UZ"/>
        </w:rPr>
        <w:t>Олинган аудит далиллари ташкилотнинг характери ва вазиятлари нуқтаи назаридан аудиторнинг муҳим бузиб кўрсатиш рискларини аниқлаш ва баҳолашини қўллаб-қувватлашини ўйлаб кўриш.</w:t>
      </w:r>
    </w:p>
    <w:p w14:paraId="031BBE94" w14:textId="77777777" w:rsidR="008C4ACB" w:rsidRPr="00CE33F9" w:rsidRDefault="008C4ACB" w:rsidP="008C4ACB">
      <w:pPr>
        <w:pStyle w:val="23"/>
        <w:tabs>
          <w:tab w:val="clear" w:pos="1240"/>
        </w:tabs>
        <w:spacing w:before="240" w:line="240" w:lineRule="auto"/>
        <w:ind w:left="40" w:firstLine="0"/>
        <w:rPr>
          <w:lang w:val="uz-Cyrl-UZ"/>
        </w:rPr>
      </w:pPr>
      <w:r>
        <w:rPr>
          <w:i/>
          <w:iCs/>
          <w:lang w:val="uz-Cyrl-UZ"/>
        </w:rPr>
        <w:t>Аудит далилларини холисона тарзда олишнинг аҳамияти</w:t>
      </w:r>
      <w:r>
        <w:rPr>
          <w:lang w:val="uz-Cyrl-UZ"/>
        </w:rPr>
        <w:t xml:space="preserve"> (13 бандга қаранг)</w:t>
      </w:r>
    </w:p>
    <w:p w14:paraId="5A6AEC7C" w14:textId="111839E0" w:rsidR="008C4ACB" w:rsidRPr="007A1B87" w:rsidRDefault="008C4ACB" w:rsidP="00472130">
      <w:pPr>
        <w:pStyle w:val="ListA"/>
        <w:tabs>
          <w:tab w:val="clear" w:pos="734"/>
        </w:tabs>
        <w:spacing w:before="240" w:line="240" w:lineRule="auto"/>
        <w:ind w:left="567" w:hanging="567"/>
        <w:rPr>
          <w:lang w:val="uz-Cyrl-UZ"/>
        </w:rPr>
      </w:pPr>
      <w:r>
        <w:rPr>
          <w:lang w:val="uz-Cyrl-UZ"/>
        </w:rPr>
        <w:t xml:space="preserve">А14. </w:t>
      </w:r>
      <w:r w:rsidR="00472130">
        <w:rPr>
          <w:lang w:val="uz-Cyrl-UZ"/>
        </w:rPr>
        <w:tab/>
      </w:r>
      <w:r>
        <w:rPr>
          <w:lang w:val="uz-Cyrl-UZ"/>
        </w:rPr>
        <w:t>Муҳим бузиб кўрсатиш рискларини холис тарзда аниқлаш ва баҳолашни қўллаб-қувватлаш учун аудит далилларини олиш мақсадида рискни баҳолаш тартиб-таомилларини ишлаб чиқиш ва бажариш аудиторга потенциал зиддиятли маълумотларни аниқлашда ёрдам бериши мумкин, бу аудиторга муҳим бузиб кўрсатиш рискларини аниқлаш ва баҳолашда профессионал скептицизмни қўллашда ёрдам бериши мумкин.</w:t>
      </w:r>
    </w:p>
    <w:p w14:paraId="52FF3E25" w14:textId="77777777" w:rsidR="008C4ACB" w:rsidRPr="00CE33F9" w:rsidRDefault="008C4ACB" w:rsidP="008C4ACB">
      <w:pPr>
        <w:pStyle w:val="23"/>
        <w:tabs>
          <w:tab w:val="clear" w:pos="1240"/>
        </w:tabs>
        <w:spacing w:before="240" w:line="240" w:lineRule="auto"/>
        <w:ind w:left="466" w:hanging="426"/>
        <w:rPr>
          <w:lang w:val="uz-Cyrl-UZ"/>
        </w:rPr>
      </w:pPr>
      <w:r>
        <w:rPr>
          <w:i/>
          <w:iCs/>
          <w:lang w:val="uz-Cyrl-UZ"/>
        </w:rPr>
        <w:t>Аудит далилларининг манбалари</w:t>
      </w:r>
      <w:r>
        <w:rPr>
          <w:lang w:val="uz-Cyrl-UZ"/>
        </w:rPr>
        <w:t xml:space="preserve"> (13 бандга қаранг)</w:t>
      </w:r>
    </w:p>
    <w:p w14:paraId="24FFEDE8" w14:textId="15D57C73" w:rsidR="008C4ACB" w:rsidRPr="007A1B87" w:rsidRDefault="008C4ACB" w:rsidP="00472130">
      <w:pPr>
        <w:pStyle w:val="ListA"/>
        <w:tabs>
          <w:tab w:val="clear" w:pos="734"/>
        </w:tabs>
        <w:spacing w:before="240" w:line="240" w:lineRule="auto"/>
        <w:ind w:left="567" w:hanging="567"/>
        <w:rPr>
          <w:lang w:val="uz-Cyrl-UZ"/>
        </w:rPr>
      </w:pPr>
      <w:r>
        <w:rPr>
          <w:lang w:val="uz-Cyrl-UZ"/>
        </w:rPr>
        <w:t xml:space="preserve">А15. </w:t>
      </w:r>
      <w:r w:rsidR="00472130">
        <w:rPr>
          <w:lang w:val="uz-Cyrl-UZ"/>
        </w:rPr>
        <w:tab/>
      </w:r>
      <w:r>
        <w:rPr>
          <w:lang w:val="uz-Cyrl-UZ"/>
        </w:rPr>
        <w:t>Холис тарзда аудит далилларини олиш учун рискни баҳолаш тартиб-таомилларини ишлаб чиқиш ва бажариш ташкилот ичидаги ва ташқарисидаги бир нечта манбалардан далиллар олишни ўз ичига олиши мумкин. Бироқ, аудитордан аудит далилларининг барча мумкин бўлган манбаларини аниқлаш учун тўлиқ қидирув ўтказиш талаб қилинмайди. Бошқа манбалардан олинган маълумотларга қўшимча равишда,</w:t>
      </w:r>
      <w:r>
        <w:rPr>
          <w:rStyle w:val="af0"/>
          <w:lang w:val="uz-Cyrl-UZ"/>
        </w:rPr>
        <w:footnoteReference w:customMarkFollows="1" w:id="19"/>
        <w:t>19</w:t>
      </w:r>
      <w:r>
        <w:rPr>
          <w:lang w:val="uz-Cyrl-UZ"/>
        </w:rPr>
        <w:t xml:space="preserve"> рискни баҳолаш тартиб-таомиллари учун ахборот манбалари қуйидагиларни ўз ичига олиши мумкин:</w:t>
      </w:r>
    </w:p>
    <w:p w14:paraId="0956964E" w14:textId="77777777" w:rsidR="008C4ACB" w:rsidRPr="007A1B87" w:rsidRDefault="008C4ACB" w:rsidP="00CB4384">
      <w:pPr>
        <w:pStyle w:val="IFACBulletIndented1"/>
        <w:numPr>
          <w:ilvl w:val="0"/>
          <w:numId w:val="6"/>
        </w:numPr>
        <w:tabs>
          <w:tab w:val="clear" w:pos="1240"/>
        </w:tabs>
        <w:spacing w:before="240" w:line="240" w:lineRule="auto"/>
        <w:ind w:left="1134" w:hanging="567"/>
        <w:textAlignment w:val="center"/>
        <w:rPr>
          <w:lang w:val="uz-Cyrl-UZ"/>
        </w:rPr>
      </w:pPr>
      <w:r>
        <w:rPr>
          <w:lang w:val="uz-Cyrl-UZ"/>
        </w:rPr>
        <w:lastRenderedPageBreak/>
        <w:t>Раҳбарият, бошқарув учун масъул шахслар ва ички аудиторлар каби ташкилотнинг бошқа асосий ходимлари билан ўзаро муносабатлар.</w:t>
      </w:r>
    </w:p>
    <w:p w14:paraId="59D0EA94" w14:textId="77777777" w:rsidR="008C4ACB" w:rsidRPr="007A1B87" w:rsidRDefault="008C4ACB" w:rsidP="00CB4384">
      <w:pPr>
        <w:pStyle w:val="IFACBulletIndented1"/>
        <w:numPr>
          <w:ilvl w:val="0"/>
          <w:numId w:val="6"/>
        </w:numPr>
        <w:tabs>
          <w:tab w:val="clear" w:pos="1240"/>
        </w:tabs>
        <w:spacing w:before="240" w:line="240" w:lineRule="auto"/>
        <w:ind w:left="1134" w:hanging="567"/>
        <w:textAlignment w:val="center"/>
        <w:rPr>
          <w:lang w:val="uz-Cyrl-UZ"/>
        </w:rPr>
      </w:pPr>
      <w:r>
        <w:rPr>
          <w:lang w:val="uz-Cyrl-UZ"/>
        </w:rPr>
        <w:t>Тартибга солувчилар каби маълум ташқи томонлар, бевосита ёки билвосита олинган.</w:t>
      </w:r>
    </w:p>
    <w:p w14:paraId="3EC40B1B" w14:textId="77777777" w:rsidR="008C4ACB" w:rsidRPr="007A1B87" w:rsidRDefault="008C4ACB" w:rsidP="00CB4384">
      <w:pPr>
        <w:pStyle w:val="IFACBulletIndented1"/>
        <w:numPr>
          <w:ilvl w:val="0"/>
          <w:numId w:val="6"/>
        </w:numPr>
        <w:tabs>
          <w:tab w:val="clear" w:pos="1240"/>
        </w:tabs>
        <w:spacing w:before="240" w:line="240" w:lineRule="auto"/>
        <w:ind w:left="1134" w:hanging="567"/>
        <w:textAlignment w:val="center"/>
        <w:rPr>
          <w:lang w:val="uz-Cyrl-UZ"/>
        </w:rPr>
      </w:pPr>
      <w:r>
        <w:rPr>
          <w:lang w:val="uz-Cyrl-UZ"/>
        </w:rPr>
        <w:t>Ташкилот ҳақида оммавий тарзда мавжуд бўлган маълумотлар, масалан ташкилот томонидан чиқарилган матбуот хабарлари, таҳлилчилар ёки инвесторлар гуруҳи учун материаллар, таҳлилчиларнинг ҳисоботлари ёки савдо фаолияти ҳақидаги маълумотлар.</w:t>
      </w:r>
    </w:p>
    <w:p w14:paraId="01EACE66" w14:textId="77777777" w:rsidR="008C4ACB" w:rsidRPr="007A1B87" w:rsidRDefault="008C4ACB" w:rsidP="00CB4384">
      <w:pPr>
        <w:pStyle w:val="ListTextIndended"/>
        <w:spacing w:before="240" w:line="240" w:lineRule="auto"/>
        <w:ind w:left="567" w:firstLine="0"/>
        <w:rPr>
          <w:vertAlign w:val="superscript"/>
          <w:lang w:val="uz-Cyrl-UZ"/>
        </w:rPr>
      </w:pPr>
      <w:r>
        <w:rPr>
          <w:lang w:val="uz-Cyrl-UZ"/>
        </w:rPr>
        <w:t>Ахборот манбаидан қатъи назар, аудитор 500-сон АХСга мувофиқ аудит далили сифатида фойдаланиладиган маълумотнинг мувофиқлиги ва ишончлилигини кўриб чиқади.</w:t>
      </w:r>
      <w:r>
        <w:rPr>
          <w:rStyle w:val="af0"/>
          <w:lang w:val="uz-Cyrl-UZ"/>
        </w:rPr>
        <w:footnoteReference w:customMarkFollows="1" w:id="20"/>
        <w:t>20</w:t>
      </w:r>
    </w:p>
    <w:p w14:paraId="27FCCC63" w14:textId="77777777" w:rsidR="008C4ACB" w:rsidRPr="00CE33F9" w:rsidRDefault="008C4ACB" w:rsidP="008C4ACB">
      <w:pPr>
        <w:pStyle w:val="23"/>
        <w:tabs>
          <w:tab w:val="clear" w:pos="1240"/>
        </w:tabs>
        <w:spacing w:before="240" w:line="240" w:lineRule="auto"/>
        <w:ind w:left="466" w:hanging="426"/>
        <w:rPr>
          <w:lang w:val="uz-Cyrl-UZ"/>
        </w:rPr>
      </w:pPr>
      <w:r>
        <w:rPr>
          <w:i/>
          <w:iCs/>
          <w:lang w:val="uz-Cyrl-UZ"/>
        </w:rPr>
        <w:t>Масштаблилик</w:t>
      </w:r>
      <w:r>
        <w:rPr>
          <w:lang w:val="uz-Cyrl-UZ"/>
        </w:rPr>
        <w:t xml:space="preserve"> (13-бандга қаранг)</w:t>
      </w:r>
    </w:p>
    <w:p w14:paraId="2839C7B0" w14:textId="073F6B01"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А16. </w:t>
      </w:r>
      <w:r w:rsidR="00CB4384">
        <w:rPr>
          <w:lang w:val="uz-Cyrl-UZ"/>
        </w:rPr>
        <w:tab/>
      </w:r>
      <w:r>
        <w:rPr>
          <w:lang w:val="uz-Cyrl-UZ"/>
        </w:rPr>
        <w:t>Рискни баҳолаш тартиб-таомилларининг характери ва кўлами ташкилотнинг характери ва вазиятларига (масалан, ташкилотнинг сиёсат ва тартиб-таомиллари, жараёнлари ва тизимларининг расмийлигига) қараб ўзгаради. Аудитор ушбу АХС талабларини бажариш учун ўтказиладиган рискни баҳолаш тартиб-таомилларининг характери ва кўламини аниқлаш учун профессионал мулоҳаза қўллайди.</w:t>
      </w:r>
    </w:p>
    <w:p w14:paraId="4BAE6DA0" w14:textId="26F8B193"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А17. </w:t>
      </w:r>
      <w:r w:rsidR="00CB4384">
        <w:rPr>
          <w:lang w:val="uz-Cyrl-UZ"/>
        </w:rPr>
        <w:tab/>
      </w:r>
      <w:r>
        <w:rPr>
          <w:lang w:val="uz-Cyrl-UZ"/>
        </w:rPr>
        <w:t>Ташкилотнинг сиёсат ва тартиб-таомиллари, жараёнлари ва тизимларининг расмийлик даражаси турли хил бўлишига қарамай, аудитордан ҳали ҳам 19, 21, 22, 24, 25 ва 26-бандларга мувофиқ тушунча олиш талаб қилинади.</w:t>
      </w:r>
    </w:p>
    <w:p w14:paraId="7DB05FEC" w14:textId="77777777" w:rsidR="008C4ACB" w:rsidRPr="007A1B87" w:rsidRDefault="008C4ACB" w:rsidP="00CB4384">
      <w:pPr>
        <w:keepNext/>
        <w:pBdr>
          <w:top w:val="single" w:sz="4" w:space="1" w:color="auto"/>
          <w:left w:val="single" w:sz="4" w:space="4" w:color="auto"/>
          <w:bottom w:val="single" w:sz="4" w:space="1" w:color="auto"/>
          <w:right w:val="single" w:sz="4" w:space="3" w:color="auto"/>
        </w:pBdr>
        <w:spacing w:before="240" w:after="0" w:line="240" w:lineRule="auto"/>
        <w:ind w:left="709"/>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Мисоллар:</w:t>
      </w:r>
    </w:p>
    <w:p w14:paraId="725CE7E7" w14:textId="77777777" w:rsidR="008C4ACB" w:rsidRPr="007A1B87" w:rsidRDefault="008C4ACB" w:rsidP="00CB4384">
      <w:pPr>
        <w:pBdr>
          <w:top w:val="single" w:sz="4" w:space="1" w:color="auto"/>
          <w:left w:val="single" w:sz="4" w:space="4" w:color="auto"/>
          <w:bottom w:val="single" w:sz="4" w:space="1" w:color="auto"/>
          <w:right w:val="single" w:sz="4" w:space="3" w:color="auto"/>
        </w:pBdr>
        <w:spacing w:before="240" w:line="240" w:lineRule="auto"/>
        <w:ind w:left="709"/>
        <w:jc w:val="both"/>
        <w:rPr>
          <w:rFonts w:ascii="Times New Roman" w:hAnsi="Times New Roman" w:cs="Times New Roman"/>
          <w:sz w:val="20"/>
          <w:szCs w:val="20"/>
          <w:lang w:val="uz-Cyrl-UZ"/>
        </w:rPr>
      </w:pPr>
      <w:r>
        <w:rPr>
          <w:rFonts w:ascii="Times New Roman" w:hAnsi="Times New Roman" w:cs="Times New Roman"/>
          <w:sz w:val="20"/>
          <w:szCs w:val="20"/>
          <w:lang w:val="uz-Cyrl-UZ"/>
        </w:rPr>
        <w:t>Баъзи ташкилотлар, шу жумладан мураккаб бўлмаган ташкилотлар, айниқса мулкдор-раҳбарлар бошқарадиган ташкилотлар, тузилмалашган жараёнлар ва тизимларни (масалан, риск баҳолаш жараёни ёки ички назорат тизимини мониторинг қилиш жараёни) ўрнатмаган бўлиши мумкин ёки чекланган ҳужжатлаштириш ёки амалга оширишдаги изчилликнинг йўқлиги билан жараёнлар ёки тизимларни ўрнатган бўлиши мумкин. Бундай тизимлар ва жараёнлар расмий жиҳатларга эга бўлмаганда ҳам, аудитор кузатиш ва сўров орқали рискни баҳолаш тартиб-таомилларини бажара олиши мумкин.</w:t>
      </w:r>
    </w:p>
    <w:p w14:paraId="71397CD4" w14:textId="77777777" w:rsidR="008C4ACB" w:rsidRPr="007A1B87" w:rsidRDefault="008C4ACB" w:rsidP="00CB4384">
      <w:pPr>
        <w:pBdr>
          <w:top w:val="single" w:sz="4" w:space="1" w:color="auto"/>
          <w:left w:val="single" w:sz="4" w:space="4" w:color="auto"/>
          <w:bottom w:val="single" w:sz="4" w:space="1" w:color="auto"/>
          <w:right w:val="single" w:sz="4" w:space="3" w:color="auto"/>
        </w:pBdr>
        <w:spacing w:before="240" w:line="240" w:lineRule="auto"/>
        <w:ind w:left="709"/>
        <w:jc w:val="both"/>
        <w:rPr>
          <w:rStyle w:val="csbl"/>
          <w:lang w:val="uz-Cyrl-UZ"/>
        </w:rPr>
      </w:pPr>
      <w:r>
        <w:rPr>
          <w:rFonts w:ascii="Times New Roman" w:hAnsi="Times New Roman" w:cs="Times New Roman"/>
          <w:sz w:val="20"/>
          <w:szCs w:val="20"/>
          <w:lang w:val="uz-Cyrl-UZ"/>
        </w:rPr>
        <w:t>Бошқа ташкилотлар, одатда мураккаброқ ташкилотлар, расмийлаштирилган ва ҳужжатлаштирилган сиёсат ва тартиб-таомилларга эга бўлиши кутилади. Аудитор рискни баҳолаш тартиб-таомилларини бажаришда бундай ҳужжатлардан фойдаланиши мумкин.</w:t>
      </w:r>
    </w:p>
    <w:p w14:paraId="4576D138" w14:textId="56E484FD"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А18. </w:t>
      </w:r>
      <w:r w:rsidR="00CB4384">
        <w:rPr>
          <w:lang w:val="uz-Cyrl-UZ"/>
        </w:rPr>
        <w:tab/>
      </w:r>
      <w:r>
        <w:rPr>
          <w:lang w:val="uz-Cyrl-UZ"/>
        </w:rPr>
        <w:t>Топшириқ биринчи марта бажарилган вақтда амалга ошириладиган рискни баҳолаш тартиб-таомилларининг характери ва кўлами такрорланувчи топшириқлар учун тартиб-таомиллардан кенгроқ бўлиши мумкин. Кейинги даврларда аудитор аввалги давр бошидан юз берган ўзгаришларга эътибор қаратиши мумкин.</w:t>
      </w:r>
    </w:p>
    <w:p w14:paraId="7A452316" w14:textId="77777777" w:rsidR="008C4ACB" w:rsidRPr="00CE33F9" w:rsidRDefault="008C4ACB" w:rsidP="008C4ACB">
      <w:pPr>
        <w:pStyle w:val="23"/>
        <w:tabs>
          <w:tab w:val="clear" w:pos="1240"/>
        </w:tabs>
        <w:spacing w:before="240" w:line="240" w:lineRule="auto"/>
        <w:ind w:left="40" w:firstLine="0"/>
        <w:rPr>
          <w:lang w:val="uz-Cyrl-UZ"/>
        </w:rPr>
      </w:pPr>
      <w:r>
        <w:rPr>
          <w:lang w:val="uz-Cyrl-UZ"/>
        </w:rPr>
        <w:t>Рискни баҳолаш тартиб-таомилларининг турлари (14-бандга қаранг)</w:t>
      </w:r>
    </w:p>
    <w:p w14:paraId="496009B7" w14:textId="10D82A83"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А19. </w:t>
      </w:r>
      <w:r w:rsidR="00CB4384">
        <w:rPr>
          <w:lang w:val="uz-Cyrl-UZ"/>
        </w:rPr>
        <w:tab/>
      </w:r>
      <w:r>
        <w:rPr>
          <w:lang w:val="uz-Cyrl-UZ"/>
        </w:rPr>
        <w:t>500-сон АХС</w:t>
      </w:r>
      <w:r>
        <w:rPr>
          <w:rStyle w:val="af0"/>
          <w:lang w:val="uz-Cyrl-UZ"/>
        </w:rPr>
        <w:footnoteReference w:customMarkFollows="1" w:id="21"/>
        <w:t>21</w:t>
      </w:r>
      <w:r>
        <w:rPr>
          <w:lang w:val="uz-Cyrl-UZ"/>
        </w:rPr>
        <w:t xml:space="preserve"> рискни баҳолаш тартиб-таомиллари ва қўшимча аудиторлик тартиб-таомилларидан аудит далилларини олишда бажарилиши мумкин бўлган аудиторлик тартиб-таомиллари турларини тушунтиради. Аудиторлик тартиб-таомилларининг характери, муддати ва кўлами ҳисоб маълумотларининг айрим қисми ва бошқа далилларнинг фақат электрон шаклда ёки фақат маълум вақт нуқталарида мавжуд бўлиши факти билан таъсирланиши мумкин.</w:t>
      </w:r>
      <w:r>
        <w:rPr>
          <w:rStyle w:val="af0"/>
          <w:lang w:val="uz-Cyrl-UZ"/>
        </w:rPr>
        <w:footnoteReference w:customMarkFollows="1" w:id="22"/>
        <w:t>22</w:t>
      </w:r>
      <w:r>
        <w:rPr>
          <w:lang w:val="uz-Cyrl-UZ"/>
        </w:rPr>
        <w:t xml:space="preserve"> Бу самарали бўлганда, аудитор 330-сон АХСга мувофиқ рискни баҳолаш тартиб-таомиллари билан бир вақтда моҳиятан текшириш тартиб-таомилларини ёки назорат воситаларини тестларини бажариши мумкин. Муҳим бузиб кўрсатиш рискларини аниқлаш ва баҳолашни қўллаб-қувватлайдиган олинган аудит далиллари тасдиқлар даражасида бузиб кўрсатишларни аниқлашни ёки назорат воситаларининг операцион самарадорлигини баҳолашни ҳам қўллаб-қувватлаши мумкин.</w:t>
      </w:r>
    </w:p>
    <w:p w14:paraId="04617BBD" w14:textId="6D9373C3"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А20. </w:t>
      </w:r>
      <w:r w:rsidR="00CB4384">
        <w:rPr>
          <w:lang w:val="uz-Cyrl-UZ"/>
        </w:rPr>
        <w:tab/>
      </w:r>
      <w:r>
        <w:rPr>
          <w:lang w:val="uz-Cyrl-UZ"/>
        </w:rPr>
        <w:t>Аудитордан ташкилот ва унинг муҳити, қўлланиладиган молиявий ҳисоботни тайёрлаш асоси ва ташкилотнинг ички назорат тизимини талаб қилинган тушунчани олиш жараёнида (19-26 бандларга қаранг) 14-бандда тавсифланган барча рискни баҳолаш тартиб-таомилларини бажариш талаб қилинса-да, аудитордан буларнинг барчасини ҳар бир тушунчанинг ҳар бир жиҳати учун бажариш талаб қилинмайди. Олиниши лозим бўлган маълумот муҳим бузиб кўрсатиш рискларини аниқлашда ёрдам берадиган бўлса, бошқа тартиб-таомиллар бажарилиши мумкин. Бундай тартиб-таомилларга мисоллар ташкилотнинг ташқи юридик маслаҳатчиси ёки ташқи назоратчилари, ёки ташкилот фойдаланган баҳолаш мутахассисларидан сўровларни ўз ичига олиши мумкин.</w:t>
      </w:r>
    </w:p>
    <w:p w14:paraId="2AD4B55D" w14:textId="77777777" w:rsidR="008C4ACB" w:rsidRPr="00CE33F9" w:rsidRDefault="008C4ACB" w:rsidP="008C4ACB">
      <w:pPr>
        <w:pStyle w:val="23"/>
        <w:tabs>
          <w:tab w:val="clear" w:pos="1240"/>
        </w:tabs>
        <w:spacing w:before="240" w:line="240" w:lineRule="auto"/>
        <w:ind w:left="466" w:hanging="426"/>
        <w:rPr>
          <w:lang w:val="uz-Cyrl-UZ"/>
        </w:rPr>
      </w:pPr>
      <w:r>
        <w:rPr>
          <w:lang w:val="uz-Cyrl-UZ"/>
        </w:rPr>
        <w:t>Автоматлаштирилган воситалар ва усуллар (14-бандга қаранг)</w:t>
      </w:r>
    </w:p>
    <w:p w14:paraId="3D3E7100" w14:textId="355E0065" w:rsidR="008C4ACB" w:rsidRPr="007A1B87" w:rsidRDefault="008C4ACB" w:rsidP="00CB4384">
      <w:pPr>
        <w:pStyle w:val="ListA"/>
        <w:tabs>
          <w:tab w:val="clear" w:pos="734"/>
        </w:tabs>
        <w:spacing w:before="240" w:line="240" w:lineRule="auto"/>
        <w:ind w:left="567" w:hanging="567"/>
        <w:rPr>
          <w:lang w:val="uz-Cyrl-UZ"/>
        </w:rPr>
      </w:pPr>
      <w:r>
        <w:rPr>
          <w:lang w:val="uz-Cyrl-UZ"/>
        </w:rPr>
        <w:t>А21.</w:t>
      </w:r>
      <w:r w:rsidR="00CB4384">
        <w:rPr>
          <w:lang w:val="uz-Cyrl-UZ"/>
        </w:rPr>
        <w:tab/>
      </w:r>
      <w:r>
        <w:rPr>
          <w:lang w:val="uz-Cyrl-UZ"/>
        </w:rPr>
        <w:t xml:space="preserve">Автоматлаштирилган воситалар ва усуллардан фойдаланган ҳолда, аудитор, шу жумладан таҳлил, қайта ҳисоблаш, </w:t>
      </w:r>
      <w:r>
        <w:rPr>
          <w:lang w:val="uz-Cyrl-UZ"/>
        </w:rPr>
        <w:lastRenderedPageBreak/>
        <w:t>қайта бажариш ёки солиштириш учун катта ҳажмдаги маълумотлар (бош дафтар, ёрдамчи дафтарлар ёки бошқа операцион маълумотлардан) устида рискни баҳолаш тартиб-таомилларини бажариши мумкин.</w:t>
      </w:r>
    </w:p>
    <w:p w14:paraId="1F81DA07" w14:textId="77777777" w:rsidR="008C4ACB" w:rsidRPr="00CE33F9" w:rsidRDefault="008C4ACB" w:rsidP="008C4ACB">
      <w:pPr>
        <w:pStyle w:val="23"/>
        <w:tabs>
          <w:tab w:val="clear" w:pos="1240"/>
        </w:tabs>
        <w:spacing w:before="240" w:line="240" w:lineRule="auto"/>
        <w:ind w:left="40" w:firstLine="0"/>
        <w:rPr>
          <w:lang w:val="uz-Cyrl-UZ"/>
        </w:rPr>
      </w:pPr>
      <w:r>
        <w:rPr>
          <w:i/>
          <w:iCs/>
          <w:lang w:val="uz-Cyrl-UZ"/>
        </w:rPr>
        <w:t>Раҳбарият ва ташкилот ичидаги бошқалардан сўровлар</w:t>
      </w:r>
      <w:r>
        <w:rPr>
          <w:lang w:val="uz-Cyrl-UZ"/>
        </w:rPr>
        <w:t xml:space="preserve"> (14(a) бандга қаранг)</w:t>
      </w:r>
    </w:p>
    <w:p w14:paraId="53960DE4" w14:textId="77777777" w:rsidR="008C4ACB" w:rsidRPr="00CE33F9" w:rsidRDefault="008C4ACB" w:rsidP="008C4ACB">
      <w:pPr>
        <w:pStyle w:val="23"/>
        <w:tabs>
          <w:tab w:val="clear" w:pos="1240"/>
        </w:tabs>
        <w:spacing w:before="240" w:line="240" w:lineRule="auto"/>
        <w:ind w:left="40" w:firstLine="0"/>
        <w:rPr>
          <w:lang w:val="uz-Cyrl-UZ"/>
        </w:rPr>
      </w:pPr>
      <w:r>
        <w:rPr>
          <w:lang w:val="uz-Cyrl-UZ"/>
        </w:rPr>
        <w:t>Нима учун раҳбарият ва ташкилот ичидаги бошқалардан сўровлар ўтказилади?</w:t>
      </w:r>
    </w:p>
    <w:p w14:paraId="3E9FCB61" w14:textId="35A144F9"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А22. </w:t>
      </w:r>
      <w:r w:rsidR="00CB4384">
        <w:rPr>
          <w:lang w:val="uz-Cyrl-UZ"/>
        </w:rPr>
        <w:tab/>
      </w:r>
      <w:r>
        <w:rPr>
          <w:lang w:val="uz-Cyrl-UZ"/>
        </w:rPr>
        <w:t>Рискларни аниқлаш ва баҳолаш ҳамда қўшимча аудиторлик тартиб-таомилларини ишлаб чиқиш учун тегишли асосни қўллаб-қувватлаш мақсадида аудитор томонидан олинган маълумотлар раҳбарият ва молиявий ҳисобот учун масъул шахслардан сўровлар орқали олиниши мумкин.</w:t>
      </w:r>
    </w:p>
    <w:p w14:paraId="134A2321" w14:textId="7A077787"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А23. </w:t>
      </w:r>
      <w:r w:rsidR="00CB4384">
        <w:rPr>
          <w:lang w:val="uz-Cyrl-UZ"/>
        </w:rPr>
        <w:tab/>
      </w:r>
      <w:r>
        <w:rPr>
          <w:lang w:val="uz-Cyrl-UZ"/>
        </w:rPr>
        <w:t>Раҳбарият ва молиявий ҳисобот учун масъул шахслардан, ташкилот ичидаги бошқа тегишли шахслардан ва турли даражадаги ваколатларга эга бўлган бошқа ходимлардан сўровлар аудиторга муҳим бузиб кўрсатиш рискларини аниқлаш ва баҳолашда турли хил нуқтаи назарларни тақдим этиши мумкин.</w:t>
      </w:r>
    </w:p>
    <w:p w14:paraId="46C04D1B" w14:textId="77777777" w:rsidR="00CB4384" w:rsidRDefault="008C4ACB" w:rsidP="00CB4384">
      <w:pPr>
        <w:pStyle w:val="IFACBulletIndented1"/>
        <w:pBdr>
          <w:top w:val="single" w:sz="4" w:space="1" w:color="auto"/>
          <w:left w:val="single" w:sz="4" w:space="4" w:color="auto"/>
          <w:bottom w:val="single" w:sz="4" w:space="1" w:color="auto"/>
          <w:right w:val="single" w:sz="4" w:space="4" w:color="auto"/>
        </w:pBdr>
        <w:tabs>
          <w:tab w:val="clear" w:pos="1240"/>
        </w:tabs>
        <w:spacing w:before="240" w:line="240" w:lineRule="auto"/>
        <w:ind w:left="567" w:firstLine="0"/>
        <w:textAlignment w:val="center"/>
        <w:rPr>
          <w:lang w:val="uz-Cyrl-UZ"/>
        </w:rPr>
      </w:pPr>
      <w:r>
        <w:rPr>
          <w:b/>
          <w:bCs/>
          <w:lang w:val="uz-Cyrl-UZ"/>
        </w:rPr>
        <w:t>Мисоллар</w:t>
      </w:r>
      <w:r>
        <w:rPr>
          <w:lang w:val="uz-Cyrl-UZ"/>
        </w:rPr>
        <w:t>:</w:t>
      </w:r>
    </w:p>
    <w:p w14:paraId="0EF7DD0D" w14:textId="04082000" w:rsidR="008C4ACB" w:rsidRPr="007A1B87" w:rsidRDefault="008C4ACB" w:rsidP="00CB4384">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134" w:hanging="567"/>
        <w:textAlignment w:val="center"/>
        <w:rPr>
          <w:lang w:val="uz-Cyrl-UZ"/>
        </w:rPr>
      </w:pPr>
      <w:r>
        <w:rPr>
          <w:lang w:val="uz-Cyrl-UZ"/>
        </w:rPr>
        <w:t>Бошқарув учун масъул шахсларга йўналтирилган сўровлар аудиторга раҳбарият томонидан молиявий ҳисоботларни тайёрлаш устидан бошқарув учун масъул шахслар томонидан назорат даражасини тушунишга ёрдам бериши мумкин. 260-сон АХС (Қайта таҳрирланган)</w:t>
      </w:r>
      <w:r w:rsidRPr="00E94B96">
        <w:rPr>
          <w:lang w:val="uz-Cyrl-UZ"/>
        </w:rPr>
        <w:footnoteReference w:customMarkFollows="1" w:id="23"/>
        <w:t>23</w:t>
      </w:r>
      <w:r>
        <w:rPr>
          <w:lang w:val="uz-Cyrl-UZ"/>
        </w:rPr>
        <w:t xml:space="preserve"> бу борада бошқарув учун масъул шахслардан маълумот олишда аудиторга ёрдам берадиган самарали икки томонлама мулоқотнинг муҳимлигини кўрсатади.</w:t>
      </w:r>
    </w:p>
    <w:p w14:paraId="55E7E8D4" w14:textId="77777777" w:rsidR="008C4ACB" w:rsidRPr="007A1B87" w:rsidRDefault="008C4ACB" w:rsidP="00CB4384">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134" w:hanging="567"/>
        <w:textAlignment w:val="center"/>
        <w:rPr>
          <w:lang w:val="uz-Cyrl-UZ"/>
        </w:rPr>
      </w:pPr>
      <w:r>
        <w:rPr>
          <w:lang w:val="uz-Cyrl-UZ"/>
        </w:rPr>
        <w:t>Мураккаб ёки ғайриоддий операцияларни бошлаш, қайта ишлаш ёки қайд этиш учун масъул ходимлардан сўровлар аудиторга маълум ҳисоб сиёсатларини танлаш ва қўллашнинг мувофиқлигини баҳолашда ёрдам бериши мумкин.</w:t>
      </w:r>
    </w:p>
    <w:p w14:paraId="3CDBF431" w14:textId="77777777" w:rsidR="008C4ACB" w:rsidRPr="007A1B87" w:rsidRDefault="008C4ACB" w:rsidP="00CB4384">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134" w:hanging="567"/>
        <w:textAlignment w:val="center"/>
        <w:rPr>
          <w:lang w:val="uz-Cyrl-UZ"/>
        </w:rPr>
      </w:pPr>
      <w:r>
        <w:rPr>
          <w:lang w:val="uz-Cyrl-UZ"/>
        </w:rPr>
        <w:t>Ички ҳуқуқий маслаҳатчига йўналтирилган сўровлар суд жараёнлари, қонун ва меъёрий ҳужжатларга риоя қилиш, ташкилотга таъсир қилувчи фирибгарлик ёки гумон қилинган фирибгарлик ҳақидаги маълумотлар, кафолатлар, сотишдан кейинги мажбуриятлар, бизнес партнёрлар билан тузилмалар (масалан, қўшма корхоналар) ва шартнома шартларининг маъноси каби масалалар ҳақида маълумот бериши мумкин.</w:t>
      </w:r>
    </w:p>
    <w:p w14:paraId="5D33DA35" w14:textId="77777777" w:rsidR="008C4ACB" w:rsidRPr="007A1B87" w:rsidRDefault="008C4ACB" w:rsidP="00CB4384">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134" w:hanging="567"/>
        <w:textAlignment w:val="center"/>
        <w:rPr>
          <w:lang w:val="uz-Cyrl-UZ"/>
        </w:rPr>
      </w:pPr>
      <w:r>
        <w:rPr>
          <w:lang w:val="uz-Cyrl-UZ"/>
        </w:rPr>
        <w:t>Маркетинг ёки сотув ходимларига йўналтирилган сўровлар ташкилотнинг маркетинг стратегиялари, сотув тенденциялари ёки мижозлар билан шартномавий келишувлардаги ўзгаришлар ҳақида маълумот бериши мумкин.</w:t>
      </w:r>
    </w:p>
    <w:p w14:paraId="29471E5D" w14:textId="77777777" w:rsidR="008C4ACB" w:rsidRPr="007A1B87" w:rsidRDefault="008C4ACB" w:rsidP="00CB4384">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134" w:hanging="567"/>
        <w:textAlignment w:val="center"/>
        <w:rPr>
          <w:lang w:val="uz-Cyrl-UZ"/>
        </w:rPr>
      </w:pPr>
      <w:r>
        <w:rPr>
          <w:lang w:val="uz-Cyrl-UZ"/>
        </w:rPr>
        <w:t>Рискларни бошқариш функциясига йўналтирилган сўровлар (ёки бундай ролларни бажарувчи шахслардан сўровлар) молиявий ҳисоботга таъсир қилиши мумкин бўлган операцион ва меъёрий рисклар ҳақида маълумот бериши мумкин.</w:t>
      </w:r>
    </w:p>
    <w:p w14:paraId="286499F9" w14:textId="77777777" w:rsidR="008C4ACB" w:rsidRPr="007A1B87" w:rsidRDefault="008C4ACB" w:rsidP="00CB4384">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134" w:hanging="567"/>
        <w:textAlignment w:val="center"/>
        <w:rPr>
          <w:lang w:val="uz-Cyrl-UZ"/>
        </w:rPr>
      </w:pPr>
      <w:r>
        <w:rPr>
          <w:lang w:val="uz-Cyrl-UZ"/>
        </w:rPr>
        <w:t>АТ ходимларига йўналтирилган сўровлар тизим ўзгаришлари, тизим ёки назорат хатоликлари ёки бошқа АТ билан боғлиқ рисклар ҳақида маълумот бериши мумкин.</w:t>
      </w:r>
    </w:p>
    <w:p w14:paraId="3673A42C" w14:textId="77777777" w:rsidR="008C4ACB" w:rsidRPr="007A1B87" w:rsidRDefault="008C4ACB" w:rsidP="008C4ACB">
      <w:pPr>
        <w:pStyle w:val="23"/>
        <w:tabs>
          <w:tab w:val="clear" w:pos="1240"/>
        </w:tabs>
        <w:spacing w:before="240" w:line="240" w:lineRule="auto"/>
        <w:ind w:left="466" w:hanging="426"/>
        <w:rPr>
          <w:lang w:val="uz-Cyrl-UZ"/>
        </w:rPr>
      </w:pPr>
      <w:r>
        <w:rPr>
          <w:lang w:val="uz-Cyrl-UZ"/>
        </w:rPr>
        <w:t>Давлат секторидаги ташкилотларга хос мулоҳазалар</w:t>
      </w:r>
    </w:p>
    <w:p w14:paraId="0D6E071A" w14:textId="7D2FEDC3" w:rsidR="008C4ACB" w:rsidRPr="007A1B87" w:rsidRDefault="008C4ACB" w:rsidP="00CB4384">
      <w:pPr>
        <w:pStyle w:val="ListA"/>
        <w:tabs>
          <w:tab w:val="clear" w:pos="734"/>
        </w:tabs>
        <w:spacing w:before="240" w:line="240" w:lineRule="auto"/>
        <w:ind w:left="567" w:hanging="567"/>
        <w:rPr>
          <w:lang w:val="uz-Cyrl-UZ"/>
        </w:rPr>
      </w:pPr>
      <w:r>
        <w:rPr>
          <w:lang w:val="uz-Cyrl-UZ"/>
        </w:rPr>
        <w:t>А24.</w:t>
      </w:r>
      <w:r w:rsidR="00CB4384">
        <w:rPr>
          <w:lang w:val="uz-Cyrl-UZ"/>
        </w:rPr>
        <w:tab/>
      </w:r>
      <w:r>
        <w:rPr>
          <w:lang w:val="uz-Cyrl-UZ"/>
        </w:rPr>
        <w:t xml:space="preserve"> Муҳим бузиб кўрсатиш рискларини аниқлашда ёрдам бериши эҳтимоли бор маълумотларга эга бўлган шахслардан сўров ўтказишда, давлат секторидаги ташкилотларнинг аудиторлари фаолият самарадорлиги аудитида ёки ташкилот билан боғлиқ бошқа аудитларда иштирок этувчи аудиторлар каби қўшимча манбалардан маълумот олишлари мумкин.</w:t>
      </w:r>
    </w:p>
    <w:p w14:paraId="51131F20" w14:textId="77777777" w:rsidR="008C4ACB" w:rsidRPr="00CE33F9" w:rsidRDefault="008C4ACB" w:rsidP="008C4ACB">
      <w:pPr>
        <w:pStyle w:val="23"/>
        <w:tabs>
          <w:tab w:val="clear" w:pos="1240"/>
        </w:tabs>
        <w:spacing w:before="240" w:line="240" w:lineRule="auto"/>
        <w:ind w:left="466" w:hanging="426"/>
        <w:rPr>
          <w:lang w:val="uz-Cyrl-UZ"/>
        </w:rPr>
      </w:pPr>
      <w:r>
        <w:rPr>
          <w:lang w:val="uz-Cyrl-UZ"/>
        </w:rPr>
        <w:t>Ички аудит функциясининг сўровлари</w:t>
      </w:r>
    </w:p>
    <w:p w14:paraId="659DEEAE" w14:textId="77777777" w:rsidR="008C4ACB" w:rsidRPr="007A1B87" w:rsidRDefault="008C4ACB" w:rsidP="00CB4384">
      <w:pPr>
        <w:pStyle w:val="23"/>
        <w:pBdr>
          <w:top w:val="single" w:sz="4" w:space="1" w:color="auto"/>
          <w:left w:val="single" w:sz="4" w:space="4" w:color="auto"/>
          <w:bottom w:val="single" w:sz="4" w:space="1" w:color="auto"/>
          <w:right w:val="single" w:sz="4" w:space="4" w:color="auto"/>
        </w:pBdr>
        <w:tabs>
          <w:tab w:val="clear" w:pos="1240"/>
        </w:tabs>
        <w:spacing w:before="240" w:line="240" w:lineRule="auto"/>
        <w:ind w:left="142" w:firstLine="0"/>
        <w:rPr>
          <w:lang w:val="uz-Cyrl-UZ"/>
        </w:rPr>
      </w:pPr>
      <w:r>
        <w:rPr>
          <w:b/>
          <w:bCs/>
          <w:lang w:val="uz-Cyrl-UZ"/>
        </w:rPr>
        <w:t>4-илова</w:t>
      </w:r>
      <w:r>
        <w:rPr>
          <w:lang w:val="uz-Cyrl-UZ"/>
        </w:rPr>
        <w:t xml:space="preserve"> ташкилотнинг ички аудит функциясини тушуниш учун кўриб чиқилиши лозим бўлган масалаларни баён этади.</w:t>
      </w:r>
    </w:p>
    <w:p w14:paraId="76DA842A" w14:textId="77777777" w:rsidR="008C4ACB" w:rsidRPr="00CE33F9" w:rsidRDefault="008C4ACB" w:rsidP="008C4ACB">
      <w:pPr>
        <w:pStyle w:val="23"/>
        <w:tabs>
          <w:tab w:val="clear" w:pos="1240"/>
        </w:tabs>
        <w:spacing w:before="240" w:line="240" w:lineRule="auto"/>
        <w:ind w:left="40" w:firstLine="0"/>
        <w:rPr>
          <w:lang w:val="uz-Cyrl-UZ"/>
        </w:rPr>
      </w:pPr>
      <w:r>
        <w:rPr>
          <w:lang w:val="uz-Cyrl-UZ"/>
        </w:rPr>
        <w:t>Нима учун ички аудит функцияси (агар функция мавжуд бўлса) бўйича сўровлар ўтказилади?</w:t>
      </w:r>
    </w:p>
    <w:p w14:paraId="380D423C" w14:textId="021ED33A"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А25. </w:t>
      </w:r>
      <w:r w:rsidR="00CB4384">
        <w:rPr>
          <w:lang w:val="uz-Cyrl-UZ"/>
        </w:rPr>
        <w:tab/>
      </w:r>
      <w:r>
        <w:rPr>
          <w:lang w:val="uz-Cyrl-UZ"/>
        </w:rPr>
        <w:t>Агар ташкилотда ички аудит функцияси мавжуд бўлса, функция ичидаги тегишли шахслардан сўровлар аудиторга ташкилот ва унинг муҳитини, ҳамда ташкилотнинг ички назорат тизимини тушуниш, рискларни аниқлаш ва баҳолашда ёрдам бериши мумкин.</w:t>
      </w:r>
    </w:p>
    <w:p w14:paraId="6FB2BEC0" w14:textId="77777777" w:rsidR="008C4ACB" w:rsidRPr="00CE33F9" w:rsidRDefault="008C4ACB" w:rsidP="008C4ACB">
      <w:pPr>
        <w:pStyle w:val="23"/>
        <w:tabs>
          <w:tab w:val="clear" w:pos="1240"/>
        </w:tabs>
        <w:spacing w:before="240" w:line="240" w:lineRule="auto"/>
        <w:ind w:left="466" w:hanging="426"/>
        <w:rPr>
          <w:lang w:val="uz-Cyrl-UZ"/>
        </w:rPr>
      </w:pPr>
      <w:r>
        <w:rPr>
          <w:lang w:val="uz-Cyrl-UZ"/>
        </w:rPr>
        <w:t>Давлат секторидаги ташкилотларга хос мулоҳазалар</w:t>
      </w:r>
    </w:p>
    <w:p w14:paraId="374CCC7A" w14:textId="2188B335" w:rsidR="008C4ACB" w:rsidRPr="00CE33F9" w:rsidRDefault="008C4ACB" w:rsidP="00CB4384">
      <w:pPr>
        <w:pStyle w:val="23"/>
        <w:tabs>
          <w:tab w:val="clear" w:pos="1240"/>
        </w:tabs>
        <w:spacing w:before="240" w:line="240" w:lineRule="auto"/>
        <w:ind w:left="567" w:hanging="567"/>
        <w:rPr>
          <w:lang w:val="uz-Cyrl-UZ"/>
        </w:rPr>
      </w:pPr>
      <w:r>
        <w:rPr>
          <w:lang w:val="uz-Cyrl-UZ"/>
        </w:rPr>
        <w:t xml:space="preserve">А26. </w:t>
      </w:r>
      <w:r w:rsidR="00CB4384">
        <w:rPr>
          <w:lang w:val="uz-Cyrl-UZ"/>
        </w:rPr>
        <w:tab/>
      </w:r>
      <w:r>
        <w:rPr>
          <w:lang w:val="uz-Cyrl-UZ"/>
        </w:rPr>
        <w:t xml:space="preserve">Давлат секторидаги ташкилотларнинг аудиторлари кўпинча ички назорат ва амалдаги қонун ва меъёрий ҳужжатларга риоя қилиш борасида қўшимча мажбуриятларга эга бўладилар. Ички аудит функциясидаги тегишли </w:t>
      </w:r>
      <w:r>
        <w:rPr>
          <w:lang w:val="uz-Cyrl-UZ"/>
        </w:rPr>
        <w:lastRenderedPageBreak/>
        <w:t>шахслардан сўровлар аудиторларга амалдаги қонун ва меъёрий ҳужжатларга риоя қилмасликнинг муҳим рискини ва молиявий ҳисобот бериш билан боғлиқ назорат камчиликлари рискини аниқлашда ёрдам бериши мумкин.</w:t>
      </w:r>
    </w:p>
    <w:p w14:paraId="184D408F" w14:textId="77777777" w:rsidR="008C4ACB" w:rsidRPr="00CE33F9" w:rsidRDefault="008C4ACB" w:rsidP="008C4ACB">
      <w:pPr>
        <w:pStyle w:val="23"/>
        <w:tabs>
          <w:tab w:val="clear" w:pos="1240"/>
        </w:tabs>
        <w:spacing w:before="240" w:line="240" w:lineRule="auto"/>
        <w:ind w:left="466" w:hanging="426"/>
        <w:rPr>
          <w:lang w:val="uz-Cyrl-UZ"/>
        </w:rPr>
      </w:pPr>
      <w:r>
        <w:rPr>
          <w:lang w:val="uz-Cyrl-UZ"/>
        </w:rPr>
        <w:t>Таҳлилий тартиб-таомиллар (14(b) бандга қаранг)</w:t>
      </w:r>
    </w:p>
    <w:p w14:paraId="66B2786D" w14:textId="77777777" w:rsidR="008C4ACB" w:rsidRPr="00CE33F9" w:rsidRDefault="008C4ACB" w:rsidP="008C4ACB">
      <w:pPr>
        <w:pStyle w:val="23"/>
        <w:tabs>
          <w:tab w:val="clear" w:pos="1240"/>
        </w:tabs>
        <w:spacing w:before="240" w:line="240" w:lineRule="auto"/>
        <w:ind w:left="40" w:firstLine="0"/>
        <w:rPr>
          <w:lang w:val="uz-Cyrl-UZ"/>
        </w:rPr>
      </w:pPr>
      <w:r>
        <w:rPr>
          <w:lang w:val="uz-Cyrl-UZ"/>
        </w:rPr>
        <w:t>Нима учун таҳлилий тартиб-таомиллар рискни баҳолаш тартиб-таомили сифатида бажарилади?</w:t>
      </w:r>
    </w:p>
    <w:p w14:paraId="67C2DC90" w14:textId="302DF80C"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А27. </w:t>
      </w:r>
      <w:r w:rsidR="00CB4384">
        <w:rPr>
          <w:lang w:val="uz-Cyrl-UZ"/>
        </w:rPr>
        <w:tab/>
      </w:r>
      <w:r>
        <w:rPr>
          <w:lang w:val="uz-Cyrl-UZ"/>
        </w:rPr>
        <w:t>Таҳлилий тартиб-таомиллар номувофиқликлар, ғайриоддий операциялар ёки ҳодисалар, шунингдек аудит аҳамиятига эга бўлиши мумкин бўлган масалаларни кўрсатувчи миқдорлар, нисбатлар ва тенденцияларни аниқлашга ёрдам беради. Аниқланган ғайриоддий ёки кутилмаган муносабатлар аудиторга муҳим бузиб кўрсатиш рискларини, айниқса фирибгарлик туфайли юзага келган муҳим бузиб кўрсатиш рискларини аниқлашда ёрдам бериши мумкин.</w:t>
      </w:r>
    </w:p>
    <w:p w14:paraId="399480E4" w14:textId="343C3363" w:rsidR="008C4ACB" w:rsidRPr="00CE33F9" w:rsidRDefault="008C4ACB" w:rsidP="00CB4384">
      <w:pPr>
        <w:pStyle w:val="23"/>
        <w:tabs>
          <w:tab w:val="clear" w:pos="1240"/>
        </w:tabs>
        <w:spacing w:before="240" w:line="240" w:lineRule="auto"/>
        <w:ind w:left="567" w:hanging="567"/>
        <w:rPr>
          <w:lang w:val="uz-Cyrl-UZ"/>
        </w:rPr>
      </w:pPr>
      <w:r>
        <w:rPr>
          <w:lang w:val="uz-Cyrl-UZ"/>
        </w:rPr>
        <w:t>А28.</w:t>
      </w:r>
      <w:r w:rsidR="00CB4384">
        <w:rPr>
          <w:lang w:val="uz-Cyrl-UZ"/>
        </w:rPr>
        <w:tab/>
      </w:r>
      <w:r>
        <w:rPr>
          <w:lang w:val="uz-Cyrl-UZ"/>
        </w:rPr>
        <w:t>Рискни баҳолаш тартиб-таомиллари сифатида бажариладиган таҳлилий тартиб-таомиллар, шунинг учун аудитор билмаган ташкилот жиҳатларини аниқлаш ёки ўзгариш каби ажралмас риск омиллари тасдиқларнинг бузиб кўрсатишга мойиллигига қандай таъсир қилишини тушуниш орқали муҳим бузиб кўрсатиш рискларини аниқлаш ва баҳолашда ёрдам бериши мумкин.</w:t>
      </w:r>
    </w:p>
    <w:p w14:paraId="112178FB" w14:textId="77777777" w:rsidR="008C4ACB" w:rsidRPr="00CE33F9" w:rsidRDefault="008C4ACB" w:rsidP="008C4ACB">
      <w:pPr>
        <w:pStyle w:val="23"/>
        <w:tabs>
          <w:tab w:val="clear" w:pos="1240"/>
        </w:tabs>
        <w:spacing w:before="240" w:line="240" w:lineRule="auto"/>
        <w:ind w:left="466" w:hanging="426"/>
        <w:rPr>
          <w:lang w:val="uz-Cyrl-UZ"/>
        </w:rPr>
      </w:pPr>
      <w:r>
        <w:rPr>
          <w:lang w:val="uz-Cyrl-UZ"/>
        </w:rPr>
        <w:t>Таҳлилий тартиб-таомиллар турлари</w:t>
      </w:r>
    </w:p>
    <w:p w14:paraId="4C2AF9F8" w14:textId="057DCC38" w:rsidR="008C4ACB" w:rsidRPr="007A1B87" w:rsidRDefault="008C4ACB" w:rsidP="00CB4384">
      <w:pPr>
        <w:pStyle w:val="ListA"/>
        <w:tabs>
          <w:tab w:val="clear" w:pos="734"/>
        </w:tabs>
        <w:spacing w:before="240" w:line="240" w:lineRule="auto"/>
        <w:ind w:left="567" w:hanging="567"/>
        <w:rPr>
          <w:lang w:val="uz-Cyrl-UZ"/>
        </w:rPr>
      </w:pPr>
      <w:r>
        <w:rPr>
          <w:lang w:val="uz-Cyrl-UZ"/>
        </w:rPr>
        <w:t>А29.</w:t>
      </w:r>
      <w:r w:rsidR="00CB4384">
        <w:rPr>
          <w:lang w:val="uz-Cyrl-UZ"/>
        </w:rPr>
        <w:tab/>
      </w:r>
      <w:r>
        <w:rPr>
          <w:lang w:val="uz-Cyrl-UZ"/>
        </w:rPr>
        <w:t>Рискни баҳолаш тартиб-таомиллари сифатида бажариладиган таҳлилий тартиб-таомиллар:</w:t>
      </w:r>
    </w:p>
    <w:p w14:paraId="27C46F32" w14:textId="77777777" w:rsidR="008C4ACB" w:rsidRPr="007A1B87" w:rsidRDefault="008C4ACB" w:rsidP="00CB4384">
      <w:pPr>
        <w:pStyle w:val="IFACBulletIndented1"/>
        <w:numPr>
          <w:ilvl w:val="0"/>
          <w:numId w:val="6"/>
        </w:numPr>
        <w:tabs>
          <w:tab w:val="clear" w:pos="1240"/>
        </w:tabs>
        <w:spacing w:before="240" w:line="240" w:lineRule="auto"/>
        <w:ind w:left="1134" w:hanging="567"/>
        <w:textAlignment w:val="center"/>
        <w:rPr>
          <w:lang w:val="uz-Cyrl-UZ"/>
        </w:rPr>
      </w:pPr>
      <w:r>
        <w:rPr>
          <w:lang w:val="uz-Cyrl-UZ"/>
        </w:rPr>
        <w:t>Ҳам молиявий, ҳам номолиявий маълумотларни, масалан, сотувлар ва сотув майдони квадрат метри ёки сотилган товарлар ҳажми (номолиявий) ўртасидаги муносабатни ўз ичига олиши мумкин.</w:t>
      </w:r>
    </w:p>
    <w:p w14:paraId="35EA8B4F" w14:textId="77777777" w:rsidR="008C4ACB" w:rsidRPr="007A1B87" w:rsidRDefault="008C4ACB" w:rsidP="00CB4384">
      <w:pPr>
        <w:pStyle w:val="IFACBulletIndented1"/>
        <w:numPr>
          <w:ilvl w:val="0"/>
          <w:numId w:val="6"/>
        </w:numPr>
        <w:tabs>
          <w:tab w:val="clear" w:pos="1240"/>
        </w:tabs>
        <w:spacing w:before="240" w:line="240" w:lineRule="auto"/>
        <w:ind w:left="1134" w:hanging="567"/>
        <w:textAlignment w:val="center"/>
        <w:rPr>
          <w:lang w:val="uz-Cyrl-UZ"/>
        </w:rPr>
      </w:pPr>
      <w:r>
        <w:rPr>
          <w:lang w:val="uz-Cyrl-UZ"/>
        </w:rPr>
        <w:t>Юқори даражада умумлаштирилган маълумотлардан фойдаланиши мумкин. Шунга кўра, бу таҳлилий тартиб-таомиллар натижалари муҳим бузиб кўрсатиш эҳтимоли ҳақида кенг дастлабки кўрсаткични тақдим этиши мумкин.</w:t>
      </w:r>
    </w:p>
    <w:p w14:paraId="01EF2DBE" w14:textId="77777777" w:rsidR="008C4ACB" w:rsidRPr="007A1B87" w:rsidRDefault="008C4ACB" w:rsidP="00CB4384">
      <w:pPr>
        <w:pBdr>
          <w:top w:val="single" w:sz="4" w:space="1" w:color="auto"/>
          <w:left w:val="single" w:sz="4" w:space="4" w:color="auto"/>
          <w:bottom w:val="single" w:sz="4" w:space="1" w:color="auto"/>
          <w:right w:val="single" w:sz="4" w:space="4" w:color="auto"/>
        </w:pBdr>
        <w:spacing w:before="240" w:after="0" w:line="240" w:lineRule="auto"/>
        <w:ind w:left="567"/>
        <w:jc w:val="both"/>
        <w:rPr>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r>
        <w:rPr>
          <w:rFonts w:ascii="Times New Roman" w:hAnsi="Times New Roman" w:cs="Times New Roman"/>
          <w:sz w:val="20"/>
          <w:szCs w:val="20"/>
          <w:lang w:val="uz-Cyrl-UZ"/>
        </w:rPr>
        <w:t>:</w:t>
      </w:r>
    </w:p>
    <w:p w14:paraId="4FBA95E8" w14:textId="77777777" w:rsidR="008C4ACB" w:rsidRPr="007A1B87" w:rsidRDefault="008C4ACB" w:rsidP="00CB4384">
      <w:pPr>
        <w:pBdr>
          <w:top w:val="single" w:sz="4" w:space="1" w:color="auto"/>
          <w:left w:val="single" w:sz="4" w:space="4" w:color="auto"/>
          <w:bottom w:val="single" w:sz="4" w:space="1" w:color="auto"/>
          <w:right w:val="single" w:sz="4" w:space="4" w:color="auto"/>
        </w:pBdr>
        <w:spacing w:before="240" w:after="0" w:line="240" w:lineRule="auto"/>
        <w:ind w:left="567"/>
        <w:jc w:val="both"/>
        <w:rPr>
          <w:rFonts w:ascii="Times New Roman" w:eastAsia="Times New Roman" w:hAnsi="Times New Roman" w:cs="Times New Roman"/>
          <w:b/>
          <w:bCs/>
          <w:color w:val="000000"/>
          <w:sz w:val="20"/>
          <w:szCs w:val="20"/>
          <w:lang w:val="uz-Cyrl-UZ" w:eastAsia="ru-RU"/>
        </w:rPr>
      </w:pPr>
      <w:r>
        <w:rPr>
          <w:rFonts w:ascii="Times New Roman" w:hAnsi="Times New Roman" w:cs="Times New Roman"/>
          <w:sz w:val="20"/>
          <w:szCs w:val="20"/>
          <w:lang w:val="uz-Cyrl-UZ"/>
        </w:rPr>
        <w:t>Кўпгина ташкилотлар аудитида, шу жумладан камроқ мураккаб бизнес моделлари ва жараёнларига, ҳамда камроқ мураккаб ахборот тизимига эга бўлган ташкилотларда, аудитор потенциал юқори риск соҳаларининг кўрсаткичини олиш учун оралиқ ёки ойлик ҳисоб қолдиқларидаги ўзгаришларни аввалги даврлардаги қолдиқлар билан солиштириш каби маълумотларни содда солиштиришни бажариши мумкин.</w:t>
      </w:r>
    </w:p>
    <w:p w14:paraId="4415D4DA" w14:textId="18A79B48"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А30. </w:t>
      </w:r>
      <w:r w:rsidR="00CB4384">
        <w:rPr>
          <w:lang w:val="uz-Cyrl-UZ"/>
        </w:rPr>
        <w:tab/>
      </w:r>
      <w:r>
        <w:rPr>
          <w:lang w:val="uz-Cyrl-UZ"/>
        </w:rPr>
        <w:t>Ушбу АХС рискни баҳолаш тартиб-таомиллари сифатида аудитор томонидан таҳлилий тартиб-таомиллардан фойдаланишни кўриб чиқади. 520-сон АХС</w:t>
      </w:r>
      <w:r>
        <w:rPr>
          <w:rStyle w:val="af0"/>
          <w:lang w:val="uz-Cyrl-UZ"/>
        </w:rPr>
        <w:footnoteReference w:customMarkFollows="1" w:id="24"/>
        <w:t>24</w:t>
      </w:r>
      <w:r>
        <w:rPr>
          <w:lang w:val="uz-Cyrl-UZ"/>
        </w:rPr>
        <w:t xml:space="preserve"> аудитор томонидан моҳиятан текшириш тартиб-таомиллари ("моҳиятан таҳлилий тартиб-таомиллар") сифатида таҳлилий тартиб-таомиллардан фойдаланишни ва аудит охирида таҳлилий тартиб-таомилларни бажариш бўйича аудиторнинг масъулиятини кўриб чиқади. Шунга кўра, рискни баҳолаш тартиб-таомиллари сифатида бажариладиган таҳлилий тартиб-таомилларни 520-сон АХС талабларига мувофиқ бажариш талаб қилинмайди. Бироқ, 520-сон АХСдаги талаблар ва қўллаш материаллари аудиторга рискни баҳолаш тартиб-таомилларининг бир қисми сифатида таҳлилий тартиб-таомилларни бажаришда фойдали кўрсатмалар бериши мумкин.</w:t>
      </w:r>
    </w:p>
    <w:p w14:paraId="14938B6F" w14:textId="77777777" w:rsidR="008C4ACB" w:rsidRPr="00CE33F9" w:rsidRDefault="008C4ACB" w:rsidP="008C4ACB">
      <w:pPr>
        <w:pStyle w:val="ListA"/>
        <w:tabs>
          <w:tab w:val="clear" w:pos="734"/>
        </w:tabs>
        <w:spacing w:before="240" w:line="240" w:lineRule="auto"/>
        <w:ind w:left="0" w:firstLine="0"/>
        <w:rPr>
          <w:spacing w:val="-3"/>
          <w:lang w:val="uz-Cyrl-UZ"/>
        </w:rPr>
      </w:pPr>
      <w:r>
        <w:rPr>
          <w:spacing w:val="-3"/>
          <w:lang w:val="uz-Cyrl-UZ"/>
        </w:rPr>
        <w:t>Автоматлаштирилган воситалар ва усуллар</w:t>
      </w:r>
    </w:p>
    <w:p w14:paraId="7B58EBCD" w14:textId="404C7A4D"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А31. </w:t>
      </w:r>
      <w:r w:rsidR="00CB4384">
        <w:rPr>
          <w:lang w:val="uz-Cyrl-UZ"/>
        </w:rPr>
        <w:tab/>
      </w:r>
      <w:r>
        <w:rPr>
          <w:lang w:val="uz-Cyrl-UZ"/>
        </w:rPr>
        <w:t>Таҳлилий тартиб-таомиллар бир нечта воситалар ёки усуллар ёрдамида бажарилиши мумкин, улар автоматлаштирилган бўлиши мумкин. Маълумотларга автоматлаштирилган таҳлилий тартиб-таомилларни қўллаш маълумотлар таҳлили деб аталиши мумкин.</w:t>
      </w:r>
    </w:p>
    <w:p w14:paraId="1D5B0672" w14:textId="77777777" w:rsidR="008C4ACB" w:rsidRPr="007A1B87" w:rsidRDefault="008C4ACB" w:rsidP="00CB4384">
      <w:pPr>
        <w:pBdr>
          <w:top w:val="single" w:sz="4" w:space="1" w:color="auto"/>
          <w:left w:val="single" w:sz="4" w:space="4" w:color="auto"/>
          <w:bottom w:val="single" w:sz="4" w:space="1" w:color="auto"/>
          <w:right w:val="single" w:sz="4" w:space="4" w:color="auto"/>
        </w:pBdr>
        <w:spacing w:before="240" w:after="0" w:line="240" w:lineRule="auto"/>
        <w:ind w:left="567"/>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4812F757" w14:textId="77777777" w:rsidR="008C4ACB" w:rsidRPr="007A1B87" w:rsidRDefault="008C4ACB" w:rsidP="00CB4384">
      <w:pPr>
        <w:pStyle w:val="ListA"/>
        <w:pBdr>
          <w:top w:val="single" w:sz="4" w:space="1" w:color="auto"/>
          <w:left w:val="single" w:sz="4" w:space="4" w:color="auto"/>
          <w:bottom w:val="single" w:sz="4" w:space="1" w:color="auto"/>
          <w:right w:val="single" w:sz="4" w:space="4" w:color="auto"/>
        </w:pBdr>
        <w:tabs>
          <w:tab w:val="clear" w:pos="734"/>
        </w:tabs>
        <w:spacing w:before="240" w:line="240" w:lineRule="auto"/>
        <w:ind w:left="567" w:firstLine="0"/>
        <w:jc w:val="left"/>
        <w:rPr>
          <w:rStyle w:val="csbl"/>
          <w:rFonts w:eastAsiaTheme="minorHAnsi"/>
          <w:b w:val="0"/>
          <w:bCs w:val="0"/>
          <w:color w:val="auto"/>
          <w:lang w:val="uz-Cyrl-UZ" w:eastAsia="en-US"/>
        </w:rPr>
      </w:pPr>
      <w:r>
        <w:rPr>
          <w:rStyle w:val="csbl"/>
          <w:rFonts w:eastAsiaTheme="minorHAnsi"/>
          <w:b w:val="0"/>
          <w:bCs w:val="0"/>
          <w:color w:val="auto"/>
          <w:lang w:val="uz-Cyrl-UZ" w:eastAsia="en-US"/>
        </w:rPr>
        <w:t>Аудитор ҳақиқий қайд этилган миқдорларни режалаштирилган миқдорлар билан солиштириш учун электрон жадвалдан фойдаланиши мумкин, ёки ташкилотнинг ахборот тизимидан маълумотларни олиш ва бу маълумотларни визуаллаштириш усуллари ёрдамида янада чуқурроқ таҳлил қилиш орқали қўшимча махсус рискни баҳолаш тартиб-таомиллари талаб қилиниши мумкин бўлган операциялар турлари, ҳисоблар бўйича қолдиқлар ёки маълумотларни ёритиб беришни аниқлаш учун янада ривожланган тартиб-таомилни бажариши мумкин.</w:t>
      </w:r>
    </w:p>
    <w:p w14:paraId="1AA799BA" w14:textId="77777777" w:rsidR="008C4ACB" w:rsidRPr="00CE33F9" w:rsidRDefault="008C4ACB" w:rsidP="008C4ACB">
      <w:pPr>
        <w:pStyle w:val="IFACBulletIndented1"/>
        <w:tabs>
          <w:tab w:val="clear" w:pos="1240"/>
        </w:tabs>
        <w:spacing w:before="240" w:line="240" w:lineRule="auto"/>
        <w:ind w:left="0" w:firstLine="0"/>
        <w:rPr>
          <w:lang w:val="uz-Cyrl-UZ"/>
        </w:rPr>
      </w:pPr>
      <w:r w:rsidRPr="00CB4384">
        <w:rPr>
          <w:i/>
          <w:iCs/>
          <w:lang w:val="uz-Cyrl-UZ"/>
        </w:rPr>
        <w:t>Кузатиш ва текширув</w:t>
      </w:r>
      <w:r>
        <w:rPr>
          <w:lang w:val="uz-Cyrl-UZ"/>
        </w:rPr>
        <w:t xml:space="preserve"> (14(c) бандга қаранг)</w:t>
      </w:r>
    </w:p>
    <w:p w14:paraId="2AC1353C" w14:textId="77777777" w:rsidR="008C4ACB" w:rsidRPr="00CE33F9" w:rsidRDefault="008C4ACB" w:rsidP="008C4ACB">
      <w:pPr>
        <w:pStyle w:val="ListA"/>
        <w:tabs>
          <w:tab w:val="clear" w:pos="734"/>
        </w:tabs>
        <w:spacing w:before="240" w:line="240" w:lineRule="auto"/>
        <w:ind w:left="0" w:firstLine="0"/>
        <w:rPr>
          <w:lang w:val="uz-Cyrl-UZ"/>
        </w:rPr>
      </w:pPr>
      <w:r>
        <w:rPr>
          <w:lang w:val="uz-Cyrl-UZ"/>
        </w:rPr>
        <w:t>Нима учун кузатиш ва текшириш рискни баҳолаш тартиб-таомиллари сифатида бажарилади?</w:t>
      </w:r>
    </w:p>
    <w:p w14:paraId="51240F45" w14:textId="49B77952" w:rsidR="008C4ACB" w:rsidRPr="007A1B87" w:rsidRDefault="008C4ACB" w:rsidP="00CB4384">
      <w:pPr>
        <w:pStyle w:val="ListA"/>
        <w:tabs>
          <w:tab w:val="clear" w:pos="734"/>
        </w:tabs>
        <w:spacing w:before="240" w:line="240" w:lineRule="auto"/>
        <w:ind w:left="567" w:hanging="567"/>
        <w:rPr>
          <w:lang w:val="uz-Cyrl-UZ"/>
        </w:rPr>
      </w:pPr>
      <w:r>
        <w:rPr>
          <w:lang w:val="uz-Cyrl-UZ"/>
        </w:rPr>
        <w:lastRenderedPageBreak/>
        <w:t xml:space="preserve">А32. </w:t>
      </w:r>
      <w:r w:rsidR="00CB4384">
        <w:rPr>
          <w:lang w:val="uz-Cyrl-UZ"/>
        </w:rPr>
        <w:tab/>
      </w:r>
      <w:r>
        <w:rPr>
          <w:lang w:val="uz-Cyrl-UZ"/>
        </w:rPr>
        <w:t>Кузатиш ва текшириш раҳбарият ва бошқалардан сўровларни қўллаб-қувватлаши, тасдиқлаши ёки зид бўлиши мумкин, шунингдек ташкилот ва унинг муҳити ҳақида маълумот бериши мумкин.</w:t>
      </w:r>
    </w:p>
    <w:p w14:paraId="6F6AA70D" w14:textId="77777777" w:rsidR="008C4ACB" w:rsidRPr="00CE33F9" w:rsidRDefault="008C4ACB" w:rsidP="008C4ACB">
      <w:pPr>
        <w:pStyle w:val="ListA"/>
        <w:tabs>
          <w:tab w:val="clear" w:pos="734"/>
        </w:tabs>
        <w:spacing w:before="240" w:line="240" w:lineRule="auto"/>
        <w:ind w:left="0" w:firstLine="0"/>
        <w:rPr>
          <w:lang w:val="uz-Cyrl-UZ"/>
        </w:rPr>
      </w:pPr>
      <w:r>
        <w:rPr>
          <w:lang w:val="uz-Cyrl-UZ"/>
        </w:rPr>
        <w:t>Масштаблилик</w:t>
      </w:r>
    </w:p>
    <w:p w14:paraId="69978785" w14:textId="143678C3" w:rsidR="008C4ACB" w:rsidRPr="007A1B87" w:rsidRDefault="008C4ACB" w:rsidP="00CB4384">
      <w:pPr>
        <w:pStyle w:val="ListA"/>
        <w:tabs>
          <w:tab w:val="clear" w:pos="734"/>
        </w:tabs>
        <w:spacing w:before="240" w:after="120" w:line="240" w:lineRule="auto"/>
        <w:ind w:left="567" w:hanging="567"/>
        <w:rPr>
          <w:lang w:val="uz-Cyrl-UZ"/>
        </w:rPr>
      </w:pPr>
      <w:r>
        <w:rPr>
          <w:lang w:val="uz-Cyrl-UZ"/>
        </w:rPr>
        <w:t xml:space="preserve">А33. </w:t>
      </w:r>
      <w:r w:rsidR="00CB4384">
        <w:rPr>
          <w:lang w:val="uz-Cyrl-UZ"/>
        </w:rPr>
        <w:tab/>
      </w:r>
      <w:r>
        <w:rPr>
          <w:lang w:val="uz-Cyrl-UZ"/>
        </w:rPr>
        <w:t>Сиёсатлар ёки тартиб-таомиллар ҳужжатлаштирилмаган бўлса, ёки ташкилотда камроқ расмийлаштирилган назорат воситалари мавжуд бўлса, аудитор ҳали ҳам назорат воситасининг бажарилишини кузатиш ёки текшириш орқали муҳим бузиб кўрсатиш рискларини аниқлаш ва баҳолашни қўллаб-қувватлаш учун баъзи аудит далилларини олиши мумкин.</w:t>
      </w:r>
    </w:p>
    <w:p w14:paraId="7536E56F" w14:textId="77777777" w:rsidR="008C4ACB" w:rsidRPr="007A1B87" w:rsidRDefault="008C4ACB" w:rsidP="00CB4384">
      <w:pPr>
        <w:pBdr>
          <w:top w:val="single" w:sz="4" w:space="1" w:color="auto"/>
          <w:left w:val="single" w:sz="4" w:space="4" w:color="auto"/>
          <w:bottom w:val="single" w:sz="4" w:space="1" w:color="auto"/>
          <w:right w:val="single" w:sz="4" w:space="4" w:color="auto"/>
        </w:pBdr>
        <w:spacing w:before="240" w:after="0" w:line="240" w:lineRule="auto"/>
        <w:ind w:left="567"/>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Мисоллар:</w:t>
      </w:r>
    </w:p>
    <w:p w14:paraId="560CD7A6" w14:textId="77777777" w:rsidR="008C4ACB" w:rsidRDefault="008C4ACB" w:rsidP="00CB4384">
      <w:pPr>
        <w:pStyle w:val="IFACBullet1"/>
        <w:numPr>
          <w:ilvl w:val="0"/>
          <w:numId w:val="26"/>
        </w:numPr>
        <w:pBdr>
          <w:top w:val="single" w:sz="4" w:space="1" w:color="auto"/>
          <w:left w:val="single" w:sz="4" w:space="4" w:color="auto"/>
          <w:bottom w:val="single" w:sz="4" w:space="1" w:color="auto"/>
          <w:right w:val="single" w:sz="4" w:space="4" w:color="auto"/>
        </w:pBdr>
        <w:tabs>
          <w:tab w:val="clear" w:pos="547"/>
        </w:tabs>
        <w:spacing w:before="240" w:after="240" w:line="240" w:lineRule="auto"/>
        <w:ind w:left="1134" w:hanging="567"/>
        <w:jc w:val="left"/>
        <w:rPr>
          <w:rStyle w:val="csbl"/>
          <w:rFonts w:eastAsiaTheme="minorHAnsi"/>
          <w:b w:val="0"/>
          <w:bCs w:val="0"/>
          <w:color w:val="auto"/>
          <w:lang w:val="uz-Cyrl-UZ" w:eastAsia="en-US"/>
        </w:rPr>
      </w:pPr>
      <w:r>
        <w:rPr>
          <w:rStyle w:val="csbl"/>
          <w:b w:val="0"/>
          <w:bCs w:val="0"/>
          <w:lang w:val="uz-Cyrl-UZ"/>
        </w:rPr>
        <w:t>Аудитор ташкилот томонидан ҳужжатлаштирилмаган бўлса ҳам, тўғридан-тўғри кузатиш орқали инвентаризация ҳисоб-китоби устидан назорат воситаларини тушуниб олиши мумкин.</w:t>
      </w:r>
    </w:p>
    <w:p w14:paraId="45B9CCC0" w14:textId="77777777" w:rsidR="008C4ACB" w:rsidRPr="00A87E46" w:rsidRDefault="008C4ACB" w:rsidP="00CB4384">
      <w:pPr>
        <w:pStyle w:val="IFACBullet1"/>
        <w:numPr>
          <w:ilvl w:val="0"/>
          <w:numId w:val="26"/>
        </w:numPr>
        <w:pBdr>
          <w:top w:val="single" w:sz="4" w:space="1" w:color="auto"/>
          <w:left w:val="single" w:sz="4" w:space="4" w:color="auto"/>
          <w:bottom w:val="single" w:sz="4" w:space="1" w:color="auto"/>
          <w:right w:val="single" w:sz="4" w:space="4" w:color="auto"/>
        </w:pBdr>
        <w:tabs>
          <w:tab w:val="clear" w:pos="547"/>
        </w:tabs>
        <w:spacing w:before="240" w:after="240" w:line="240" w:lineRule="auto"/>
        <w:ind w:left="1134" w:hanging="567"/>
        <w:jc w:val="left"/>
        <w:rPr>
          <w:rStyle w:val="csbl"/>
          <w:rFonts w:eastAsiaTheme="minorHAnsi"/>
          <w:b w:val="0"/>
          <w:bCs w:val="0"/>
          <w:color w:val="auto"/>
          <w:lang w:val="uz-Cyrl-UZ" w:eastAsia="en-US"/>
        </w:rPr>
      </w:pPr>
      <w:r>
        <w:rPr>
          <w:rStyle w:val="csbl"/>
          <w:rFonts w:eastAsiaTheme="minorHAnsi"/>
          <w:b w:val="0"/>
          <w:bCs w:val="0"/>
          <w:color w:val="auto"/>
          <w:lang w:val="uz-Cyrl-UZ" w:eastAsia="en-US"/>
        </w:rPr>
        <w:t>Аудитор мажбуриятларнинг тақсимланишини кузатиши мумкин.</w:t>
      </w:r>
    </w:p>
    <w:p w14:paraId="03F0CC9A" w14:textId="77777777" w:rsidR="008C4ACB" w:rsidRPr="007A1B87" w:rsidRDefault="008C4ACB" w:rsidP="00CB4384">
      <w:pPr>
        <w:pStyle w:val="IFACBullet1"/>
        <w:numPr>
          <w:ilvl w:val="0"/>
          <w:numId w:val="26"/>
        </w:numPr>
        <w:pBdr>
          <w:top w:val="single" w:sz="4" w:space="1" w:color="auto"/>
          <w:left w:val="single" w:sz="4" w:space="4" w:color="auto"/>
          <w:bottom w:val="single" w:sz="4" w:space="1" w:color="auto"/>
          <w:right w:val="single" w:sz="4" w:space="4" w:color="auto"/>
        </w:pBdr>
        <w:tabs>
          <w:tab w:val="clear" w:pos="547"/>
        </w:tabs>
        <w:spacing w:before="240" w:line="240" w:lineRule="auto"/>
        <w:ind w:left="1134" w:hanging="567"/>
        <w:jc w:val="left"/>
        <w:rPr>
          <w:rStyle w:val="csbl"/>
          <w:rFonts w:eastAsiaTheme="minorHAnsi"/>
          <w:b w:val="0"/>
          <w:bCs w:val="0"/>
          <w:color w:val="auto"/>
          <w:lang w:val="uz-Cyrl-UZ" w:eastAsia="en-US"/>
        </w:rPr>
      </w:pPr>
      <w:r>
        <w:rPr>
          <w:rStyle w:val="csbl"/>
          <w:rFonts w:eastAsiaTheme="minorHAnsi"/>
          <w:b w:val="0"/>
          <w:bCs w:val="0"/>
          <w:color w:val="auto"/>
          <w:lang w:val="uz-Cyrl-UZ" w:eastAsia="en-US"/>
        </w:rPr>
        <w:t>Аудитор паролларнинг киритилишини кузатиши мумкин.</w:t>
      </w:r>
    </w:p>
    <w:p w14:paraId="47E5E42C" w14:textId="77777777" w:rsidR="008C4ACB" w:rsidRPr="00CE33F9" w:rsidRDefault="008C4ACB" w:rsidP="008C4ACB">
      <w:pPr>
        <w:pStyle w:val="ListA"/>
        <w:tabs>
          <w:tab w:val="clear" w:pos="734"/>
        </w:tabs>
        <w:spacing w:before="240" w:line="240" w:lineRule="auto"/>
        <w:ind w:left="0" w:firstLine="0"/>
        <w:rPr>
          <w:spacing w:val="-2"/>
          <w:lang w:val="uz-Cyrl-UZ"/>
        </w:rPr>
      </w:pPr>
      <w:r>
        <w:rPr>
          <w:spacing w:val="-2"/>
          <w:lang w:val="uz-Cyrl-UZ"/>
        </w:rPr>
        <w:t>Кузатув ва текшириш рискни баҳолаш тартиб-таомиллари сифатида</w:t>
      </w:r>
    </w:p>
    <w:p w14:paraId="596F369D" w14:textId="33AE82E3"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А34. </w:t>
      </w:r>
      <w:r w:rsidR="00CB4384">
        <w:rPr>
          <w:lang w:val="uz-Cyrl-UZ"/>
        </w:rPr>
        <w:tab/>
      </w:r>
      <w:r>
        <w:rPr>
          <w:lang w:val="uz-Cyrl-UZ"/>
        </w:rPr>
        <w:t>Рискни баҳолаш тартиб-таомиллари қуйидагиларни кузатиш ёки текширишни ўз ичига олиши мумкин:</w:t>
      </w:r>
    </w:p>
    <w:p w14:paraId="1A8EFB94"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Ташкилотнинг операциялари.</w:t>
      </w:r>
    </w:p>
    <w:p w14:paraId="7A562EBC"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Ички ҳужжатлар (бизнес режалар ва стратегиялар каби), қайдлар ва ички назорат қўлланмалари.</w:t>
      </w:r>
    </w:p>
    <w:p w14:paraId="574BD78F"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Раҳбарият (масалан, чораклик раҳбарият ҳисоботлари ва оралиқ молиявий ҳисоботлар) ва бошқарув учун масъул шахслар (масалан, директорлар кенгаши йиғилишларининг баённомалари) томонидан тайёрланган ҳисоботлар.</w:t>
      </w:r>
    </w:p>
    <w:p w14:paraId="13996D22"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Ташкилотнинг биноси ва ишлаб чиқариш объектлари.</w:t>
      </w:r>
    </w:p>
    <w:p w14:paraId="7FFC5F34"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Савдо ва иқтисодий журналлар; таҳлилчилар, банклар ёки рейтинг агентликлари ҳисоботлари; тартибга солувчи ёки молиявий нашрлар каби ташқи манбалардан олинган маълумотлар; ёки ташкилотнинг молиявий кўрсаткичлари ҳақидаги бошқа ташқи ҳужжатлар (масалан, А79-бандда кўрсатилган).</w:t>
      </w:r>
    </w:p>
    <w:p w14:paraId="0FDD5464"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Раҳбарият ёки бошқарув учун масъул шахсларнинг хулқ-атвори ва ҳаракатлари (масалан, аудит қўмитаси йиғилишини кузатиш).</w:t>
      </w:r>
    </w:p>
    <w:p w14:paraId="38FB359A" w14:textId="77777777" w:rsidR="008C4ACB" w:rsidRPr="00CE33F9" w:rsidRDefault="008C4ACB" w:rsidP="008C4ACB">
      <w:pPr>
        <w:pStyle w:val="ListA"/>
        <w:tabs>
          <w:tab w:val="clear" w:pos="734"/>
        </w:tabs>
        <w:spacing w:before="240" w:line="240" w:lineRule="auto"/>
        <w:ind w:left="0" w:firstLine="0"/>
        <w:rPr>
          <w:lang w:val="uz-Cyrl-UZ"/>
        </w:rPr>
      </w:pPr>
      <w:r>
        <w:rPr>
          <w:lang w:val="uz-Cyrl-UZ"/>
        </w:rPr>
        <w:t>Автоматлаштирилган воситалар ва усуллар</w:t>
      </w:r>
    </w:p>
    <w:p w14:paraId="18443468" w14:textId="61670A9B"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А35. </w:t>
      </w:r>
      <w:r w:rsidR="00CB4384">
        <w:rPr>
          <w:lang w:val="uz-Cyrl-UZ"/>
        </w:rPr>
        <w:tab/>
      </w:r>
      <w:r>
        <w:rPr>
          <w:lang w:val="uz-Cyrl-UZ"/>
        </w:rPr>
        <w:t>Автоматлаштирилган воситалар ёки усуллар, айниқса, активларни кузатиш ёки текшириш учун ҳам қўлланилиши мумкин, масалан, масофадан кузатиш воситалари (масалан, дрон) ёрдамида.</w:t>
      </w:r>
    </w:p>
    <w:p w14:paraId="0B9B3CFF" w14:textId="77777777" w:rsidR="008C4ACB" w:rsidRPr="00CE33F9" w:rsidRDefault="008C4ACB" w:rsidP="008C4ACB">
      <w:pPr>
        <w:pStyle w:val="ListA"/>
        <w:tabs>
          <w:tab w:val="clear" w:pos="734"/>
        </w:tabs>
        <w:spacing w:before="240" w:line="240" w:lineRule="auto"/>
        <w:ind w:left="0" w:firstLine="0"/>
        <w:rPr>
          <w:i/>
          <w:iCs/>
          <w:spacing w:val="-5"/>
          <w:lang w:val="uz-Cyrl-UZ"/>
        </w:rPr>
      </w:pPr>
      <w:r>
        <w:rPr>
          <w:i/>
          <w:iCs/>
          <w:spacing w:val="-5"/>
          <w:lang w:val="uz-Cyrl-UZ"/>
        </w:rPr>
        <w:t>Давлат секторидаги ташкилотларга хос мулоҳазалар</w:t>
      </w:r>
    </w:p>
    <w:p w14:paraId="5D7FB37D" w14:textId="476A84DE"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А36. </w:t>
      </w:r>
      <w:r w:rsidR="00CB4384">
        <w:rPr>
          <w:lang w:val="uz-Cyrl-UZ"/>
        </w:rPr>
        <w:tab/>
      </w:r>
      <w:r>
        <w:rPr>
          <w:lang w:val="uz-Cyrl-UZ"/>
        </w:rPr>
        <w:t>Давлат секторидаги ташкилотлар аудиторлари томонидан амалга ошириладиган рискни баҳолаш тартиб-таомиллари ҳам раҳбарият томонидан қонун чиқарувчи орган учун тайёрланган ҳужжатларни, масалан, мажбурий ижро ҳисоботига оид ҳужжатларни кузатиш ва текширишни ўз ичига олиши мумкин.</w:t>
      </w:r>
    </w:p>
    <w:p w14:paraId="0715ACBD" w14:textId="77777777" w:rsidR="008C4ACB" w:rsidRPr="007A1B87" w:rsidRDefault="008C4ACB" w:rsidP="008C4ACB">
      <w:pPr>
        <w:pStyle w:val="ListA"/>
        <w:tabs>
          <w:tab w:val="clear" w:pos="734"/>
        </w:tabs>
        <w:spacing w:before="240" w:line="240" w:lineRule="auto"/>
        <w:ind w:left="0" w:firstLine="0"/>
        <w:rPr>
          <w:i/>
          <w:iCs/>
          <w:spacing w:val="-4"/>
          <w:lang w:val="uz-Cyrl-UZ"/>
        </w:rPr>
      </w:pPr>
      <w:r>
        <w:rPr>
          <w:i/>
          <w:iCs/>
          <w:spacing w:val="-4"/>
          <w:lang w:val="uz-Cyrl-UZ"/>
        </w:rPr>
        <w:t xml:space="preserve">Бошқа манбалардан олинган маълумотлар </w:t>
      </w:r>
      <w:r w:rsidRPr="00CB4384">
        <w:rPr>
          <w:spacing w:val="-4"/>
          <w:lang w:val="uz-Cyrl-UZ"/>
        </w:rPr>
        <w:t>(15 бандга қаранг)</w:t>
      </w:r>
    </w:p>
    <w:p w14:paraId="65907878" w14:textId="77777777" w:rsidR="008C4ACB" w:rsidRPr="00CE33F9" w:rsidRDefault="008C4ACB" w:rsidP="008C4ACB">
      <w:pPr>
        <w:pStyle w:val="ListA"/>
        <w:tabs>
          <w:tab w:val="clear" w:pos="734"/>
        </w:tabs>
        <w:spacing w:before="240" w:line="240" w:lineRule="auto"/>
        <w:ind w:left="0" w:firstLine="0"/>
        <w:rPr>
          <w:spacing w:val="-4"/>
          <w:lang w:val="uz-Cyrl-UZ"/>
        </w:rPr>
      </w:pPr>
      <w:r>
        <w:rPr>
          <w:spacing w:val="-4"/>
          <w:lang w:val="uz-Cyrl-UZ"/>
        </w:rPr>
        <w:t>Нега аудитор бошқа манбалардан олинган маълумотларни кўриб чиқади?</w:t>
      </w:r>
    </w:p>
    <w:p w14:paraId="726A7B11" w14:textId="43B738D6"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А37. </w:t>
      </w:r>
      <w:r w:rsidR="00CB4384">
        <w:rPr>
          <w:lang w:val="uz-Cyrl-UZ"/>
        </w:rPr>
        <w:tab/>
      </w:r>
      <w:r>
        <w:rPr>
          <w:lang w:val="uz-Cyrl-UZ"/>
        </w:rPr>
        <w:t>Бошқа манбалардан олинган маълумотлар муҳим бузиб кўрсатиш рискларини аниқлаш ва баҳолаш учун аҳамиятли бўлиши мумкин, чунки улар қуйидагилар ҳақида маълумот ва тушунчалар беради:</w:t>
      </w:r>
    </w:p>
    <w:p w14:paraId="7A003575"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Ташкилотнинг характери ва унинг бизнес рисклари, шунингдек аввалги даврларга нисбатан нима ўзгарган бўлиши мумкинлиги.</w:t>
      </w:r>
    </w:p>
    <w:p w14:paraId="750FB420"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Раҳбарият ва бошқарув учун масъул шахсларнинг ҳалоллиги ва ахлоқий қадриятлари, бу ҳам аудиторнинг назорат муҳитини тушунишига тегишли бўлиши мумкин.</w:t>
      </w:r>
    </w:p>
    <w:p w14:paraId="767E1BBE"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 xml:space="preserve">Қўлланиладиган молиявий ҳисоботни тайёрлаш асоси ва унинг ташкилотнинг характери ва вазиятларига </w:t>
      </w:r>
      <w:r>
        <w:rPr>
          <w:lang w:val="uz-Cyrl-UZ"/>
        </w:rPr>
        <w:lastRenderedPageBreak/>
        <w:t>қўлланилиши.</w:t>
      </w:r>
    </w:p>
    <w:p w14:paraId="5EFB4C6C" w14:textId="77777777" w:rsidR="008C4ACB" w:rsidRPr="00CE33F9" w:rsidRDefault="008C4ACB" w:rsidP="008C4ACB">
      <w:pPr>
        <w:pStyle w:val="ListA"/>
        <w:tabs>
          <w:tab w:val="clear" w:pos="734"/>
        </w:tabs>
        <w:spacing w:before="240" w:line="240" w:lineRule="auto"/>
        <w:ind w:left="0" w:firstLine="0"/>
        <w:rPr>
          <w:lang w:val="uz-Cyrl-UZ"/>
        </w:rPr>
      </w:pPr>
      <w:r>
        <w:rPr>
          <w:lang w:val="uz-Cyrl-UZ"/>
        </w:rPr>
        <w:t>Бошқа тегишли манбалар</w:t>
      </w:r>
    </w:p>
    <w:p w14:paraId="69AFA393" w14:textId="2718185A"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А38. </w:t>
      </w:r>
      <w:r w:rsidR="00CB4384">
        <w:rPr>
          <w:lang w:val="uz-Cyrl-UZ"/>
        </w:rPr>
        <w:tab/>
      </w:r>
      <w:r>
        <w:rPr>
          <w:lang w:val="uz-Cyrl-UZ"/>
        </w:rPr>
        <w:t>Бошқа тегишли маълумот манбалари қуйидагиларни ўз ичига олади:</w:t>
      </w:r>
    </w:p>
    <w:p w14:paraId="12231E2A" w14:textId="77777777" w:rsidR="008C4ACB" w:rsidRPr="00E94B96" w:rsidRDefault="008C4ACB" w:rsidP="00CB4384">
      <w:pPr>
        <w:pStyle w:val="IFACBulletIndented1"/>
        <w:numPr>
          <w:ilvl w:val="0"/>
          <w:numId w:val="47"/>
        </w:numPr>
        <w:tabs>
          <w:tab w:val="clear" w:pos="1240"/>
        </w:tabs>
        <w:spacing w:before="240" w:line="240" w:lineRule="auto"/>
        <w:ind w:left="1134" w:hanging="567"/>
        <w:rPr>
          <w:lang w:val="uz-Cyrl-UZ"/>
        </w:rPr>
      </w:pPr>
      <w:r>
        <w:rPr>
          <w:lang w:val="uz-Cyrl-UZ"/>
        </w:rPr>
        <w:t>220-сон АХС (Қайта таҳрирланган)га мувофиқ мижоз билан муносабатларни ёки аудиторлик топшириғини қабул қилиш ёки давом эттиришга оид аудиторнинг тартиб-таомиллари, шу жумладан бу борада эришилган хулосалар.</w:t>
      </w:r>
      <w:r w:rsidRPr="00E94B96">
        <w:rPr>
          <w:lang w:val="uz-Cyrl-UZ"/>
        </w:rPr>
        <w:footnoteReference w:customMarkFollows="1" w:id="25"/>
        <w:t>25</w:t>
      </w:r>
    </w:p>
    <w:p w14:paraId="6848E9FA"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Топшириқ раҳбари томонидан ташкилот учун бажарилган бошқа топшириқлар. Топшириқ раҳбари ташкилот учун бошқа топшириқларни бажариш давомида аудит учун аҳамиятли бўлган билимларни, шу жумладан ташкилот ва унинг муҳити ҳақидаги маълумотларни олган бўлиши мумкин. Бундай топшириқларга келишилган тартиб-таомиллар бўйича топшириқлар ёки бошқа аудит ёки ишончлилик топшириқлари, шу жумладан ҳудуддаги қўшимча ҳисобот талабларини ҳал этишга қаратилган топшириқлар киради.</w:t>
      </w:r>
    </w:p>
    <w:p w14:paraId="504508EA" w14:textId="77777777" w:rsidR="008C4ACB" w:rsidRPr="00CE33F9" w:rsidRDefault="008C4ACB" w:rsidP="008C4ACB">
      <w:pPr>
        <w:pStyle w:val="ListA"/>
        <w:tabs>
          <w:tab w:val="clear" w:pos="734"/>
        </w:tabs>
        <w:spacing w:before="240" w:line="240" w:lineRule="auto"/>
        <w:ind w:left="0" w:firstLine="0"/>
        <w:rPr>
          <w:lang w:val="uz-Cyrl-UZ"/>
        </w:rPr>
      </w:pPr>
      <w:r>
        <w:rPr>
          <w:lang w:val="uz-Cyrl-UZ"/>
        </w:rPr>
        <w:t>Аудиторнинг ташкилот билан аввалги тажрибаси ва аввалги аудитлардан олинган маълумотлар (16-бандга қаранг)</w:t>
      </w:r>
    </w:p>
    <w:p w14:paraId="0373E4D5" w14:textId="77777777" w:rsidR="008C4ACB" w:rsidRPr="00CE33F9" w:rsidRDefault="008C4ACB" w:rsidP="008C4ACB">
      <w:pPr>
        <w:pStyle w:val="ListA"/>
        <w:tabs>
          <w:tab w:val="clear" w:pos="734"/>
        </w:tabs>
        <w:spacing w:before="240" w:line="240" w:lineRule="auto"/>
        <w:ind w:left="0" w:firstLine="0"/>
        <w:rPr>
          <w:lang w:val="uz-Cyrl-UZ"/>
        </w:rPr>
      </w:pPr>
      <w:r>
        <w:rPr>
          <w:lang w:val="uz-Cyrl-UZ"/>
        </w:rPr>
        <w:t>Нима учун аввалги аудитлардан олинган маълумотлар жорий аудит учун муҳим?</w:t>
      </w:r>
    </w:p>
    <w:p w14:paraId="101E8178" w14:textId="0A928801"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А39. </w:t>
      </w:r>
      <w:r w:rsidR="00CB4384">
        <w:rPr>
          <w:lang w:val="uz-Cyrl-UZ"/>
        </w:rPr>
        <w:tab/>
      </w:r>
      <w:r>
        <w:rPr>
          <w:lang w:val="uz-Cyrl-UZ"/>
        </w:rPr>
        <w:t>Аудиторнинг ташкилот билан олдинги тажрибаси ва аввалги аудитларда бажарилган аудиторлик тартиб-таомилларидан аудитор рискни баҳолаш тартиб-таомилларининг характери ва кўламини аниқлаш, шунингдек муҳим бузиб кўрсатиш рискларини аниқлаш ва баҳолаш учун аҳамиятли бўлган маълумотларни олиши мумкин.</w:t>
      </w:r>
    </w:p>
    <w:p w14:paraId="7D599402" w14:textId="77777777" w:rsidR="008C4ACB" w:rsidRPr="00CE33F9" w:rsidRDefault="008C4ACB" w:rsidP="008C4ACB">
      <w:pPr>
        <w:pStyle w:val="ListA"/>
        <w:tabs>
          <w:tab w:val="clear" w:pos="734"/>
        </w:tabs>
        <w:spacing w:before="240" w:line="240" w:lineRule="auto"/>
        <w:ind w:left="0" w:firstLine="0"/>
        <w:rPr>
          <w:lang w:val="uz-Cyrl-UZ"/>
        </w:rPr>
      </w:pPr>
      <w:r>
        <w:rPr>
          <w:lang w:val="uz-Cyrl-UZ"/>
        </w:rPr>
        <w:t>Илгариги аудитлардан олинган маълумотларнинг хусусияти.</w:t>
      </w:r>
    </w:p>
    <w:p w14:paraId="70901280" w14:textId="21927E59"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А40. </w:t>
      </w:r>
      <w:r w:rsidR="00CB4384">
        <w:rPr>
          <w:lang w:val="uz-Cyrl-UZ"/>
        </w:rPr>
        <w:tab/>
      </w:r>
      <w:r>
        <w:rPr>
          <w:lang w:val="uz-Cyrl-UZ"/>
        </w:rPr>
        <w:t xml:space="preserve">Аудиторнинг ташкилот билан олдинги тажрибаси ва олдинги аудитларда амалга оширилган аудиторлик тартиб-таомиллари аудиторга қуйидаги масалалар ҳақида маълумот бериши мумкин: </w:t>
      </w:r>
    </w:p>
    <w:p w14:paraId="6222A96A"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Ўтмишдаги бузиб кўрсатишлар ва улар ўз вақтида тузатилганлиги.</w:t>
      </w:r>
    </w:p>
    <w:p w14:paraId="66CA3D85"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 xml:space="preserve">Ташкилотнинг харакетри ва унинг муҳити, ҳамда ташкилотнинг ички назорат тизими (назорат камчиликларини ҳам ўз ичига олган ҳолда). </w:t>
      </w:r>
    </w:p>
    <w:p w14:paraId="77A6F460"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Ташкилот ёки унинг операциялари олдинги молиявий даврдан бери ўтказган муҳим ўзгаришлар.</w:t>
      </w:r>
    </w:p>
    <w:p w14:paraId="5AF9F7A4"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Аудитор зарур аудиторлик тартиб-таомилларини бажаришда қийинчиликка дуч келган ўша муайян турдаги операциялар ва бошқа ҳодисалар ёки ҳисоб қолдиқлари (ва тегишли маълумотларни ёритиб бериш), масалан, уларнинг мураккаблиги туфайли.</w:t>
      </w:r>
    </w:p>
    <w:p w14:paraId="429E36A7" w14:textId="27CD59EC"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А41. </w:t>
      </w:r>
      <w:r w:rsidR="00CB4384">
        <w:rPr>
          <w:lang w:val="uz-Cyrl-UZ"/>
        </w:rPr>
        <w:tab/>
      </w:r>
      <w:r>
        <w:rPr>
          <w:lang w:val="uz-Cyrl-UZ"/>
        </w:rPr>
        <w:t>Аудитор олдинги аудит давомида олинган маълумотлар ёки ташкилот билан аввалги тажрибаси натижасида олинган маълумотлардан жорий аудит мақсадларида фойдаланишни режалаштирган бўлса, ушбу маълумотлар ҳамон долзарб ва ишончли эканлигини аниқлаши лозим. Агар ташкилотнинг характери ёки шароитлари ўзгарган бўлса, ёки янги маълумотлар олинган бўлса, аввалги даврлардан олинган маълумотлар жорий аудит учун бошқа долзарб ёки ишончли бўлмаслиги мумкин. Бундай маълумотларнинг долзарблиги ёки ишончлилигига таъсир қилиши мумкин бўлган ўзгаришлар юз берганлигини аниқлаш учун, аудитор сўровлар ўтказиши ва тегишли тизимларнинг бевосита кўрикдан ўтказиш каби бошқа мос аудиторлик тартиб-таомилларини бажариши мумкин. Агар маълумот ишончли бўлмаса, аудитор мавжуд вазиятларда мос бўлган қўшимча тартиб-таомилларни бажаришни кўриб чиқиши мумкин.</w:t>
      </w:r>
    </w:p>
    <w:p w14:paraId="4AA389F8" w14:textId="77777777" w:rsidR="008C4ACB" w:rsidRPr="00CE33F9" w:rsidRDefault="008C4ACB" w:rsidP="008C4ACB">
      <w:pPr>
        <w:pStyle w:val="ListA"/>
        <w:tabs>
          <w:tab w:val="clear" w:pos="734"/>
        </w:tabs>
        <w:spacing w:before="240" w:line="240" w:lineRule="auto"/>
        <w:ind w:left="0" w:firstLine="0"/>
        <w:rPr>
          <w:lang w:val="uz-Cyrl-UZ"/>
        </w:rPr>
      </w:pPr>
      <w:r w:rsidRPr="00CB4384">
        <w:rPr>
          <w:i/>
          <w:iCs/>
          <w:lang w:val="uz-Cyrl-UZ"/>
        </w:rPr>
        <w:t>Топшириқ гуруҳининг муҳокамаси</w:t>
      </w:r>
      <w:r>
        <w:rPr>
          <w:lang w:val="uz-Cyrl-UZ"/>
        </w:rPr>
        <w:t xml:space="preserve"> (17–18-бандларга қаранг)</w:t>
      </w:r>
    </w:p>
    <w:p w14:paraId="7EF0DF1C" w14:textId="77777777" w:rsidR="008C4ACB" w:rsidRPr="00CE33F9" w:rsidRDefault="008C4ACB" w:rsidP="008C4ACB">
      <w:pPr>
        <w:pStyle w:val="ListA"/>
        <w:tabs>
          <w:tab w:val="clear" w:pos="734"/>
        </w:tabs>
        <w:spacing w:before="240" w:line="240" w:lineRule="auto"/>
        <w:ind w:left="0" w:firstLine="0"/>
        <w:rPr>
          <w:lang w:val="uz-Cyrl-UZ"/>
        </w:rPr>
      </w:pPr>
      <w:r>
        <w:rPr>
          <w:lang w:val="uz-Cyrl-UZ"/>
        </w:rPr>
        <w:t>Нима учун топшириқ гуруҳи қўлланиладиган молиявий ҳисоботни тайёрлаш асосини қўллаш ва ташкилотнинг молиявий ҳисоботлари муҳим бузиб кўрсатишларга мойиллигини муҳокама қилиши талаб этилади?</w:t>
      </w:r>
    </w:p>
    <w:p w14:paraId="79AC2436" w14:textId="1569FFDF"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А42. </w:t>
      </w:r>
      <w:r w:rsidR="00CB4384">
        <w:rPr>
          <w:lang w:val="uz-Cyrl-UZ"/>
        </w:rPr>
        <w:tab/>
      </w:r>
      <w:r>
        <w:rPr>
          <w:lang w:val="uz-Cyrl-UZ"/>
        </w:rPr>
        <w:t>Топшириқ гуруҳи томонидан қўлланиладиган молиявий ҳисоботни тайёрлаш асосини қўллаш ва ташкилотнинг молиявий ҳисоботлари муҳим бузиб кўрсатишларга мойиллигини муҳокама қилиш:</w:t>
      </w:r>
    </w:p>
    <w:p w14:paraId="5BF63350"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Топшириқ раҳбарини ҳам ўз ичига олган тажрибалироқ топшириқ гуруҳи аъзоларига ташкилот тўғрисидаги билимларига асосланган ўз теран фикрларини баҳам кўриш имкониятини беради. Маълумотларни алмашиш барча топшириқ гуруҳи аъзоларининг тушунчасини оширишга ҳисса қўшади.</w:t>
      </w:r>
    </w:p>
    <w:p w14:paraId="0F1B5C1B"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 xml:space="preserve">Топшириқ гуруҳи аъзоларига ташкилот дучор бўлган бизнес рисклари ҳақида маълумот алмашиш, ажралмас </w:t>
      </w:r>
      <w:r>
        <w:rPr>
          <w:lang w:val="uz-Cyrl-UZ"/>
        </w:rPr>
        <w:lastRenderedPageBreak/>
        <w:t>риск омиллари операциялар турлари, ҳисоб қолдиқлари ва маълумотларни ёритиб беришнинг бузиб кўрсатишга мойиллигига қандай таъсир қилиши мумкинлиги, ҳамда молиявий ҳисобот фирибгарлик ёки хатолик туфайли муҳим бузиб кўрсатишга қай тарзда ва қаерда мойил бўлиши мумкинлиги ҳақида маълумот алмашиш имконини беради.</w:t>
      </w:r>
    </w:p>
    <w:p w14:paraId="27A93BB2"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Топшириқ гуруҳи аъзоларига ўзларига бириктирилган махсус соҳаларда молиявий ҳисоботнинг муҳим бузиб кўрсатиш эҳтимолини яхшироқ тушунишга ва улар бажарадиган аудиторлик тартиб-таомиллари натижалари аудитнинг бошқа жиҳатларига, жумладан, кейинги аудиторлик тартиб-таомилларининг характери, муддати ва кўлами тўғрисидаги қарорларга қандай таъсир қилиши мумкинлигини тушунишга ёрдам беради. Хусусан, бу муҳокама топшириқ гуруҳи аъзоларига ҳар бир аъзонинг ташкилотнинг характери ва вазиятларини ўз тушунчасига асосланган зиддиятли маълумотларни янада кўриб чиқишда ёрдам беради.</w:t>
      </w:r>
    </w:p>
    <w:p w14:paraId="2263E4DF"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Топшириқ гуруҳи аъзоларига аудит давомида олинган, муҳим бузиб кўрсатиш рискларини баҳолашга ёки ушбу рискларни ҳал қилиш учун бажарилган аудиторлик тартиб-таомилларига таъсир қилиши мумкин бўлган янги маълумотларни алмашиш ва баҳам кўриш учун асос яратади.</w:t>
      </w:r>
    </w:p>
    <w:p w14:paraId="6D50043E" w14:textId="77777777" w:rsidR="008C4ACB" w:rsidRPr="00CE33F9" w:rsidRDefault="008C4ACB" w:rsidP="00CB4384">
      <w:pPr>
        <w:pStyle w:val="ListA"/>
        <w:tabs>
          <w:tab w:val="clear" w:pos="734"/>
        </w:tabs>
        <w:spacing w:before="240" w:line="240" w:lineRule="auto"/>
        <w:ind w:left="567" w:firstLine="0"/>
        <w:rPr>
          <w:b/>
          <w:bCs/>
          <w:lang w:val="uz-Cyrl-UZ"/>
        </w:rPr>
      </w:pPr>
      <w:r>
        <w:rPr>
          <w:lang w:val="uz-Cyrl-UZ"/>
        </w:rPr>
        <w:t>240-сон АХС топшириқ гуруҳининг муҳокамаси пайтида ташкилотнинг молиявий ҳисоботи фирибгарлик туфайли муҳим бузиб кўрсатишларга қай тарзда ва қаерда мойил бўлиши мумкинлигига, шу жумладан, фирибгарлик қандай содир бўлиши мумкинлигига алоҳида урғу бериш талаб этилади.</w:t>
      </w:r>
      <w:r>
        <w:rPr>
          <w:rStyle w:val="af0"/>
          <w:b/>
          <w:bCs/>
          <w:lang w:val="uz-Cyrl-UZ"/>
        </w:rPr>
        <w:footnoteReference w:customMarkFollows="1" w:id="26"/>
        <w:t>26</w:t>
      </w:r>
    </w:p>
    <w:p w14:paraId="31BFB86F" w14:textId="370ADFFB" w:rsidR="008C4ACB" w:rsidRPr="007A1B87" w:rsidRDefault="008C4ACB" w:rsidP="00CB4384">
      <w:pPr>
        <w:pStyle w:val="ListA"/>
        <w:tabs>
          <w:tab w:val="clear" w:pos="734"/>
        </w:tabs>
        <w:spacing w:before="240" w:line="240" w:lineRule="auto"/>
        <w:ind w:left="567" w:hanging="567"/>
        <w:rPr>
          <w:lang w:val="uz-Cyrl-UZ"/>
        </w:rPr>
      </w:pPr>
      <w:r>
        <w:rPr>
          <w:lang w:val="uz-Cyrl-UZ"/>
        </w:rPr>
        <w:t>А43.</w:t>
      </w:r>
      <w:r w:rsidR="00CB4384">
        <w:rPr>
          <w:lang w:val="uz-Cyrl-UZ"/>
        </w:rPr>
        <w:tab/>
      </w:r>
      <w:r>
        <w:rPr>
          <w:lang w:val="uz-Cyrl-UZ"/>
        </w:rPr>
        <w:t>Аудит далилларини танқидий баҳолаш учун профессионал скептицизм зарур, ва такрорланувчи аудитларни ҳам ўз ичига олган соғлом ва очиқ топшириқ гуруҳи муҳокамаси муҳим бузиб кўрсатиш рискларини яхшироқ аниқлаш ва баҳолашга олиб келиши мумкин. Муҳокаманинг яна бир натижаси шундан иборатки, аудитор профессионал скептицизмни намоён этиш айниқса муҳим бўлиши мумкин бўлган аудитнинг муайян соҳаларини аниқлаши мумкин, ва бу ушбу соҳаларга тегишли аудиторлик тартиб-таомилларини бажаришда тегишли малакага эга бўлган тажрибалироқ топшириқ гуруҳи аъзоларини жалб этишга олиб келиши мумкин.</w:t>
      </w:r>
    </w:p>
    <w:p w14:paraId="2313422F" w14:textId="77777777" w:rsidR="008C4ACB" w:rsidRPr="00CE33F9" w:rsidRDefault="008C4ACB" w:rsidP="008C4ACB">
      <w:pPr>
        <w:pStyle w:val="ListTextIndended"/>
        <w:spacing w:before="240" w:line="240" w:lineRule="auto"/>
        <w:ind w:left="0" w:firstLine="0"/>
        <w:rPr>
          <w:lang w:val="uz-Cyrl-UZ"/>
        </w:rPr>
      </w:pPr>
      <w:r>
        <w:rPr>
          <w:lang w:val="uz-Cyrl-UZ"/>
        </w:rPr>
        <w:t>Масштаблаштириш</w:t>
      </w:r>
    </w:p>
    <w:p w14:paraId="34DEBFF8" w14:textId="0036F77A"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A44. </w:t>
      </w:r>
      <w:r w:rsidR="00CB4384">
        <w:rPr>
          <w:lang w:val="uz-Cyrl-UZ"/>
        </w:rPr>
        <w:tab/>
      </w:r>
      <w:r>
        <w:rPr>
          <w:lang w:val="uz-Cyrl-UZ"/>
        </w:rPr>
        <w:t>Топшириқ якка шахс, масалан, якка амалиётчи мутахассис (яъни, топшириқ гуруҳи муҳокамаси имконсиз бўлган ҳолларда) томонидан бажарилганда, A42 ва A46-бандларда эслатиб ўтилган масалаларни кўриб чиқиш, шунга қарамай, аудиторга муҳим бузиб кўрсатиш рисклари мавжуд бўлиши мумкин бўлган соҳаларни аниқлашда ёрдам бериши мумкин.</w:t>
      </w:r>
    </w:p>
    <w:p w14:paraId="60775E17" w14:textId="513F9CE5"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A45. </w:t>
      </w:r>
      <w:r w:rsidR="00CB4384">
        <w:rPr>
          <w:lang w:val="uz-Cyrl-UZ"/>
        </w:rPr>
        <w:tab/>
      </w:r>
      <w:r>
        <w:rPr>
          <w:lang w:val="uz-Cyrl-UZ"/>
        </w:rPr>
        <w:t>Топшириқ катта топшириқ гуруҳи томонидан бажарилганда, масалан, гуруҳ молиявий ҳисоботининг аудити каби, муҳокама барча аъзоларни битта муҳокамада иштирок этишини ўз ичига олиши доим ҳам зарур ёки амалий эмас (масалан, кўп жойлашувли аудитда), ҳамда барча топшириқ гуруҳи аъзоларини муҳокамада қабул қилинган барча қарорлардан хабардор қилиш ҳам зарур эмас. Топшириқ раҳбари муҳокамани бошқаларга ўтказган ҳолда, топшириқ гуруҳининг муҳим аъзолари билан, шу жумладан, агар мақсадга мувофиқ деб ҳисобланса, махсус кўникмалар ёки билимларга эга бўлганлар, ва компонентлар аудити учун масъул бўлганлар билан масалаларни муҳокама қилиши мумкин, бунда бутун топшириқ гуруҳи бўйлаб зарур деб ҳисобланган алоқа доирасини ҳисобга олади. Топшириқ раҳбари томонидан келишилган алоқа режаси фойдали бўлиши мумкин.</w:t>
      </w:r>
    </w:p>
    <w:p w14:paraId="5E617FC1"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Қўлланиладиган молиявий ҳисоботни тайёрлаш асосида маълумотларни ёритиб бериш муҳокамаси</w:t>
      </w:r>
    </w:p>
    <w:p w14:paraId="5D6F026D" w14:textId="41F2D6BA"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А46. </w:t>
      </w:r>
      <w:r w:rsidR="00CB4384">
        <w:rPr>
          <w:lang w:val="uz-Cyrl-UZ"/>
        </w:rPr>
        <w:tab/>
      </w:r>
      <w:r>
        <w:rPr>
          <w:lang w:val="uz-Cyrl-UZ"/>
        </w:rPr>
        <w:t>Топшириқ гуруҳи орасидаги муҳокаманинг бир қисми сифатида, қўлланиладиган молиявий ҳисоботни тайёрлаш асосининг маълумотларни ёритиб бериш талабларини кўриб чиқиш, аудитнинг дастлабки босқичларида маълумотларни ёритиб бериш билан боғлиқ муҳим бузиб кўрсатиш рисклари мавжуд бўлиши мумкин бўлган жойларни аниқлашга ёрдам беради, ҳатто қўлланиладиган молиявий ҳисоботни тайёрлаш асоси фақат соддалаштирилган маълумотларни ёритиб беришни талаб қиладиган ҳолларда ҳам. Топшириқ гуруҳи муҳокама қилиши мумкин бўлган масалаларга қуйидагилар киради:</w:t>
      </w:r>
    </w:p>
    <w:p w14:paraId="06BCFE58"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Муҳим янги ёки қайта таҳрирланган маълумотларни ёритиб беришга олиб келиши мумкин бўлган молиявий ҳисоботни тақдим этиш талабларидаги ўзгаришлар;</w:t>
      </w:r>
    </w:p>
    <w:p w14:paraId="1B763B48"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Муҳим янги ёки қайта таҳрирланган маълумотларни ёритиб беришга олиб келиши мумкин бўлган ташкилотнинг муҳити, молиявий ҳолати ёки фаолиятидаги ўзгаришлар, масалан, аудит қилинаётган даврдаги муҳим бизнес бирлашуви;</w:t>
      </w:r>
    </w:p>
    <w:p w14:paraId="21CCED4F"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Етарли ва муносиб аудит далилларини олиш ўтмишда қийин бўлиши мумкин бўлган маълумотларни ёритиб беришлар; ва</w:t>
      </w:r>
    </w:p>
    <w:p w14:paraId="4DB8B35C"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 xml:space="preserve">Мураккаб масалалар ҳақидаги маълумотларни ёритиб беришлар, шу жумладан, қандай маълумотларни </w:t>
      </w:r>
      <w:r>
        <w:rPr>
          <w:lang w:val="uz-Cyrl-UZ"/>
        </w:rPr>
        <w:lastRenderedPageBreak/>
        <w:t>ёритиб бериш тўғрисида раҳбариятнинг муҳим мулоҳазаларини ўз ичига олганлар.</w:t>
      </w:r>
    </w:p>
    <w:p w14:paraId="41C5AB16"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Давлат секторидаги ташкилотларга хос мулоҳазалар</w:t>
      </w:r>
    </w:p>
    <w:p w14:paraId="57413C97" w14:textId="405AC1A3"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А47. </w:t>
      </w:r>
      <w:r w:rsidR="00CB4384">
        <w:rPr>
          <w:lang w:val="uz-Cyrl-UZ"/>
        </w:rPr>
        <w:tab/>
      </w:r>
      <w:r>
        <w:rPr>
          <w:lang w:val="uz-Cyrl-UZ"/>
        </w:rPr>
        <w:t>Давлат секторидаги ташкилотлар аудиторлари томонидан топшириқ гуруҳи ўртасидаги муҳокаманинг бир қисми сифатида, давлат секторидаги ташкилотлар учун аудиторлик мандати ёки мажбуриятларидан келиб чиқадиган ҳар қандай қўшимча кенгроқ мақсадлар ва улар билан боғлиқ рискларга ҳам эътибор берилиши мумкин.</w:t>
      </w:r>
    </w:p>
    <w:p w14:paraId="7CBE3F46"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 xml:space="preserve">Ташкилот ва унинг муҳити, қўлланиладиган молиявий ҳисоботни тайёрлаш асоси ва ташкилотнинг ички назорат тизими ҳақида тушунча ҳосил қилиш </w:t>
      </w:r>
      <w:r>
        <w:rPr>
          <w:lang w:val="uz-Cyrl-UZ"/>
        </w:rPr>
        <w:t>(19‒27 бандларга қаранг)</w:t>
      </w:r>
    </w:p>
    <w:p w14:paraId="298E5924" w14:textId="77777777" w:rsidR="008C4ACB" w:rsidRPr="007A1B87" w:rsidRDefault="008C4ACB" w:rsidP="00CB4384">
      <w:pPr>
        <w:pStyle w:val="ListA"/>
        <w:pBdr>
          <w:top w:val="single" w:sz="4" w:space="1" w:color="auto"/>
          <w:left w:val="single" w:sz="4" w:space="4" w:color="auto"/>
          <w:bottom w:val="single" w:sz="4" w:space="1" w:color="auto"/>
          <w:right w:val="single" w:sz="4" w:space="4" w:color="auto"/>
        </w:pBdr>
        <w:tabs>
          <w:tab w:val="clear" w:pos="734"/>
        </w:tabs>
        <w:spacing w:before="240" w:line="240" w:lineRule="auto"/>
        <w:ind w:left="142" w:firstLine="0"/>
        <w:rPr>
          <w:rStyle w:val="csbl"/>
          <w:lang w:val="uz-Cyrl-UZ"/>
        </w:rPr>
      </w:pPr>
      <w:r>
        <w:rPr>
          <w:rStyle w:val="csbl"/>
          <w:lang w:val="uz-Cyrl-UZ"/>
        </w:rPr>
        <w:t xml:space="preserve">1-иловадан 6-иловагача </w:t>
      </w:r>
      <w:r>
        <w:rPr>
          <w:rStyle w:val="csbl"/>
          <w:b w:val="0"/>
          <w:bCs w:val="0"/>
          <w:lang w:val="uz-Cyrl-UZ"/>
        </w:rPr>
        <w:t>ташкилот ва унинг муҳити, қўлланиладиган молиявий ҳисоботни тайёрлаш асоси ва ташкилотнинг ички назорат тизими ҳақида тушунча ҳосил қилишга тегишли қўшимча мулоҳазалар келтирилган.</w:t>
      </w:r>
    </w:p>
    <w:p w14:paraId="54FE8588" w14:textId="77777777" w:rsidR="008C4ACB" w:rsidRPr="007A1B87" w:rsidRDefault="008C4ACB" w:rsidP="008C4ACB">
      <w:pPr>
        <w:pStyle w:val="List1"/>
        <w:tabs>
          <w:tab w:val="clear" w:pos="734"/>
        </w:tabs>
        <w:spacing w:before="240" w:line="240" w:lineRule="auto"/>
        <w:ind w:left="0" w:firstLine="0"/>
        <w:rPr>
          <w:lang w:val="uz-Cyrl-UZ"/>
        </w:rPr>
      </w:pPr>
      <w:r w:rsidRPr="00CB4384">
        <w:rPr>
          <w:i/>
          <w:iCs/>
          <w:lang w:val="uz-Cyrl-UZ"/>
        </w:rPr>
        <w:t>Талаб қилинган тушунчани ҳосил қилиш</w:t>
      </w:r>
      <w:r>
        <w:rPr>
          <w:lang w:val="uz-Cyrl-UZ"/>
        </w:rPr>
        <w:t xml:space="preserve"> (19‒27 бандларга қаранг)</w:t>
      </w:r>
    </w:p>
    <w:p w14:paraId="435588E0" w14:textId="1FFAE39A"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А48. </w:t>
      </w:r>
      <w:r w:rsidR="00CB4384">
        <w:rPr>
          <w:lang w:val="uz-Cyrl-UZ"/>
        </w:rPr>
        <w:tab/>
      </w:r>
      <w:r>
        <w:rPr>
          <w:lang w:val="uz-Cyrl-UZ"/>
        </w:rPr>
        <w:t>Ташкилот ва унинг муҳити, қўлланиладиган молиявий ҳисоботни тайёрлаш асоси ва ташкилотнинг ички назорат тизими ҳақида тушунча ҳосил қилиш маълумотларни тўплаш, янгилаш ва таҳлил қилишнинг динамик ва такрорланувчи жараёни бўлиб, бутун аудит давомида давом этади. Шунинг учун, янги маълумотлар олингани сари аудиторнинг кутишлари ўзгариши мумкин.</w:t>
      </w:r>
    </w:p>
    <w:p w14:paraId="4370C461" w14:textId="76FA4370"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A49. </w:t>
      </w:r>
      <w:r w:rsidR="00CB4384">
        <w:rPr>
          <w:lang w:val="uz-Cyrl-UZ"/>
        </w:rPr>
        <w:tab/>
      </w:r>
      <w:r>
        <w:rPr>
          <w:lang w:val="uz-Cyrl-UZ"/>
        </w:rPr>
        <w:t>Ташкилот ва унинг муҳити ҳамда қўлланиладиган молиявий ҳисоботни тайёрлаш асоси ҳақидаги аудиторнинг тушунчаси аудиторга муҳим операциялар турлари, ҳисоб  қолдиқлари ва маълумотларни ёритиб беришлар бўлиши мумкин бўлган операциялар турлари, ҳисоб қолдиқлари ва маълумотларни ёритиб беришлар ҳақида дастлабки кутишларни шакллантиришда ёрдам бериши мумкин. Бу кутилаётган аҳамиятли операциялар турлари, ҳисоб қолдиқлари ва маълумотларни ёритиб беришлар ташкилотнинг ахборот тизими ҳақида аудиторнинг тушунчаси доирасини белгилаб беради.</w:t>
      </w:r>
    </w:p>
    <w:p w14:paraId="582A9042" w14:textId="77777777" w:rsidR="008C4ACB" w:rsidRPr="007A1B87" w:rsidRDefault="008C4ACB" w:rsidP="008C4ACB">
      <w:pPr>
        <w:pStyle w:val="List1"/>
        <w:tabs>
          <w:tab w:val="clear" w:pos="734"/>
        </w:tabs>
        <w:spacing w:before="240" w:line="240" w:lineRule="auto"/>
        <w:ind w:left="0" w:firstLine="0"/>
        <w:rPr>
          <w:lang w:val="uz-Cyrl-UZ"/>
        </w:rPr>
      </w:pPr>
      <w:r>
        <w:rPr>
          <w:i/>
          <w:iCs/>
          <w:lang w:val="uz-Cyrl-UZ"/>
        </w:rPr>
        <w:t>Нима учун ташкилот ва унинг муҳити ва қўлланиладиган молиявий ҳисоботни тайёрлаш асоси ҳақида тушунча ҳосил қилиш талаб этилади</w:t>
      </w:r>
      <w:r>
        <w:rPr>
          <w:lang w:val="uz-Cyrl-UZ"/>
        </w:rPr>
        <w:t xml:space="preserve"> (19‒20 бандларга қаранг)</w:t>
      </w:r>
    </w:p>
    <w:p w14:paraId="73ED17B4" w14:textId="509D972B" w:rsidR="008C4ACB" w:rsidRPr="007A1B87" w:rsidRDefault="008C4ACB" w:rsidP="00CB4384">
      <w:pPr>
        <w:pStyle w:val="ListA"/>
        <w:tabs>
          <w:tab w:val="clear" w:pos="734"/>
        </w:tabs>
        <w:spacing w:before="240" w:line="240" w:lineRule="auto"/>
        <w:ind w:left="567" w:hanging="567"/>
        <w:rPr>
          <w:lang w:val="uz-Cyrl-UZ"/>
        </w:rPr>
      </w:pPr>
      <w:r>
        <w:rPr>
          <w:lang w:val="uz-Cyrl-UZ"/>
        </w:rPr>
        <w:t xml:space="preserve">А50. </w:t>
      </w:r>
      <w:r w:rsidR="00CB4384">
        <w:rPr>
          <w:lang w:val="uz-Cyrl-UZ"/>
        </w:rPr>
        <w:tab/>
      </w:r>
      <w:r>
        <w:rPr>
          <w:lang w:val="uz-Cyrl-UZ"/>
        </w:rPr>
        <w:t>Ташкилот ва унинг муҳити, ҳамда қўлланиладиган молиявий ҳисоботни тайёрлаш асоси ҳақидаги аудиторнинг тушунчаси аудиторга ташкилотга тегишли бўлган ҳодисалар ва шартларни тушунишга, ва ажралмас риск омиллари қўлланиладиган молиявий ҳисоботни тайёрлаш асосига мувофиқ молиявий ҳисоботларни тайёрлашда тасдиқларнинг бузиб кўрсатишларга мойиллигига қандай таъсир қилишини, ва бу қай даражада содир бўлишини аниқлашга ёрдам беради. Бундай маълумотлар аудитор муҳим бузиб кўрсатиш рискларини аниқлайдиган ва баҳолайдиган таянч доирасини ўрнатади. Бу таянч доираси шунингдек аудиторга аудитни режалаштиришда ва бутун аудит давомида профессионал мулоҳаза ва профессионал скептицизмни намоён этишда ёрдам беради, масалан:</w:t>
      </w:r>
    </w:p>
    <w:p w14:paraId="69B34B86"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315-сон АХС (2019 йилда қайта таҳрирланган) ёки бошқа тегишли стандартларга мувофиқ молиявий ҳисоботларнинг муҳим бузиб кўрсатиш рискларини аниқлаш ва баҳолашда (масалан, 240-сон АХСга мувофиқ фирибгарлик рискларига тегишли ёки 540-сон АХС (Қайта таҳрирланган)га мувофиқ бухгалтерия ҳисоб-китобларига тегишли рискларни аниқлаш ёки баҳолашда);</w:t>
      </w:r>
    </w:p>
    <w:p w14:paraId="1E654CB1"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250-сон АХСга мувофиқ молиявий ҳисоботларга моддий таъсир кўрсатиши мумкин бўлган қонунлар ва норматив ҳужжатларга риоя этмаслик ҳолатларини аниқлашга ёрдам берадиган тартиб-таомилларни бажаришда;</w:t>
      </w:r>
      <w:r>
        <w:rPr>
          <w:rStyle w:val="af0"/>
          <w:lang w:val="uz-Cyrl-UZ"/>
        </w:rPr>
        <w:footnoteReference w:customMarkFollows="1" w:id="27"/>
        <w:t>27</w:t>
      </w:r>
    </w:p>
    <w:p w14:paraId="2F3BE331"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700-сон АХС (Қайта таҳрирланган)га мувофиқ молиявий ҳисоботлар етарли маълумотларни ёритиб бериш билан таъминланганлигини баҳолашда;</w:t>
      </w:r>
      <w:r>
        <w:rPr>
          <w:rStyle w:val="af0"/>
          <w:lang w:val="uz-Cyrl-UZ"/>
        </w:rPr>
        <w:footnoteReference w:customMarkFollows="1" w:id="28"/>
        <w:t>28</w:t>
      </w:r>
    </w:p>
    <w:p w14:paraId="27878DD1"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320-сон АХС</w:t>
      </w:r>
      <w:r>
        <w:rPr>
          <w:rStyle w:val="af0"/>
          <w:lang w:val="uz-Cyrl-UZ"/>
        </w:rPr>
        <w:footnoteReference w:customMarkFollows="1" w:id="29"/>
        <w:t>29</w:t>
      </w:r>
      <w:r>
        <w:rPr>
          <w:lang w:val="uz-Cyrl-UZ"/>
        </w:rPr>
        <w:t>га мувофиқ муҳимлик ёки бажариш муҳимлигини аниқлашда; ёки</w:t>
      </w:r>
    </w:p>
    <w:p w14:paraId="16585B8D" w14:textId="77777777" w:rsidR="008C4ACB" w:rsidRPr="007A1B87" w:rsidRDefault="008C4ACB" w:rsidP="00CB4384">
      <w:pPr>
        <w:pStyle w:val="IFACBulletIndented1"/>
        <w:numPr>
          <w:ilvl w:val="0"/>
          <w:numId w:val="28"/>
        </w:numPr>
        <w:tabs>
          <w:tab w:val="clear" w:pos="1240"/>
        </w:tabs>
        <w:spacing w:before="240" w:line="240" w:lineRule="auto"/>
        <w:ind w:left="1134" w:hanging="567"/>
        <w:rPr>
          <w:lang w:val="uz-Cyrl-UZ"/>
        </w:rPr>
      </w:pPr>
      <w:r>
        <w:rPr>
          <w:lang w:val="uz-Cyrl-UZ"/>
        </w:rPr>
        <w:t>Ҳисоб сиёсатини танлаш ва қўллашнинг мослиги, ҳамда молиявий ҳисобот маълумотларини ёритиб беришнинг етарлилигини кўриб чиқишда.</w:t>
      </w:r>
    </w:p>
    <w:p w14:paraId="56BCF4C8" w14:textId="57E52AE2" w:rsidR="008C4ACB" w:rsidRPr="007A1B87" w:rsidRDefault="008C4ACB" w:rsidP="00C273AF">
      <w:pPr>
        <w:pStyle w:val="ListA"/>
        <w:tabs>
          <w:tab w:val="clear" w:pos="734"/>
        </w:tabs>
        <w:spacing w:before="240" w:line="240" w:lineRule="auto"/>
        <w:ind w:left="567" w:hanging="567"/>
        <w:rPr>
          <w:lang w:val="uz-Cyrl-UZ"/>
        </w:rPr>
      </w:pPr>
      <w:r>
        <w:rPr>
          <w:lang w:val="uz-Cyrl-UZ"/>
        </w:rPr>
        <w:t xml:space="preserve">А51. </w:t>
      </w:r>
      <w:r w:rsidR="00C273AF">
        <w:rPr>
          <w:lang w:val="uz-Cyrl-UZ"/>
        </w:rPr>
        <w:tab/>
      </w:r>
      <w:r>
        <w:rPr>
          <w:lang w:val="uz-Cyrl-UZ"/>
        </w:rPr>
        <w:t>Ташкилот ва унинг муҳити, ҳамда қўлланиладиган молиявий ҳисоботни тайёрлаш асоси ҳақидаги аудиторнинг тушунчаси шунингдек аудитор кейинги аудиторлик тартиб-таомилларини қандай режалаштириши ва бажаришини ҳам маълумотлар билан таъминлайди, масалан:</w:t>
      </w:r>
    </w:p>
    <w:p w14:paraId="2A077E37" w14:textId="77777777" w:rsidR="008C4ACB" w:rsidRPr="007A1B87" w:rsidRDefault="008C4ACB" w:rsidP="00C273AF">
      <w:pPr>
        <w:pStyle w:val="IFACBulletIndented1"/>
        <w:numPr>
          <w:ilvl w:val="0"/>
          <w:numId w:val="28"/>
        </w:numPr>
        <w:tabs>
          <w:tab w:val="clear" w:pos="1240"/>
        </w:tabs>
        <w:spacing w:before="240" w:line="240" w:lineRule="auto"/>
        <w:ind w:left="1134" w:hanging="567"/>
        <w:rPr>
          <w:lang w:val="uz-Cyrl-UZ"/>
        </w:rPr>
      </w:pPr>
      <w:r>
        <w:rPr>
          <w:lang w:val="uz-Cyrl-UZ"/>
        </w:rPr>
        <w:t xml:space="preserve">520-сон АХСга мувофиқ таҳлилий тартиб-таомилларни бажаришда фойдаланиш учун кутишларни ишлаб </w:t>
      </w:r>
      <w:r>
        <w:rPr>
          <w:lang w:val="uz-Cyrl-UZ"/>
        </w:rPr>
        <w:lastRenderedPageBreak/>
        <w:t>чиқишда;</w:t>
      </w:r>
      <w:r>
        <w:rPr>
          <w:rStyle w:val="af0"/>
          <w:lang w:val="uz-Cyrl-UZ"/>
        </w:rPr>
        <w:footnoteReference w:customMarkFollows="1" w:id="30"/>
        <w:t>30</w:t>
      </w:r>
    </w:p>
    <w:p w14:paraId="7C81CA7C" w14:textId="77777777" w:rsidR="008C4ACB" w:rsidRPr="007A1B87" w:rsidRDefault="008C4ACB" w:rsidP="00C273AF">
      <w:pPr>
        <w:pStyle w:val="IFACBulletIndented1"/>
        <w:numPr>
          <w:ilvl w:val="0"/>
          <w:numId w:val="28"/>
        </w:numPr>
        <w:tabs>
          <w:tab w:val="clear" w:pos="1240"/>
        </w:tabs>
        <w:spacing w:before="240" w:line="240" w:lineRule="auto"/>
        <w:ind w:left="1134" w:hanging="567"/>
        <w:rPr>
          <w:lang w:val="uz-Cyrl-UZ"/>
        </w:rPr>
      </w:pPr>
      <w:r>
        <w:rPr>
          <w:lang w:val="uz-Cyrl-UZ"/>
        </w:rPr>
        <w:t>330-сон АХСга мувофиқ етарли ва муносиб аудит далилларини олиш учун кейинги аудиторлик тартиб-таомилларини ишлаб чиқиш ва бажаришда; ва</w:t>
      </w:r>
    </w:p>
    <w:p w14:paraId="1A41F454" w14:textId="77777777" w:rsidR="008C4ACB" w:rsidRPr="007A1B87" w:rsidRDefault="008C4ACB" w:rsidP="00C273AF">
      <w:pPr>
        <w:pStyle w:val="IFACBulletIndented1"/>
        <w:numPr>
          <w:ilvl w:val="0"/>
          <w:numId w:val="28"/>
        </w:numPr>
        <w:tabs>
          <w:tab w:val="clear" w:pos="1240"/>
        </w:tabs>
        <w:spacing w:before="240" w:line="240" w:lineRule="auto"/>
        <w:ind w:left="1134" w:hanging="567"/>
        <w:rPr>
          <w:lang w:val="uz-Cyrl-UZ"/>
        </w:rPr>
      </w:pPr>
      <w:r>
        <w:rPr>
          <w:lang w:val="uz-Cyrl-UZ"/>
        </w:rPr>
        <w:t>Олинган аудит далилларининг етарлилиги ва муносиблигини баҳолашда (масалан, тахминлар ёки раҳбариятнинг оғзаки ва ёзма тақдимотларига тегишли).</w:t>
      </w:r>
    </w:p>
    <w:p w14:paraId="6F4708F7"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Масштаблаштириш</w:t>
      </w:r>
    </w:p>
    <w:p w14:paraId="132FCC64" w14:textId="6ADB50E3" w:rsidR="008C4ACB" w:rsidRPr="007A1B87" w:rsidRDefault="008C4ACB" w:rsidP="00C273AF">
      <w:pPr>
        <w:pStyle w:val="ListA"/>
        <w:tabs>
          <w:tab w:val="clear" w:pos="734"/>
        </w:tabs>
        <w:spacing w:before="240" w:line="240" w:lineRule="auto"/>
        <w:ind w:left="567" w:hanging="567"/>
        <w:rPr>
          <w:lang w:val="uz-Cyrl-UZ"/>
        </w:rPr>
      </w:pPr>
      <w:r>
        <w:rPr>
          <w:lang w:val="uz-Cyrl-UZ"/>
        </w:rPr>
        <w:t xml:space="preserve">А52. </w:t>
      </w:r>
      <w:r w:rsidR="00C273AF">
        <w:rPr>
          <w:lang w:val="uz-Cyrl-UZ"/>
        </w:rPr>
        <w:tab/>
      </w:r>
      <w:r>
        <w:rPr>
          <w:lang w:val="uz-Cyrl-UZ"/>
        </w:rPr>
        <w:t>Талаб қилинган тушунчанинг характери ва кўлами аудиторнинг профессионал мулоҳазаси масаласи бўлиб, ташкилотнинг характери ва вазиятларига қараб ташкилотдан ташкилотга ўзгаради, жумладан:</w:t>
      </w:r>
    </w:p>
    <w:p w14:paraId="2BC0D818" w14:textId="77777777" w:rsidR="008C4ACB" w:rsidRPr="007A1B87" w:rsidRDefault="008C4ACB" w:rsidP="00C273AF">
      <w:pPr>
        <w:pStyle w:val="IFACBulletIndented1"/>
        <w:numPr>
          <w:ilvl w:val="0"/>
          <w:numId w:val="28"/>
        </w:numPr>
        <w:tabs>
          <w:tab w:val="clear" w:pos="1240"/>
        </w:tabs>
        <w:spacing w:before="240" w:line="240" w:lineRule="auto"/>
        <w:ind w:left="1134" w:hanging="567"/>
        <w:rPr>
          <w:lang w:val="uz-Cyrl-UZ"/>
        </w:rPr>
      </w:pPr>
      <w:r>
        <w:rPr>
          <w:lang w:val="uz-Cyrl-UZ"/>
        </w:rPr>
        <w:t>Ташкилотнинг ҳажми ва мураккаблиги, унинг АТ муҳитини ҳам ўз ичига олган ҳолда;</w:t>
      </w:r>
    </w:p>
    <w:p w14:paraId="202EDA4D" w14:textId="77777777" w:rsidR="008C4ACB" w:rsidRPr="007A1B87" w:rsidRDefault="008C4ACB" w:rsidP="00C273AF">
      <w:pPr>
        <w:pStyle w:val="IFACBulletIndented1"/>
        <w:numPr>
          <w:ilvl w:val="0"/>
          <w:numId w:val="28"/>
        </w:numPr>
        <w:tabs>
          <w:tab w:val="clear" w:pos="1240"/>
        </w:tabs>
        <w:spacing w:before="240" w:line="240" w:lineRule="auto"/>
        <w:ind w:left="1134" w:hanging="567"/>
        <w:rPr>
          <w:lang w:val="uz-Cyrl-UZ"/>
        </w:rPr>
      </w:pPr>
      <w:r>
        <w:rPr>
          <w:lang w:val="uz-Cyrl-UZ"/>
        </w:rPr>
        <w:t>Аудиторнинг ташкилот билан олдинги тажрибаси;</w:t>
      </w:r>
    </w:p>
    <w:p w14:paraId="40797DAF" w14:textId="77777777" w:rsidR="008C4ACB" w:rsidRPr="007A1B87" w:rsidRDefault="008C4ACB" w:rsidP="00C273AF">
      <w:pPr>
        <w:pStyle w:val="IFACBulletIndented1"/>
        <w:numPr>
          <w:ilvl w:val="0"/>
          <w:numId w:val="28"/>
        </w:numPr>
        <w:tabs>
          <w:tab w:val="clear" w:pos="1240"/>
        </w:tabs>
        <w:spacing w:before="240" w:line="240" w:lineRule="auto"/>
        <w:ind w:left="1134" w:hanging="567"/>
        <w:rPr>
          <w:lang w:val="uz-Cyrl-UZ"/>
        </w:rPr>
      </w:pPr>
      <w:r>
        <w:rPr>
          <w:lang w:val="uz-Cyrl-UZ"/>
        </w:rPr>
        <w:t>Ташкилотнинг тизимлари ва жараёнларининг характери, шу жумладан улар расмийлаштирилганлииги; ва</w:t>
      </w:r>
    </w:p>
    <w:p w14:paraId="0FD787E1" w14:textId="77777777" w:rsidR="008C4ACB" w:rsidRPr="007A1B87" w:rsidRDefault="008C4ACB" w:rsidP="00C273AF">
      <w:pPr>
        <w:pStyle w:val="IFACBulletIndented1"/>
        <w:numPr>
          <w:ilvl w:val="0"/>
          <w:numId w:val="28"/>
        </w:numPr>
        <w:tabs>
          <w:tab w:val="clear" w:pos="1240"/>
        </w:tabs>
        <w:spacing w:before="240" w:line="240" w:lineRule="auto"/>
        <w:ind w:left="1134" w:hanging="567"/>
        <w:rPr>
          <w:lang w:val="uz-Cyrl-UZ"/>
        </w:rPr>
      </w:pPr>
      <w:r>
        <w:rPr>
          <w:lang w:val="uz-Cyrl-UZ"/>
        </w:rPr>
        <w:t>Ташкилот ҳужжатларининг характери ва шакли.</w:t>
      </w:r>
    </w:p>
    <w:p w14:paraId="5A848C64" w14:textId="1A289997" w:rsidR="008C4ACB" w:rsidRPr="007A1B87" w:rsidRDefault="008C4ACB" w:rsidP="00C273AF">
      <w:pPr>
        <w:pStyle w:val="ListA"/>
        <w:tabs>
          <w:tab w:val="clear" w:pos="734"/>
        </w:tabs>
        <w:spacing w:before="240" w:line="240" w:lineRule="auto"/>
        <w:ind w:left="567" w:hanging="567"/>
        <w:rPr>
          <w:lang w:val="uz-Cyrl-UZ"/>
        </w:rPr>
      </w:pPr>
      <w:r>
        <w:rPr>
          <w:lang w:val="uz-Cyrl-UZ"/>
        </w:rPr>
        <w:t xml:space="preserve">A53. </w:t>
      </w:r>
      <w:r w:rsidR="00C273AF">
        <w:rPr>
          <w:lang w:val="uz-Cyrl-UZ"/>
        </w:rPr>
        <w:tab/>
      </w:r>
      <w:r>
        <w:rPr>
          <w:lang w:val="uz-Cyrl-UZ"/>
        </w:rPr>
        <w:t>Талаб қилинган тушунчани ҳосил қилиш учун аудиторнинг риск баҳолаш тартиб-таомиллари кам мураккаб ташкилотларнинг аудитида камроқ бўлиши ва мураккаброқ ташкилотлар учун кенгроқ бўлиши мумкин. Аудитордан талаб қилинадиган тушунчанинг чуқурлиги раҳбариятнинг ташкилотни бошқаришдаги тушунчасига қараганда камроқ бўлиши кутилади.</w:t>
      </w:r>
    </w:p>
    <w:p w14:paraId="2A0AC760" w14:textId="2298F685" w:rsidR="008C4ACB" w:rsidRPr="007A1B87" w:rsidRDefault="008C4ACB" w:rsidP="00C273AF">
      <w:pPr>
        <w:pStyle w:val="ListA"/>
        <w:tabs>
          <w:tab w:val="clear" w:pos="734"/>
        </w:tabs>
        <w:spacing w:before="240" w:line="240" w:lineRule="auto"/>
        <w:ind w:left="567" w:hanging="567"/>
        <w:rPr>
          <w:lang w:val="uz-Cyrl-UZ"/>
        </w:rPr>
      </w:pPr>
      <w:r>
        <w:rPr>
          <w:lang w:val="uz-Cyrl-UZ"/>
        </w:rPr>
        <w:t xml:space="preserve">A54. </w:t>
      </w:r>
      <w:r w:rsidR="00C273AF">
        <w:rPr>
          <w:lang w:val="uz-Cyrl-UZ"/>
        </w:rPr>
        <w:tab/>
      </w:r>
      <w:r>
        <w:rPr>
          <w:lang w:val="uz-Cyrl-UZ"/>
        </w:rPr>
        <w:t>Баъзи молиявий ҳисоботни тайёрлаш концепциялари кичикроқ ташкилотларга молиявий ҳисоботларда соддароқ ва камроқ батафсил маълумотларни ёритиб беришга рухсат беради. Бироқ, бу аудиторни ташкилот ва унинг муҳити ҳамда қўлланиладиган молиявий ҳисоботни тайёрлаш асосини ташкилотга қўлланилиши бўйича тушунча ҳосил қилиш масъулиятидан озод қилмайди.</w:t>
      </w:r>
    </w:p>
    <w:p w14:paraId="7A8F68B1" w14:textId="61361CCA" w:rsidR="008C4ACB" w:rsidRPr="007A1B87" w:rsidRDefault="008C4ACB" w:rsidP="00C273AF">
      <w:pPr>
        <w:pStyle w:val="ListA"/>
        <w:tabs>
          <w:tab w:val="clear" w:pos="734"/>
        </w:tabs>
        <w:spacing w:before="240" w:line="240" w:lineRule="auto"/>
        <w:ind w:left="567" w:hanging="567"/>
        <w:rPr>
          <w:lang w:val="uz-Cyrl-UZ"/>
        </w:rPr>
      </w:pPr>
      <w:r>
        <w:rPr>
          <w:lang w:val="uz-Cyrl-UZ"/>
        </w:rPr>
        <w:t xml:space="preserve">A55. </w:t>
      </w:r>
      <w:r w:rsidR="00C273AF">
        <w:rPr>
          <w:lang w:val="uz-Cyrl-UZ"/>
        </w:rPr>
        <w:tab/>
      </w:r>
      <w:r>
        <w:rPr>
          <w:lang w:val="uz-Cyrl-UZ"/>
        </w:rPr>
        <w:t>Ташкилотнинг АТдан фойдаланиши ва АТ муҳитидаги ўзгаришларнинг характери ва кўлами талаб қилинган тушунчани ҳосил қилишда ёрдам бериш учун зарур бўлган ихтисослаштирилган кўникмаларга ҳам таъсир қилиши мумкин.</w:t>
      </w:r>
    </w:p>
    <w:p w14:paraId="6AB03EB1" w14:textId="77777777" w:rsidR="008C4ACB" w:rsidRPr="007A1B87" w:rsidRDefault="008C4ACB" w:rsidP="008C4ACB">
      <w:pPr>
        <w:pStyle w:val="List1"/>
        <w:tabs>
          <w:tab w:val="clear" w:pos="734"/>
        </w:tabs>
        <w:spacing w:before="240" w:line="240" w:lineRule="auto"/>
        <w:ind w:left="0" w:firstLine="0"/>
        <w:rPr>
          <w:lang w:val="uz-Cyrl-UZ"/>
        </w:rPr>
      </w:pPr>
      <w:r>
        <w:rPr>
          <w:i/>
          <w:iCs/>
          <w:lang w:val="uz-Cyrl-UZ"/>
        </w:rPr>
        <w:t>Ташкилот ва унинг муҳити</w:t>
      </w:r>
      <w:r>
        <w:rPr>
          <w:lang w:val="uz-Cyrl-UZ"/>
        </w:rPr>
        <w:t xml:space="preserve"> (19(a) бандга қаранг)</w:t>
      </w:r>
    </w:p>
    <w:p w14:paraId="0661F7D4"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ташкилий тузилиши, мулкдорлиги ва бошқаруви, ҳамда бизнес модели (19(a)(i) бандга қаранг)</w:t>
      </w:r>
    </w:p>
    <w:p w14:paraId="776D263A"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ташкилий тузилиши ва мулкчилик тузилиши.</w:t>
      </w:r>
    </w:p>
    <w:p w14:paraId="31607156" w14:textId="324F8A97" w:rsidR="008C4ACB" w:rsidRPr="007A1B87" w:rsidRDefault="008C4ACB" w:rsidP="00C273AF">
      <w:pPr>
        <w:pStyle w:val="ListA"/>
        <w:tabs>
          <w:tab w:val="clear" w:pos="734"/>
        </w:tabs>
        <w:spacing w:before="240" w:line="240" w:lineRule="auto"/>
        <w:ind w:left="567" w:hanging="567"/>
        <w:rPr>
          <w:lang w:val="uz-Cyrl-UZ"/>
        </w:rPr>
      </w:pPr>
      <w:r>
        <w:rPr>
          <w:lang w:val="uz-Cyrl-UZ"/>
        </w:rPr>
        <w:t xml:space="preserve">А56. </w:t>
      </w:r>
      <w:r w:rsidR="00C273AF">
        <w:rPr>
          <w:lang w:val="uz-Cyrl-UZ"/>
        </w:rPr>
        <w:tab/>
      </w:r>
      <w:r>
        <w:rPr>
          <w:lang w:val="uz-Cyrl-UZ"/>
        </w:rPr>
        <w:t>Ташкилотнинг ташкилий тузилиши ва мулкдорлиги ҳақида тушунча аудиторга қуйидаги масалаларни тушунишга имкон бериши мумкин:</w:t>
      </w:r>
    </w:p>
    <w:p w14:paraId="5BE8CA3B" w14:textId="77777777" w:rsidR="008C4ACB" w:rsidRPr="007A1B87" w:rsidRDefault="008C4ACB" w:rsidP="00C273AF">
      <w:pPr>
        <w:pStyle w:val="IFACBulletIndented1"/>
        <w:numPr>
          <w:ilvl w:val="0"/>
          <w:numId w:val="28"/>
        </w:numPr>
        <w:tabs>
          <w:tab w:val="clear" w:pos="1240"/>
        </w:tabs>
        <w:spacing w:before="240" w:line="240" w:lineRule="auto"/>
        <w:ind w:left="1134" w:hanging="567"/>
        <w:rPr>
          <w:lang w:val="uz-Cyrl-UZ"/>
        </w:rPr>
      </w:pPr>
      <w:r>
        <w:rPr>
          <w:lang w:val="uz-Cyrl-UZ"/>
        </w:rPr>
        <w:t>Ташкилот тузилишининг мураккаблиги.</w:t>
      </w:r>
    </w:p>
    <w:p w14:paraId="0CA3190C" w14:textId="77777777" w:rsidR="008C4ACB" w:rsidRPr="007A1B87" w:rsidRDefault="008C4ACB" w:rsidP="00C273AF">
      <w:pPr>
        <w:pBdr>
          <w:top w:val="single" w:sz="4" w:space="1" w:color="auto"/>
          <w:left w:val="single" w:sz="4" w:space="4" w:color="auto"/>
          <w:bottom w:val="single" w:sz="4" w:space="1" w:color="auto"/>
          <w:right w:val="single" w:sz="4" w:space="4" w:color="auto"/>
        </w:pBdr>
        <w:spacing w:before="240" w:after="0" w:line="240" w:lineRule="auto"/>
        <w:ind w:left="709"/>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68048C24" w14:textId="77777777" w:rsidR="008C4ACB" w:rsidRPr="007A1B87" w:rsidRDefault="008C4ACB" w:rsidP="00C273AF">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jc w:val="left"/>
        <w:rPr>
          <w:rStyle w:val="csbl"/>
          <w:rFonts w:eastAsiaTheme="minorHAnsi"/>
          <w:b w:val="0"/>
          <w:bCs w:val="0"/>
          <w:color w:val="auto"/>
          <w:lang w:val="uz-Cyrl-UZ" w:eastAsia="en-US"/>
        </w:rPr>
      </w:pPr>
      <w:r>
        <w:rPr>
          <w:rStyle w:val="csbl"/>
          <w:rFonts w:eastAsiaTheme="minorHAnsi"/>
          <w:b w:val="0"/>
          <w:bCs w:val="0"/>
          <w:color w:val="auto"/>
          <w:lang w:val="uz-Cyrl-UZ" w:eastAsia="en-US"/>
        </w:rPr>
        <w:t>Ташкилот битта ташкилот бўлиши мумкин ёки ташкилотнинг тузилиши шўъба корхоналар, бўлинмалар ёки бир неча жойлардаги бошқа компонентларни ўз ичига олиши мумкин. Бундан ташқари, ҳуқуқий тузилиш операцион тузилишдан фарқ қилиши мумкин. Мураккаб тузилмалар кўпинча муҳим бузиб кўрсатиш рискларига мойилликни оширишга сабаб бўлувчи омилларни юзага келтиради. Бундай масалаларга гудвил, қўшма корхоналар, инвестициялар ёки махсус мақсадли ташкилотлар тўғри ҳисобга олинганлиги ва молиявий ҳисоботларда бундай масалаларнинг етарли даражада ёритиб берилганлиги киради.</w:t>
      </w:r>
    </w:p>
    <w:p w14:paraId="1181366B" w14:textId="77777777" w:rsidR="008C4ACB" w:rsidRPr="007A1B87" w:rsidRDefault="008C4ACB" w:rsidP="00C273AF">
      <w:pPr>
        <w:pStyle w:val="IFACBulletIndented1"/>
        <w:numPr>
          <w:ilvl w:val="0"/>
          <w:numId w:val="6"/>
        </w:numPr>
        <w:tabs>
          <w:tab w:val="clear" w:pos="1240"/>
        </w:tabs>
        <w:spacing w:before="240" w:line="240" w:lineRule="auto"/>
        <w:ind w:left="1134" w:hanging="567"/>
        <w:rPr>
          <w:lang w:val="uz-Cyrl-UZ"/>
        </w:rPr>
      </w:pPr>
      <w:r>
        <w:rPr>
          <w:lang w:val="uz-Cyrl-UZ"/>
        </w:rPr>
        <w:t>Мулкдорлик ва мулкдорлар ва бошқа шахслар ёки ташкилотлар, шу жумладан боғлиқ томонлар ўртасидаги муносабатлар. Бу тушунча боғлиқ томонлар билан операциялар тўғри аниқланганлиги, ҳисобга олинганлиги ва молиявий ҳисоботларда етарли даражада ёритиб берилганлигини аниқлашда ёрдам бериши мумкин.</w:t>
      </w:r>
      <w:r>
        <w:rPr>
          <w:rStyle w:val="af0"/>
          <w:lang w:val="uz-Cyrl-UZ"/>
        </w:rPr>
        <w:footnoteReference w:id="31"/>
      </w:r>
      <w:r>
        <w:rPr>
          <w:rStyle w:val="af0"/>
          <w:lang w:val="uz-Cyrl-UZ"/>
        </w:rPr>
        <w:t>31</w:t>
      </w:r>
    </w:p>
    <w:p w14:paraId="25116B95" w14:textId="77777777" w:rsidR="008C4ACB" w:rsidRPr="007A1B87" w:rsidRDefault="008C4ACB" w:rsidP="00C273AF">
      <w:pPr>
        <w:pStyle w:val="IFACBulletIndented1"/>
        <w:numPr>
          <w:ilvl w:val="0"/>
          <w:numId w:val="6"/>
        </w:numPr>
        <w:tabs>
          <w:tab w:val="clear" w:pos="1240"/>
        </w:tabs>
        <w:spacing w:before="240" w:line="240" w:lineRule="auto"/>
        <w:ind w:left="1134" w:hanging="567"/>
        <w:rPr>
          <w:lang w:val="uz-Cyrl-UZ"/>
        </w:rPr>
      </w:pPr>
      <w:r>
        <w:rPr>
          <w:lang w:val="uz-Cyrl-UZ"/>
        </w:rPr>
        <w:t>Мулкдорлар, бошқарув учун масъул шахслар ва раҳбарият ўртасидаги фарқ.</w:t>
      </w:r>
    </w:p>
    <w:p w14:paraId="2858FC43" w14:textId="77777777" w:rsidR="008C4ACB" w:rsidRPr="007A1B87" w:rsidRDefault="008C4ACB" w:rsidP="00C273AF">
      <w:pPr>
        <w:spacing w:before="240" w:after="0" w:line="240" w:lineRule="auto"/>
        <w:ind w:left="567" w:right="120"/>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78D2549A" w14:textId="77777777" w:rsidR="008C4ACB" w:rsidRPr="007A1B87" w:rsidRDefault="008C4ACB" w:rsidP="00C273AF">
      <w:pPr>
        <w:pStyle w:val="ac"/>
        <w:spacing w:before="240" w:after="0" w:line="240" w:lineRule="auto"/>
        <w:ind w:left="567" w:right="120"/>
        <w:rPr>
          <w:rStyle w:val="csbl"/>
          <w:rFonts w:ascii="Times New Roman" w:hAnsi="Times New Roman" w:cs="Times New Roman"/>
          <w:b w:val="0"/>
          <w:bCs w:val="0"/>
          <w:sz w:val="20"/>
          <w:szCs w:val="20"/>
          <w:lang w:val="uz-Cyrl-UZ"/>
        </w:rPr>
      </w:pPr>
      <w:r>
        <w:rPr>
          <w:rStyle w:val="csbl"/>
          <w:rFonts w:ascii="Times New Roman" w:hAnsi="Times New Roman" w:cs="Times New Roman"/>
          <w:b w:val="0"/>
          <w:bCs w:val="0"/>
          <w:sz w:val="20"/>
          <w:szCs w:val="20"/>
          <w:lang w:val="uz-Cyrl-UZ"/>
        </w:rPr>
        <w:lastRenderedPageBreak/>
        <w:t>Камроқ мураккаб ташкилотларда, ташкилот мулкдорлари ташкилотни бошқаришда иштирок этиши мумкин, шунинг учун жуда оз ёки умуман фарқ йўқ. Аксинча, баъзи листингга олинган ташкилотлар каби, раҳбарият, ташкилот мулкдорлари ва бошқарув учун масъул шахслар ўртасида аниқ фарқ бўлиши мумкин.</w:t>
      </w:r>
      <w:r>
        <w:rPr>
          <w:rStyle w:val="af0"/>
          <w:rFonts w:ascii="Times New Roman" w:hAnsi="Times New Roman" w:cs="Times New Roman"/>
          <w:sz w:val="20"/>
          <w:szCs w:val="20"/>
          <w:lang w:val="uz-Cyrl-UZ"/>
        </w:rPr>
        <w:footnoteReference w:customMarkFollows="1" w:id="32"/>
        <w:t>32</w:t>
      </w:r>
    </w:p>
    <w:p w14:paraId="380495FA" w14:textId="77777777" w:rsidR="008C4ACB" w:rsidRPr="007A1B87" w:rsidRDefault="008C4ACB" w:rsidP="00C273AF">
      <w:pPr>
        <w:pStyle w:val="IFACBulletIndented1"/>
        <w:numPr>
          <w:ilvl w:val="0"/>
          <w:numId w:val="6"/>
        </w:numPr>
        <w:tabs>
          <w:tab w:val="clear" w:pos="1240"/>
        </w:tabs>
        <w:spacing w:before="240" w:line="240" w:lineRule="auto"/>
        <w:ind w:left="1134" w:hanging="567"/>
        <w:textAlignment w:val="center"/>
        <w:rPr>
          <w:lang w:val="uz-Cyrl-UZ"/>
        </w:rPr>
      </w:pPr>
      <w:r>
        <w:rPr>
          <w:lang w:val="uz-Cyrl-UZ"/>
        </w:rPr>
        <w:t>Ташкилотнинг АТ муҳитининг тузилиши ва мураккаблиги.</w:t>
      </w:r>
    </w:p>
    <w:p w14:paraId="22FA5F61" w14:textId="77777777" w:rsidR="008C4ACB" w:rsidRPr="007A1B87" w:rsidRDefault="008C4ACB" w:rsidP="00C273AF">
      <w:pPr>
        <w:keepNext/>
        <w:pBdr>
          <w:top w:val="single" w:sz="4" w:space="1" w:color="auto"/>
          <w:left w:val="single" w:sz="4" w:space="4" w:color="auto"/>
          <w:bottom w:val="single" w:sz="4" w:space="1" w:color="auto"/>
          <w:right w:val="single" w:sz="4" w:space="4" w:color="auto"/>
        </w:pBdr>
        <w:spacing w:before="240" w:after="0" w:line="240" w:lineRule="auto"/>
        <w:ind w:left="1134" w:hanging="607"/>
        <w:rPr>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Мисоллар:</w:t>
      </w:r>
    </w:p>
    <w:p w14:paraId="7A29D19E" w14:textId="77777777" w:rsidR="008C4ACB" w:rsidRPr="007A1B87" w:rsidRDefault="008C4ACB" w:rsidP="00C273AF">
      <w:pPr>
        <w:keepNext/>
        <w:pBdr>
          <w:top w:val="single" w:sz="4" w:space="1" w:color="auto"/>
          <w:left w:val="single" w:sz="4" w:space="4" w:color="auto"/>
          <w:bottom w:val="single" w:sz="4" w:space="1" w:color="auto"/>
          <w:right w:val="single" w:sz="4" w:space="4" w:color="auto"/>
        </w:pBdr>
        <w:spacing w:before="240" w:after="0" w:line="240" w:lineRule="auto"/>
        <w:ind w:left="1134" w:hanging="607"/>
        <w:rPr>
          <w:rFonts w:ascii="Times New Roman" w:hAnsi="Times New Roman" w:cs="Times New Roman"/>
          <w:sz w:val="20"/>
          <w:szCs w:val="20"/>
          <w:lang w:val="uz-Cyrl-UZ"/>
        </w:rPr>
      </w:pPr>
      <w:r>
        <w:rPr>
          <w:rFonts w:ascii="Times New Roman" w:hAnsi="Times New Roman" w:cs="Times New Roman"/>
          <w:sz w:val="20"/>
          <w:szCs w:val="20"/>
          <w:lang w:val="uz-Cyrl-UZ"/>
        </w:rPr>
        <w:t>Ташкилот қуйидагиларни амалга ошириши мумкин:</w:t>
      </w:r>
    </w:p>
    <w:p w14:paraId="315BA23F" w14:textId="77777777" w:rsidR="008C4ACB" w:rsidRPr="007A1B87" w:rsidRDefault="008C4ACB" w:rsidP="00C273AF">
      <w:pPr>
        <w:pStyle w:val="IFACBullet1"/>
        <w:numPr>
          <w:ilvl w:val="0"/>
          <w:numId w:val="26"/>
        </w:numPr>
        <w:pBdr>
          <w:top w:val="single" w:sz="4" w:space="1" w:color="auto"/>
          <w:left w:val="single" w:sz="4" w:space="4" w:color="auto"/>
          <w:bottom w:val="single" w:sz="4" w:space="1" w:color="auto"/>
          <w:right w:val="single" w:sz="4" w:space="4" w:color="auto"/>
        </w:pBdr>
        <w:tabs>
          <w:tab w:val="clear" w:pos="547"/>
        </w:tabs>
        <w:spacing w:before="240" w:line="240" w:lineRule="auto"/>
        <w:ind w:left="1134" w:hanging="607"/>
        <w:rPr>
          <w:lang w:val="uz-Cyrl-UZ"/>
        </w:rPr>
      </w:pPr>
      <w:r>
        <w:rPr>
          <w:lang w:val="uz-Cyrl-UZ"/>
        </w:rPr>
        <w:t>Турли бизнесларда бир-бирига яхши интеграциялашмаган бир неча эски АТ тизимларига эга бўлиши мумкин, бу эса мураккаб АТ муҳитини юзага келтиради.</w:t>
      </w:r>
    </w:p>
    <w:p w14:paraId="236C0A81" w14:textId="77777777" w:rsidR="008C4ACB" w:rsidRPr="007A1B87" w:rsidRDefault="008C4ACB" w:rsidP="00C273AF">
      <w:pPr>
        <w:pStyle w:val="IFACBullet1"/>
        <w:numPr>
          <w:ilvl w:val="0"/>
          <w:numId w:val="26"/>
        </w:numPr>
        <w:pBdr>
          <w:top w:val="single" w:sz="4" w:space="1" w:color="auto"/>
          <w:left w:val="single" w:sz="4" w:space="4" w:color="auto"/>
          <w:bottom w:val="single" w:sz="4" w:space="1" w:color="auto"/>
          <w:right w:val="single" w:sz="4" w:space="4" w:color="auto"/>
        </w:pBdr>
        <w:tabs>
          <w:tab w:val="clear" w:pos="547"/>
        </w:tabs>
        <w:spacing w:before="240" w:line="240" w:lineRule="auto"/>
        <w:ind w:left="1134" w:hanging="607"/>
        <w:rPr>
          <w:b/>
          <w:bCs/>
          <w:lang w:val="uz-Cyrl-UZ"/>
        </w:rPr>
      </w:pPr>
      <w:r>
        <w:rPr>
          <w:lang w:val="uz-Cyrl-UZ"/>
        </w:rPr>
        <w:t>Ўзининг АТ муҳитининг айрим жиҳатлари учун ташқи ёки ички хизмат провайдерларидан фойдаланиши мумкин (масалан, ўз АТ муҳитини хостинг қилишни учинчи томонга аутсорсинг қилиш ёки гуруҳда АТ жараёнларини марказий бошқариш учун умумий хизмат марказидан фойдаланиш).</w:t>
      </w:r>
    </w:p>
    <w:p w14:paraId="02DBB283"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Автоматлаштирилган воситалар ва усуллар</w:t>
      </w:r>
    </w:p>
    <w:p w14:paraId="415BEF2E" w14:textId="0552CBC7" w:rsidR="008C4ACB" w:rsidRPr="007A1B87" w:rsidRDefault="008C4ACB" w:rsidP="00C273AF">
      <w:pPr>
        <w:pStyle w:val="ListA"/>
        <w:tabs>
          <w:tab w:val="clear" w:pos="734"/>
        </w:tabs>
        <w:spacing w:before="240" w:line="240" w:lineRule="auto"/>
        <w:ind w:left="567" w:hanging="567"/>
        <w:rPr>
          <w:lang w:val="uz-Cyrl-UZ"/>
        </w:rPr>
      </w:pPr>
      <w:r>
        <w:rPr>
          <w:lang w:val="uz-Cyrl-UZ"/>
        </w:rPr>
        <w:t xml:space="preserve">А57. </w:t>
      </w:r>
      <w:r w:rsidR="002D329A">
        <w:rPr>
          <w:lang w:val="uz-Cyrl-UZ"/>
        </w:rPr>
        <w:tab/>
      </w:r>
      <w:r>
        <w:rPr>
          <w:lang w:val="uz-Cyrl-UZ"/>
        </w:rPr>
        <w:t>Аудитор унинг ахборот тизимини тушуниш бўйича тартиб-таомилларининг бир қисми сифатида операциялар оқимлари ва уларни қайта ишлашни тушуниш учун автоматлаштирилган воситалар ва усуллардан фойдаланиши мумкин. Бу тартиб-таомилларнинг натижаси сифатида аудитор ташкилотнинг ташкилий тузилиши ёки ташкилот бизнес олиб борадиган шахслар (масалан, етказиб берувчилар, мижозлар, боғлиқ томонлар) ҳақида маълумот олиши мумкин.</w:t>
      </w:r>
    </w:p>
    <w:p w14:paraId="7EF39C43"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Давлат сектори ташкилотларига хос бўлган мулоҳазалар</w:t>
      </w:r>
    </w:p>
    <w:p w14:paraId="62BEC467" w14:textId="6E319637" w:rsidR="008C4ACB" w:rsidRPr="007A1B87" w:rsidRDefault="008C4ACB" w:rsidP="0040033F">
      <w:pPr>
        <w:pStyle w:val="ListA"/>
        <w:tabs>
          <w:tab w:val="clear" w:pos="734"/>
        </w:tabs>
        <w:spacing w:before="240" w:line="240" w:lineRule="auto"/>
        <w:ind w:left="567" w:hanging="567"/>
        <w:rPr>
          <w:lang w:val="uz-Cyrl-UZ"/>
        </w:rPr>
      </w:pPr>
      <w:r>
        <w:rPr>
          <w:lang w:val="uz-Cyrl-UZ"/>
        </w:rPr>
        <w:t xml:space="preserve">А58. </w:t>
      </w:r>
      <w:r w:rsidR="0040033F">
        <w:rPr>
          <w:lang w:val="uz-Cyrl-UZ"/>
        </w:rPr>
        <w:tab/>
      </w:r>
      <w:r>
        <w:rPr>
          <w:lang w:val="uz-Cyrl-UZ"/>
        </w:rPr>
        <w:t>Давлат секторидаги ташкилотнинг мулкдорлиги хусусий секторда бўлганидек бир хил аҳамиятга эга бўлмаслиги мумкин, чунки ташкилотга тегишли қарорлар сиёсий жараёнлар натижасида ташкилотдан ташқарида қабул қилиниши мумкин. Шунинг учун, раҳбарият қабул қилинаётган баъзи қарорлар устидан назоратга эга бўлмаслиги мумкин. Аҳамиятли бўлиши мумкин бўлган масалаларга ташкилотнинг бир томонлама қарорлар қабул қилиш қобилияти, ҳамда бошқа давлат сектори ташкилотларининг ташкилотнинг мандати ва стратегик йўналишини назорат қилиш ёки таъсир кўрсатиш қобилиятини тушуниш киради.</w:t>
      </w:r>
    </w:p>
    <w:p w14:paraId="4B818C3E" w14:textId="77777777" w:rsidR="008C4ACB" w:rsidRPr="007A1B87" w:rsidRDefault="008C4ACB" w:rsidP="0040033F">
      <w:pPr>
        <w:keepNext/>
        <w:pBdr>
          <w:top w:val="single" w:sz="4" w:space="1" w:color="auto"/>
          <w:left w:val="single" w:sz="4" w:space="4" w:color="auto"/>
          <w:bottom w:val="single" w:sz="4" w:space="1" w:color="auto"/>
          <w:right w:val="single" w:sz="4" w:space="4" w:color="auto"/>
        </w:pBdr>
        <w:spacing w:before="240" w:after="0" w:line="240" w:lineRule="auto"/>
        <w:ind w:left="142"/>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43EE04C9" w14:textId="77777777" w:rsidR="008C4ACB" w:rsidRPr="007A1B87" w:rsidRDefault="008C4ACB" w:rsidP="0040033F">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142"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Давлат секторидаги ташкилот уни стратегияси ва мақсадларини амалга оширишдан олдин ташкилотдан ташқаридаги томонлардан рухсат олишни талаб қиладиган қонунлар ёки бошқа директиваларга бўйсуниши мумкин. Шунинг учун, ташкилотнинг ҳуқуқий тузилишини тушуниш билан боғлиқ масалаларга қўлланиладиган қонунлар ва норматив ҳужжатлар, ҳамда ташкилотнинг таснифи (яъни, ташкилот вазирлик, департамент, агентлик ёки бошқа турдаги ташкилот эканлиги) киради.</w:t>
      </w:r>
    </w:p>
    <w:p w14:paraId="1D3A59D4"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Бошқарув</w:t>
      </w:r>
    </w:p>
    <w:p w14:paraId="6294E671"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аудитор бошқарув ҳақида тушунча ҳосил қилади?</w:t>
      </w:r>
    </w:p>
    <w:p w14:paraId="05596162" w14:textId="2216D296" w:rsidR="008C4ACB" w:rsidRPr="007A1B87" w:rsidRDefault="008C4ACB" w:rsidP="0040033F">
      <w:pPr>
        <w:pStyle w:val="ListA"/>
        <w:tabs>
          <w:tab w:val="clear" w:pos="734"/>
        </w:tabs>
        <w:spacing w:before="240" w:line="240" w:lineRule="auto"/>
        <w:ind w:left="567" w:hanging="567"/>
        <w:rPr>
          <w:lang w:val="uz-Cyrl-UZ"/>
        </w:rPr>
      </w:pPr>
      <w:r>
        <w:rPr>
          <w:lang w:val="uz-Cyrl-UZ"/>
        </w:rPr>
        <w:t xml:space="preserve">А59. </w:t>
      </w:r>
      <w:r w:rsidR="0040033F">
        <w:rPr>
          <w:lang w:val="uz-Cyrl-UZ"/>
        </w:rPr>
        <w:tab/>
      </w:r>
      <w:r>
        <w:rPr>
          <w:lang w:val="uz-Cyrl-UZ"/>
        </w:rPr>
        <w:t>Ташкилотнинг бошқаруви ҳақида тушунча аудиторга ташкилотнинг ўз ички назорат тизимини тўғри назорат қилиш қобилиятини тушунишда ёрдам бериши мумкин. Бироқ, бу тушунча камчиликлар мавжудлиги ҳақида далиллар ҳам тақдим этиши мумкин, бу эса ташкилотнинг молиявий ҳисоботларининг муҳим бузиб кўрсатиш рискларига мойиллиги ошганлигини кўрсатиши мумкин.</w:t>
      </w:r>
    </w:p>
    <w:p w14:paraId="50F9A865"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бошқарувини тушуниш</w:t>
      </w:r>
    </w:p>
    <w:p w14:paraId="14BE0296" w14:textId="7D7900F2" w:rsidR="008C4ACB" w:rsidRPr="007A1B87" w:rsidRDefault="008C4ACB" w:rsidP="0040033F">
      <w:pPr>
        <w:pStyle w:val="ListA"/>
        <w:tabs>
          <w:tab w:val="clear" w:pos="734"/>
        </w:tabs>
        <w:spacing w:before="240" w:line="240" w:lineRule="auto"/>
        <w:ind w:left="567" w:hanging="567"/>
        <w:rPr>
          <w:lang w:val="uz-Cyrl-UZ"/>
        </w:rPr>
      </w:pPr>
      <w:r>
        <w:rPr>
          <w:lang w:val="uz-Cyrl-UZ"/>
        </w:rPr>
        <w:t xml:space="preserve">А60. </w:t>
      </w:r>
      <w:r w:rsidR="0040033F">
        <w:rPr>
          <w:lang w:val="uz-Cyrl-UZ"/>
        </w:rPr>
        <w:tab/>
      </w:r>
      <w:r>
        <w:rPr>
          <w:lang w:val="uz-Cyrl-UZ"/>
        </w:rPr>
        <w:t>Аудитор ташкилотнинг бошқаруви ҳақида тушунча ҳосил қилишида кўриб чиқиши мумкин бўлган масалаларга қуйидагилар киради:</w:t>
      </w:r>
    </w:p>
    <w:p w14:paraId="5875EA70"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Бошқарув учун масъул шахсларнинг баъзилари ёки барчаси ташкилотни бошқаришда иштирок этиши.</w:t>
      </w:r>
    </w:p>
    <w:p w14:paraId="3EAFC280"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Ижро этувчи раҳбариятдан ижро этмайдиган Кенгашнинг мавжудлиги (ва ажратилганлиги), агар мавжуд бўлса.</w:t>
      </w:r>
    </w:p>
    <w:p w14:paraId="77C56CFB"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Бошқарув учун масъул шахслар ташкилотнинг ҳуқуқий тузилишининг ажралмас қисми бўлган позицияларни эгаллаб туриши, масалан, директорлар сифатида.</w:t>
      </w:r>
    </w:p>
    <w:p w14:paraId="6BF2DA22"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lastRenderedPageBreak/>
        <w:t>Аудит қўмитаси каби бошқарув учун масъул шахсларнинг кичик гуруҳларининг мавжудлиги ва бундай гуруҳнинг масъулиятлари.</w:t>
      </w:r>
    </w:p>
    <w:p w14:paraId="5EA73B6B"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Молиявий ҳисоботни, шу жумладан молиявий ҳисоботларни тасдиқлашни назорат қилиш бўйича бошқарув учун масъул шахсларнинг масъулиятлари.</w:t>
      </w:r>
    </w:p>
    <w:p w14:paraId="509F5575"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бизнес модели</w:t>
      </w:r>
    </w:p>
    <w:p w14:paraId="0B9E3E54" w14:textId="77777777" w:rsidR="008C4ACB" w:rsidRPr="007A1B87" w:rsidRDefault="008C4ACB" w:rsidP="0040033F">
      <w:pPr>
        <w:pStyle w:val="ListA"/>
        <w:pBdr>
          <w:top w:val="single" w:sz="4" w:space="1" w:color="auto"/>
          <w:left w:val="single" w:sz="4" w:space="4" w:color="auto"/>
          <w:bottom w:val="single" w:sz="4" w:space="1" w:color="auto"/>
          <w:right w:val="single" w:sz="4" w:space="4" w:color="auto"/>
        </w:pBdr>
        <w:tabs>
          <w:tab w:val="clear" w:pos="734"/>
        </w:tabs>
        <w:spacing w:before="240" w:line="240" w:lineRule="auto"/>
        <w:ind w:left="142" w:firstLine="0"/>
        <w:rPr>
          <w:rStyle w:val="csbl"/>
          <w:lang w:val="uz-Cyrl-UZ"/>
        </w:rPr>
      </w:pPr>
      <w:r>
        <w:rPr>
          <w:rStyle w:val="csbl"/>
          <w:lang w:val="uz-Cyrl-UZ"/>
        </w:rPr>
        <w:t xml:space="preserve">1-иловада </w:t>
      </w:r>
      <w:r>
        <w:rPr>
          <w:rStyle w:val="csbl"/>
          <w:b w:val="0"/>
          <w:bCs w:val="0"/>
          <w:lang w:val="uz-Cyrl-UZ"/>
        </w:rPr>
        <w:t>ташкилот ва унинг бизнес модели ҳақида тушунча ҳосил қилиш учун қўшимча мулоҳазалар, шунингдек махсус мақсадли ташкилотларни аудит қилиш учун қўшимча мулоҳазалар келтирилган.</w:t>
      </w:r>
    </w:p>
    <w:p w14:paraId="50C9C14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аудитор ташкилотнинг бизнес модели ҳақида тушунча ҳосил қилади?</w:t>
      </w:r>
    </w:p>
    <w:p w14:paraId="6709AE4B" w14:textId="7A99BE9F" w:rsidR="008C4ACB" w:rsidRPr="007A1B87" w:rsidRDefault="008C4ACB" w:rsidP="0040033F">
      <w:pPr>
        <w:pStyle w:val="ListA"/>
        <w:tabs>
          <w:tab w:val="clear" w:pos="734"/>
        </w:tabs>
        <w:spacing w:before="240" w:line="240" w:lineRule="auto"/>
        <w:ind w:left="567" w:hanging="567"/>
        <w:rPr>
          <w:lang w:val="uz-Cyrl-UZ"/>
        </w:rPr>
      </w:pPr>
      <w:r>
        <w:rPr>
          <w:lang w:val="uz-Cyrl-UZ"/>
        </w:rPr>
        <w:t xml:space="preserve">А61. </w:t>
      </w:r>
      <w:r w:rsidR="0040033F">
        <w:rPr>
          <w:lang w:val="uz-Cyrl-UZ"/>
        </w:rPr>
        <w:tab/>
      </w:r>
      <w:r>
        <w:rPr>
          <w:lang w:val="uz-Cyrl-UZ"/>
        </w:rPr>
        <w:t>Ташкилотнинг мақсадлари, стратегияси ва бизнес моделини тушуниш аудиторга ташкилотни стратегик даражада тушунишга ва ташкилот қабул қиладиган ва дуч келадиган бизнес рискларини тушунишга ёрдам беради. Молиявий ҳисоботларга таъсир кўрсатадиган бизнес рискларини тушуниш аудиторга муҳим бузиб кўрсатиш рискларини аниқлашда ёрдам беради, чунки кўпгина бизнес рисклари охир-оқибат молиявий оқибатларга ва, шунинг учун, молиявий ҳисоботларга таъсир кўрсатади.</w:t>
      </w:r>
    </w:p>
    <w:p w14:paraId="79704EBB" w14:textId="77777777" w:rsidR="008C4ACB" w:rsidRPr="007A1B87" w:rsidRDefault="008C4ACB" w:rsidP="0040033F">
      <w:pPr>
        <w:keepNext/>
        <w:pBdr>
          <w:top w:val="single" w:sz="4" w:space="1" w:color="auto"/>
          <w:left w:val="single" w:sz="4" w:space="1" w:color="auto"/>
          <w:bottom w:val="single" w:sz="4" w:space="1" w:color="auto"/>
          <w:right w:val="single" w:sz="4" w:space="1" w:color="auto"/>
        </w:pBdr>
        <w:spacing w:before="240" w:after="0" w:line="240" w:lineRule="auto"/>
        <w:ind w:left="567"/>
        <w:jc w:val="both"/>
        <w:rPr>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Мисоллар:</w:t>
      </w:r>
    </w:p>
    <w:p w14:paraId="648953D1" w14:textId="77777777" w:rsidR="008C4ACB" w:rsidRPr="007A1B87" w:rsidRDefault="008C4ACB" w:rsidP="0040033F">
      <w:pPr>
        <w:keepNext/>
        <w:pBdr>
          <w:top w:val="single" w:sz="4" w:space="1" w:color="auto"/>
          <w:left w:val="single" w:sz="4" w:space="1" w:color="auto"/>
          <w:bottom w:val="single" w:sz="4" w:space="1" w:color="auto"/>
          <w:right w:val="single" w:sz="4" w:space="1" w:color="auto"/>
        </w:pBdr>
        <w:spacing w:before="240" w:after="0" w:line="240" w:lineRule="auto"/>
        <w:ind w:left="567"/>
        <w:jc w:val="both"/>
        <w:rPr>
          <w:rFonts w:ascii="Times New Roman" w:hAnsi="Times New Roman" w:cs="Times New Roman"/>
          <w:sz w:val="20"/>
          <w:szCs w:val="20"/>
          <w:lang w:val="uz-Cyrl-UZ"/>
        </w:rPr>
      </w:pPr>
      <w:r>
        <w:rPr>
          <w:rFonts w:ascii="Times New Roman" w:hAnsi="Times New Roman" w:cs="Times New Roman"/>
          <w:sz w:val="20"/>
          <w:szCs w:val="20"/>
          <w:lang w:val="uz-Cyrl-UZ"/>
        </w:rPr>
        <w:t>Ташкилотнинг бизнес модели АТдан турли усулларда фойдаланишга таяниши мумкин:</w:t>
      </w:r>
    </w:p>
    <w:p w14:paraId="03616ABF" w14:textId="77777777" w:rsidR="008C4ACB" w:rsidRPr="007A1B87" w:rsidRDefault="008C4ACB" w:rsidP="0040033F">
      <w:pPr>
        <w:pStyle w:val="IFACBullet1"/>
        <w:numPr>
          <w:ilvl w:val="0"/>
          <w:numId w:val="26"/>
        </w:numPr>
        <w:pBdr>
          <w:top w:val="single" w:sz="4" w:space="1" w:color="auto"/>
          <w:left w:val="single" w:sz="4" w:space="1" w:color="auto"/>
          <w:bottom w:val="single" w:sz="4" w:space="1" w:color="auto"/>
          <w:right w:val="single" w:sz="4" w:space="1" w:color="auto"/>
        </w:pBdr>
        <w:tabs>
          <w:tab w:val="clear" w:pos="547"/>
        </w:tabs>
        <w:spacing w:before="240" w:line="240" w:lineRule="auto"/>
        <w:ind w:left="1134" w:hanging="567"/>
        <w:rPr>
          <w:lang w:val="uz-Cyrl-UZ"/>
        </w:rPr>
      </w:pPr>
      <w:r>
        <w:rPr>
          <w:lang w:val="uz-Cyrl-UZ"/>
        </w:rPr>
        <w:t>Ташкилот жисмоний дўкондан пойабзал сотади ва пойабзал сотишни қайд этиш учун илғор омбор ва сотиш нуқтаси тизимидан фойдаланади; ёки</w:t>
      </w:r>
    </w:p>
    <w:p w14:paraId="4B48D17E" w14:textId="77777777" w:rsidR="008C4ACB" w:rsidRPr="007A1B87" w:rsidRDefault="008C4ACB" w:rsidP="0040033F">
      <w:pPr>
        <w:pStyle w:val="IFACBullet1"/>
        <w:numPr>
          <w:ilvl w:val="0"/>
          <w:numId w:val="26"/>
        </w:numPr>
        <w:pBdr>
          <w:top w:val="single" w:sz="4" w:space="1" w:color="auto"/>
          <w:left w:val="single" w:sz="4" w:space="1" w:color="auto"/>
          <w:bottom w:val="single" w:sz="4" w:space="1" w:color="auto"/>
          <w:right w:val="single" w:sz="4" w:space="1" w:color="auto"/>
        </w:pBdr>
        <w:tabs>
          <w:tab w:val="clear" w:pos="547"/>
        </w:tabs>
        <w:spacing w:before="240" w:line="240" w:lineRule="auto"/>
        <w:ind w:left="1134" w:hanging="567"/>
        <w:rPr>
          <w:lang w:val="uz-Cyrl-UZ"/>
        </w:rPr>
      </w:pPr>
      <w:r>
        <w:rPr>
          <w:lang w:val="uz-Cyrl-UZ"/>
        </w:rPr>
        <w:t>Ташкилот пойабзалларни онлайн сотади, шунинг учун барча сотув операциялари АТ муҳитида қайта ишланади, шу жумладан операцияларни веб-сайт орқали бошлаш.</w:t>
      </w:r>
    </w:p>
    <w:p w14:paraId="439999C7" w14:textId="77777777" w:rsidR="008C4ACB" w:rsidRPr="007A1B87" w:rsidRDefault="008C4ACB" w:rsidP="0040033F">
      <w:pPr>
        <w:pStyle w:val="List1"/>
        <w:pBdr>
          <w:top w:val="single" w:sz="4" w:space="1" w:color="auto"/>
          <w:left w:val="single" w:sz="4" w:space="1" w:color="auto"/>
          <w:bottom w:val="single" w:sz="4" w:space="1" w:color="auto"/>
          <w:right w:val="single" w:sz="4" w:space="1" w:color="auto"/>
        </w:pBdr>
        <w:tabs>
          <w:tab w:val="clear" w:pos="734"/>
        </w:tabs>
        <w:spacing w:before="240" w:line="240" w:lineRule="auto"/>
        <w:ind w:left="567" w:firstLine="0"/>
        <w:rPr>
          <w:b/>
          <w:bCs/>
          <w:lang w:val="uz-Cyrl-UZ"/>
        </w:rPr>
      </w:pPr>
      <w:r>
        <w:rPr>
          <w:lang w:val="uz-Cyrl-UZ"/>
        </w:rPr>
        <w:t>Бу ташкилотларнинг иккаласи учун ҳам сезиларли даражада фарқ қиладиган бизнес моделидан келиб чиқадиган бизнес рисклари, иккала ташкилот ҳам пойабзал сотишига қарамай, жиддий равишда фарқ қилади.</w:t>
      </w:r>
    </w:p>
    <w:p w14:paraId="76AD3A4F"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бизнес моделини тушуниш</w:t>
      </w:r>
    </w:p>
    <w:p w14:paraId="6EA2F2CA" w14:textId="50A757BA" w:rsidR="008C4ACB" w:rsidRPr="007A1B87" w:rsidRDefault="008C4ACB" w:rsidP="0040033F">
      <w:pPr>
        <w:pStyle w:val="ListA"/>
        <w:tabs>
          <w:tab w:val="clear" w:pos="734"/>
        </w:tabs>
        <w:spacing w:before="240" w:line="240" w:lineRule="auto"/>
        <w:ind w:left="567" w:hanging="567"/>
        <w:rPr>
          <w:lang w:val="uz-Cyrl-UZ"/>
        </w:rPr>
      </w:pPr>
      <w:r>
        <w:rPr>
          <w:lang w:val="uz-Cyrl-UZ"/>
        </w:rPr>
        <w:t xml:space="preserve">A62. </w:t>
      </w:r>
      <w:r w:rsidR="0040033F">
        <w:rPr>
          <w:lang w:val="uz-Cyrl-UZ"/>
        </w:rPr>
        <w:tab/>
      </w:r>
      <w:r>
        <w:rPr>
          <w:lang w:val="uz-Cyrl-UZ"/>
        </w:rPr>
        <w:t>Бизнес моделнинг барча жиҳатлари ҳам аудиторнинг тушунчаси учун аҳамиятли эмас. Бизнес рисклари молиявий ҳисоботларнинг муҳим бузиб кўрсатиш рискларидан кенгроқ, гарчи бизнес рисклари кейингисини ўз ичига олса ҳам. Аудиторнинг барча бизнес рискларини тушуниш ёки аниқлаш масъулияти йўқ, чунки барча бизнес рисклари ҳам муҳим бузиб кўрсатиш рискларини келтириб чиқармайди.</w:t>
      </w:r>
    </w:p>
    <w:p w14:paraId="7C492697" w14:textId="47416ED3" w:rsidR="008C4ACB" w:rsidRPr="007A1B87" w:rsidRDefault="008C4ACB" w:rsidP="0040033F">
      <w:pPr>
        <w:pStyle w:val="ListA"/>
        <w:tabs>
          <w:tab w:val="clear" w:pos="734"/>
        </w:tabs>
        <w:spacing w:before="240" w:line="240" w:lineRule="auto"/>
        <w:ind w:left="567" w:hanging="567"/>
        <w:rPr>
          <w:lang w:val="uz-Cyrl-UZ"/>
        </w:rPr>
      </w:pPr>
      <w:r>
        <w:rPr>
          <w:lang w:val="uz-Cyrl-UZ"/>
        </w:rPr>
        <w:t xml:space="preserve">A63. </w:t>
      </w:r>
      <w:r w:rsidR="0040033F">
        <w:rPr>
          <w:lang w:val="uz-Cyrl-UZ"/>
        </w:rPr>
        <w:tab/>
      </w:r>
      <w:r>
        <w:rPr>
          <w:lang w:val="uz-Cyrl-UZ"/>
        </w:rPr>
        <w:t>Муҳим бузиб кўрсатиш рискларига мойилликни оширувчи бизнес рисклари қуйидагилардан келиб чиқиши мумкин:</w:t>
      </w:r>
    </w:p>
    <w:p w14:paraId="1D5A6EC3"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Номуносиб мақсадлар ёки стратегиялар, стратегияларни самарасиз амалга ошириш, ёки ўзгариш ёки мураккаблик.</w:t>
      </w:r>
    </w:p>
    <w:p w14:paraId="3157E4B7"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Ўзгариш эҳтиёжини тан олмаслик ҳам бизнес рискини келтириб чиқариши мумкин, масалан:</w:t>
      </w:r>
    </w:p>
    <w:p w14:paraId="13EE0AF6" w14:textId="77777777" w:rsidR="008C4ACB" w:rsidRPr="007A1B87" w:rsidRDefault="008C4ACB" w:rsidP="0040033F">
      <w:pPr>
        <w:pStyle w:val="IFACBulletIndented2"/>
        <w:numPr>
          <w:ilvl w:val="0"/>
          <w:numId w:val="30"/>
        </w:numPr>
        <w:tabs>
          <w:tab w:val="clear" w:pos="1094"/>
          <w:tab w:val="clear" w:pos="1642"/>
        </w:tabs>
        <w:spacing w:before="240" w:line="240" w:lineRule="auto"/>
        <w:ind w:left="1701" w:hanging="567"/>
        <w:rPr>
          <w:lang w:val="uz-Cyrl-UZ"/>
        </w:rPr>
      </w:pPr>
      <w:r>
        <w:rPr>
          <w:lang w:val="uz-Cyrl-UZ"/>
        </w:rPr>
        <w:t>Муваффақиятсиз бўлиши мумкин бўлган янги маҳсулотлар ёки хизматларни ишлаб чиқиш;</w:t>
      </w:r>
    </w:p>
    <w:p w14:paraId="2E2747F9" w14:textId="77777777" w:rsidR="008C4ACB" w:rsidRPr="007A1B87" w:rsidRDefault="008C4ACB" w:rsidP="0040033F">
      <w:pPr>
        <w:pStyle w:val="IFACBulletIndented2"/>
        <w:numPr>
          <w:ilvl w:val="0"/>
          <w:numId w:val="30"/>
        </w:numPr>
        <w:tabs>
          <w:tab w:val="clear" w:pos="1094"/>
          <w:tab w:val="clear" w:pos="1642"/>
        </w:tabs>
        <w:spacing w:before="240" w:line="240" w:lineRule="auto"/>
        <w:ind w:left="1701" w:hanging="567"/>
        <w:rPr>
          <w:lang w:val="uz-Cyrl-UZ"/>
        </w:rPr>
      </w:pPr>
      <w:r>
        <w:rPr>
          <w:lang w:val="uz-Cyrl-UZ"/>
        </w:rPr>
        <w:t>Ҳатто муваффақиятли ривожлантирилган бўлса ҳам, маҳсулот ёки хизматни қўллаб-қувватлаш учун етарли бўлмаган бозор; ёки</w:t>
      </w:r>
    </w:p>
    <w:p w14:paraId="3400F5AC" w14:textId="77777777" w:rsidR="008C4ACB" w:rsidRPr="007A1B87" w:rsidRDefault="008C4ACB" w:rsidP="0040033F">
      <w:pPr>
        <w:pStyle w:val="IFACBulletIndented2"/>
        <w:numPr>
          <w:ilvl w:val="0"/>
          <w:numId w:val="30"/>
        </w:numPr>
        <w:tabs>
          <w:tab w:val="clear" w:pos="1094"/>
          <w:tab w:val="clear" w:pos="1642"/>
        </w:tabs>
        <w:spacing w:before="240" w:line="240" w:lineRule="auto"/>
        <w:ind w:left="1701" w:hanging="567"/>
        <w:rPr>
          <w:lang w:val="uz-Cyrl-UZ"/>
        </w:rPr>
      </w:pPr>
      <w:r>
        <w:rPr>
          <w:lang w:val="uz-Cyrl-UZ"/>
        </w:rPr>
        <w:t>Ҳуқуқий жавобгарлик ва обрўга путур етказиш рискига олиб келиши мумкин бўлган маҳсулот ёки хизматдаги нуқсонлар.</w:t>
      </w:r>
    </w:p>
    <w:p w14:paraId="23DD95A3"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Раҳбариятга рағбатлар ва босимлар, бу қасддан ёки беихтиёр раҳбарият тарафкашлигига олиб келиши мумкин ва шу сабабли муҳим тахминларнинг асослилигига ва раҳбарият ёки бошқарув учун масъул шахсларнинг кутишларига таъсир қилиши мумкин.</w:t>
      </w:r>
    </w:p>
    <w:p w14:paraId="06C25301" w14:textId="2D48D31D" w:rsidR="008C4ACB" w:rsidRPr="007A1B87" w:rsidRDefault="008C4ACB" w:rsidP="0040033F">
      <w:pPr>
        <w:pStyle w:val="ListA"/>
        <w:tabs>
          <w:tab w:val="clear" w:pos="734"/>
        </w:tabs>
        <w:spacing w:before="240" w:line="240" w:lineRule="auto"/>
        <w:ind w:left="567" w:hanging="567"/>
        <w:rPr>
          <w:lang w:val="uz-Cyrl-UZ"/>
        </w:rPr>
      </w:pPr>
      <w:r>
        <w:rPr>
          <w:lang w:val="uz-Cyrl-UZ"/>
        </w:rPr>
        <w:t xml:space="preserve">А64. </w:t>
      </w:r>
      <w:r w:rsidR="0040033F">
        <w:rPr>
          <w:lang w:val="uz-Cyrl-UZ"/>
        </w:rPr>
        <w:tab/>
      </w:r>
      <w:r>
        <w:rPr>
          <w:lang w:val="uz-Cyrl-UZ"/>
        </w:rPr>
        <w:t>Аудитор молиявий ҳисоботнинг муҳим бузиб кўрсатиш рискига олиб келиши мумкин бўлган ташкилотнинг бизнес модели, мақсадлари, стратегиялари ва тегишли бизнес рискларини тушунишда кўриб чиқиши мумкин бўлган масалаларга мисоллар:</w:t>
      </w:r>
    </w:p>
    <w:p w14:paraId="67F6F719"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Соҳадаги ўзгаришларни бошқариш учун ходимлар ёки малаканинг етишмаслиги каби соҳа ривожланишлари;</w:t>
      </w:r>
    </w:p>
    <w:p w14:paraId="08725A98"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lastRenderedPageBreak/>
        <w:t>Маҳсулот бўйича жавобгарликнинг ошишига олиб келиши мумкин бўлган янги маҳсулотлар ва хизматлар;</w:t>
      </w:r>
    </w:p>
    <w:p w14:paraId="260A2AE6"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Ташкилот бизнесининг кенгайиши ва талабнинг аниқ баҳоланмаганлиги;</w:t>
      </w:r>
    </w:p>
    <w:p w14:paraId="6F1C7D70"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Тўлиқсиз ёки нотўғри амалга оширилган янги бухгалтерия ҳисоби талаблари;</w:t>
      </w:r>
    </w:p>
    <w:p w14:paraId="33052142"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Ҳуқуқий таъсирнинг ошишига олиб келадиган меъёрий талаблар;</w:t>
      </w:r>
    </w:p>
    <w:p w14:paraId="66D9A648"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Ташкилотнинг талабларни бажариш қобилиятсизлиги туфайли молиялаштиришни йўқотиш каби жорий ва келгусидаги молиялаштириш талаблари;</w:t>
      </w:r>
    </w:p>
    <w:p w14:paraId="46CD1908"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Ҳам операциялар, ҳам молиявий ҳисоботга таъсир қиладиган янги АТ тизимини жорий этиш каби АТдан фойдаланиш; ёки</w:t>
      </w:r>
    </w:p>
    <w:p w14:paraId="454631EE"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Стратегияни амалга оширишнинг таъсирлари, айниқса, янги бухгалтерия ҳисоби талабларига олиб келадиган ҳар қандай таъсирлар.</w:t>
      </w:r>
    </w:p>
    <w:p w14:paraId="30F65220" w14:textId="57585592" w:rsidR="008C4ACB" w:rsidRPr="007A1B87" w:rsidRDefault="008C4ACB" w:rsidP="0040033F">
      <w:pPr>
        <w:pStyle w:val="ListA"/>
        <w:tabs>
          <w:tab w:val="clear" w:pos="734"/>
        </w:tabs>
        <w:spacing w:before="240" w:line="240" w:lineRule="auto"/>
        <w:ind w:left="567" w:hanging="567"/>
        <w:rPr>
          <w:lang w:val="uz-Cyrl-UZ"/>
        </w:rPr>
      </w:pPr>
      <w:r>
        <w:rPr>
          <w:lang w:val="uz-Cyrl-UZ"/>
        </w:rPr>
        <w:t xml:space="preserve">А65. </w:t>
      </w:r>
      <w:r w:rsidR="0040033F">
        <w:rPr>
          <w:lang w:val="uz-Cyrl-UZ"/>
        </w:rPr>
        <w:tab/>
      </w:r>
      <w:r>
        <w:rPr>
          <w:lang w:val="uz-Cyrl-UZ"/>
        </w:rPr>
        <w:t>Одатда, раҳбарият бизнес рискларини аниқлайди ва уларни ҳал қилиш учун ёндашувларни ишлаб чиқади. Бундай риск баҳолаш жараёни ташкилотнинг ички назорат тизимининг бир қисми ҳисобланади ва у 22-бандда, ҳамда A109–A113-бандларда муҳокама қилинади.</w:t>
      </w:r>
    </w:p>
    <w:p w14:paraId="74B96738"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Давлат сектори ташкилотларига хос мулоҳазалар</w:t>
      </w:r>
    </w:p>
    <w:p w14:paraId="07B9C822" w14:textId="3AD5B01A" w:rsidR="008C4ACB" w:rsidRPr="007A1B87" w:rsidRDefault="008C4ACB" w:rsidP="0040033F">
      <w:pPr>
        <w:pStyle w:val="ListA"/>
        <w:tabs>
          <w:tab w:val="clear" w:pos="734"/>
        </w:tabs>
        <w:spacing w:before="240" w:line="240" w:lineRule="auto"/>
        <w:ind w:left="567" w:hanging="567"/>
        <w:rPr>
          <w:lang w:val="uz-Cyrl-UZ"/>
        </w:rPr>
      </w:pPr>
      <w:r>
        <w:rPr>
          <w:lang w:val="uz-Cyrl-UZ"/>
        </w:rPr>
        <w:t>А66.</w:t>
      </w:r>
      <w:r w:rsidR="0040033F">
        <w:rPr>
          <w:lang w:val="uz-Cyrl-UZ"/>
        </w:rPr>
        <w:tab/>
      </w:r>
      <w:r>
        <w:rPr>
          <w:lang w:val="uz-Cyrl-UZ"/>
        </w:rPr>
        <w:t>Давлат секторида фаолият юритувчи ташкилотлар мулкдорлар учун бойлик яратувчи ташкилотлардан бошқача усуллар билан қиймат яратиши ва етказиб бериши мумкин, аммо улар ҳамон аниқ мақсадга эга "бизнес модели"га эга бўлади. Давлат сектори аудиторлари ташкилотнинг бизнес моделига тегишли бўлган тушунча ҳосил қилиши мумкин бўлган масалаларга қуйидагилар киради:</w:t>
      </w:r>
    </w:p>
    <w:p w14:paraId="7D3F6C55"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Тегишли давлат фаолияти, шу жумладан тегишли дастурлар ҳақида билимлар.</w:t>
      </w:r>
    </w:p>
    <w:p w14:paraId="052BEAA0"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Давлат сиёсати элементларини ўз ичига олган дастур мақсадлари ва стратегиялари.</w:t>
      </w:r>
    </w:p>
    <w:p w14:paraId="00D4A56A" w14:textId="12F8D58B" w:rsidR="008C4ACB" w:rsidRPr="007A1B87" w:rsidRDefault="008C4ACB" w:rsidP="0040033F">
      <w:pPr>
        <w:pStyle w:val="ListA"/>
        <w:tabs>
          <w:tab w:val="clear" w:pos="734"/>
        </w:tabs>
        <w:spacing w:before="240" w:line="240" w:lineRule="auto"/>
        <w:ind w:left="567" w:hanging="567"/>
        <w:rPr>
          <w:lang w:val="uz-Cyrl-UZ"/>
        </w:rPr>
      </w:pPr>
      <w:r>
        <w:rPr>
          <w:lang w:val="uz-Cyrl-UZ"/>
        </w:rPr>
        <w:t xml:space="preserve">А67. </w:t>
      </w:r>
      <w:r w:rsidR="0040033F">
        <w:rPr>
          <w:lang w:val="uz-Cyrl-UZ"/>
        </w:rPr>
        <w:tab/>
      </w:r>
      <w:r>
        <w:rPr>
          <w:lang w:val="uz-Cyrl-UZ"/>
        </w:rPr>
        <w:t>Давлат сектори ташкилотлари аудити учун "раҳбарият мақсадлари" жамоат олдида ҳисобдорликни намойиш этиш талабларидан таъсирланиши мумкин ва қонун, қоида ёки бошқа ваколатда манбаи мавжуд бўлган мақсадларни ўз ичига олиши мумкин.</w:t>
      </w:r>
    </w:p>
    <w:p w14:paraId="78DA8A34"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Соҳа, меъёрий ва бошқа ташқи омиллар (19(a)(ii)-бандга қаранг)</w:t>
      </w:r>
    </w:p>
    <w:p w14:paraId="72F4DDA8"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Соҳа омиллари</w:t>
      </w:r>
    </w:p>
    <w:p w14:paraId="36E869A6" w14:textId="53DFCCD2" w:rsidR="008C4ACB" w:rsidRPr="007A1B87" w:rsidRDefault="008C4ACB" w:rsidP="0040033F">
      <w:pPr>
        <w:pStyle w:val="ListA"/>
        <w:tabs>
          <w:tab w:val="clear" w:pos="734"/>
        </w:tabs>
        <w:spacing w:before="240" w:line="240" w:lineRule="auto"/>
        <w:ind w:left="567" w:hanging="567"/>
        <w:rPr>
          <w:lang w:val="uz-Cyrl-UZ"/>
        </w:rPr>
      </w:pPr>
      <w:r>
        <w:rPr>
          <w:lang w:val="uz-Cyrl-UZ"/>
        </w:rPr>
        <w:t xml:space="preserve">А68. </w:t>
      </w:r>
      <w:r w:rsidR="0040033F">
        <w:rPr>
          <w:lang w:val="uz-Cyrl-UZ"/>
        </w:rPr>
        <w:tab/>
      </w:r>
      <w:r>
        <w:rPr>
          <w:lang w:val="uz-Cyrl-UZ"/>
        </w:rPr>
        <w:t>Тегишли соҳа омилларига рақобат муҳити, етказиб берувчилар ва мижозлар билан муносабатлар ва технологик ривожланишлар каби соҳа шароитлари киради. Аудитор кўриб чиқиши мумкин бўлган масалаларга қуйидагилар киради:</w:t>
      </w:r>
    </w:p>
    <w:p w14:paraId="0D29C346"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Талаб, қувват ва нарх рақобатини ўз ичига олган бозор ва рақобат.</w:t>
      </w:r>
    </w:p>
    <w:p w14:paraId="1635103A"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Даврий ёки мавсумий фаолият.</w:t>
      </w:r>
    </w:p>
    <w:p w14:paraId="0CBC329A"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Ташкилот маҳсулотларига тегишли маҳсулот технологияси.</w:t>
      </w:r>
    </w:p>
    <w:p w14:paraId="2AEDF3E5" w14:textId="77777777" w:rsidR="008C4ACB" w:rsidRPr="007A1B87" w:rsidRDefault="008C4ACB" w:rsidP="0040033F">
      <w:pPr>
        <w:pStyle w:val="IFACBulletIndented1"/>
        <w:numPr>
          <w:ilvl w:val="0"/>
          <w:numId w:val="28"/>
        </w:numPr>
        <w:tabs>
          <w:tab w:val="clear" w:pos="1240"/>
        </w:tabs>
        <w:spacing w:before="240" w:line="240" w:lineRule="auto"/>
        <w:ind w:left="1134" w:hanging="567"/>
        <w:rPr>
          <w:lang w:val="uz-Cyrl-UZ"/>
        </w:rPr>
      </w:pPr>
      <w:r>
        <w:rPr>
          <w:lang w:val="uz-Cyrl-UZ"/>
        </w:rPr>
        <w:t>Энергия таъминоти ва нархи.</w:t>
      </w:r>
    </w:p>
    <w:p w14:paraId="05B269A4" w14:textId="774E834B" w:rsidR="008C4ACB" w:rsidRPr="007A1B87" w:rsidRDefault="008C4ACB" w:rsidP="0040033F">
      <w:pPr>
        <w:pStyle w:val="ListA"/>
        <w:tabs>
          <w:tab w:val="clear" w:pos="734"/>
        </w:tabs>
        <w:spacing w:before="240" w:after="120" w:line="240" w:lineRule="auto"/>
        <w:ind w:left="567" w:hanging="567"/>
        <w:rPr>
          <w:lang w:val="uz-Cyrl-UZ"/>
        </w:rPr>
      </w:pPr>
      <w:r>
        <w:rPr>
          <w:lang w:val="uz-Cyrl-UZ"/>
        </w:rPr>
        <w:t xml:space="preserve">А69. </w:t>
      </w:r>
      <w:r w:rsidR="0040033F">
        <w:rPr>
          <w:lang w:val="uz-Cyrl-UZ"/>
        </w:rPr>
        <w:tab/>
      </w:r>
      <w:r>
        <w:rPr>
          <w:lang w:val="uz-Cyrl-UZ"/>
        </w:rPr>
        <w:t>Ташкилот фаолият юритаётган соҳа бизнес характери ёки тартибга солиш даражасидан келиб чиқадиган муҳим бузиб кўрсатишнинг ўзига хос рискларини юзага келтириши мумкин.</w:t>
      </w:r>
    </w:p>
    <w:p w14:paraId="288B7D10" w14:textId="77777777" w:rsidR="008C4ACB" w:rsidRPr="007A1B87" w:rsidRDefault="008C4ACB" w:rsidP="0040033F">
      <w:pPr>
        <w:pStyle w:val="ListTextIndended"/>
        <w:pBdr>
          <w:top w:val="single" w:sz="4" w:space="1" w:color="auto"/>
          <w:left w:val="single" w:sz="4" w:space="4" w:color="auto"/>
          <w:bottom w:val="single" w:sz="4" w:space="1" w:color="auto"/>
          <w:right w:val="single" w:sz="4" w:space="4" w:color="auto"/>
        </w:pBdr>
        <w:spacing w:before="240" w:line="240" w:lineRule="auto"/>
        <w:ind w:left="567" w:firstLine="0"/>
        <w:rPr>
          <w:lang w:val="uz-Cyrl-UZ"/>
        </w:rPr>
      </w:pPr>
      <w:r>
        <w:rPr>
          <w:rStyle w:val="csbl"/>
          <w:lang w:val="uz-Cyrl-UZ"/>
        </w:rPr>
        <w:t>Мисол:</w:t>
      </w:r>
    </w:p>
    <w:p w14:paraId="0A49A968" w14:textId="77777777" w:rsidR="008C4ACB" w:rsidRPr="007A1B87" w:rsidRDefault="008C4ACB" w:rsidP="0040033F">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567" w:firstLine="0"/>
        <w:rPr>
          <w:b/>
          <w:bCs/>
          <w:lang w:val="uz-Cyrl-UZ"/>
        </w:rPr>
      </w:pPr>
      <w:r>
        <w:rPr>
          <w:lang w:val="uz-Cyrl-UZ"/>
        </w:rPr>
        <w:t>Қурилиш соҳасида, узоқ муддатли контрактлар муҳим бузиб кўрсатиш рискларини келтириб чиқарадиган даромадлар ва харажатларнинг муҳим ҳисоб-китобларини ўз ичига олиши мумкин. Бундай ҳолларда, топшириқ гуруҳи тегишли компетенция ва қобилиятларга эга аъзоларни ўз ичига олиши муҳимдир.</w:t>
      </w:r>
      <w:r>
        <w:rPr>
          <w:rStyle w:val="af0"/>
          <w:lang w:val="uz-Cyrl-UZ"/>
        </w:rPr>
        <w:footnoteReference w:customMarkFollows="1" w:id="33"/>
        <w:t>33</w:t>
      </w:r>
    </w:p>
    <w:p w14:paraId="46F49F0C"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Меъёрий омиллар</w:t>
      </w:r>
    </w:p>
    <w:p w14:paraId="318665E7" w14:textId="27EDD06F" w:rsidR="008C4ACB" w:rsidRPr="007A1B87" w:rsidRDefault="008C4ACB" w:rsidP="005E5188">
      <w:pPr>
        <w:pStyle w:val="ListA"/>
        <w:tabs>
          <w:tab w:val="clear" w:pos="734"/>
        </w:tabs>
        <w:spacing w:before="240" w:line="240" w:lineRule="auto"/>
        <w:ind w:left="567" w:hanging="567"/>
        <w:rPr>
          <w:lang w:val="uz-Cyrl-UZ"/>
        </w:rPr>
      </w:pPr>
      <w:r>
        <w:rPr>
          <w:lang w:val="uz-Cyrl-UZ"/>
        </w:rPr>
        <w:lastRenderedPageBreak/>
        <w:t xml:space="preserve">А70. </w:t>
      </w:r>
      <w:r w:rsidR="005E5188">
        <w:rPr>
          <w:lang w:val="uz-Cyrl-UZ"/>
        </w:rPr>
        <w:tab/>
      </w:r>
      <w:r>
        <w:rPr>
          <w:lang w:val="uz-Cyrl-UZ"/>
        </w:rPr>
        <w:t>Тегишли меъёрий омилларга меъёрий муҳит киради. Меъёрий муҳит, бошқа масалалар қатори, қўлланиладиган молиявий ҳисоботни тайёрлаш асоси ва ҳуқуқий ва сиёсий муҳит ҳамда уларнинг ўзгаришларини ўз ичига олади. Аудитор кўриб чиқиши мумкин бўлган масалаларга қуйидагилар киради:</w:t>
      </w:r>
    </w:p>
    <w:p w14:paraId="0C0020E5"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Тегишли маълумотларни ёритиб беришларни ўз ичига олган, эҳтиёткорлик талаблари каби тартибга солинадиган соҳа учун меъёрий доира.</w:t>
      </w:r>
    </w:p>
    <w:p w14:paraId="7BFA99B9"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Ташкилот операцияларига сезиларли таъсир кўрсатадиган қонунчилик ва норматив ҳужжатлар, масалан, меҳнат қонунлари ва меъёрлари.</w:t>
      </w:r>
    </w:p>
    <w:p w14:paraId="57E858AC"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Солиқ қонунчилиги ва норматив ҳужжатлари.</w:t>
      </w:r>
    </w:p>
    <w:p w14:paraId="079EB21A"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Ҳозирда ташкилот фаолиятига таъсир кўрсатаётган давлат сиёсати, масалан, валюта назорати, фискал, молиявий рағбатлантиришлар (масалан, давлат ёрдам дастурлари), ва тарифлар ёки савдони чеклаш сиёсатларини ўз ичига олган пул-кредит сиёсати.</w:t>
      </w:r>
    </w:p>
    <w:p w14:paraId="6E234D55"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Соҳа ва ташкилот фаолиятига таъсир қилувчи экологик талаблар.</w:t>
      </w:r>
    </w:p>
    <w:p w14:paraId="5B5AB76E" w14:textId="59221B59" w:rsidR="008C4ACB" w:rsidRPr="007A1B87" w:rsidRDefault="008C4ACB" w:rsidP="005E5188">
      <w:pPr>
        <w:pStyle w:val="ListA"/>
        <w:tabs>
          <w:tab w:val="clear" w:pos="734"/>
        </w:tabs>
        <w:spacing w:before="240" w:line="240" w:lineRule="auto"/>
        <w:ind w:left="567" w:hanging="567"/>
        <w:rPr>
          <w:vertAlign w:val="superscript"/>
          <w:lang w:val="uz-Cyrl-UZ"/>
        </w:rPr>
      </w:pPr>
      <w:r>
        <w:rPr>
          <w:lang w:val="uz-Cyrl-UZ"/>
        </w:rPr>
        <w:t xml:space="preserve">A71. </w:t>
      </w:r>
      <w:r w:rsidR="005E5188">
        <w:rPr>
          <w:lang w:val="uz-Cyrl-UZ"/>
        </w:rPr>
        <w:tab/>
      </w:r>
      <w:r>
        <w:rPr>
          <w:lang w:val="uz-Cyrl-UZ"/>
        </w:rPr>
        <w:t>250-сон АХС (Қайта таҳрирланган) ташкилотга ва ташкилот фаолият юритаётган соҳа ёки секторга қўлланиладиган ҳуқуқий ва меъёрий доирага тегишли баъзи махсус талабларни ўз ичига олади.</w:t>
      </w:r>
      <w:r>
        <w:rPr>
          <w:rStyle w:val="af0"/>
          <w:lang w:val="uz-Cyrl-UZ"/>
        </w:rPr>
        <w:footnoteReference w:customMarkFollows="1" w:id="34"/>
        <w:t>34</w:t>
      </w:r>
    </w:p>
    <w:p w14:paraId="423BD30C"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Давлат сектори ташкилотларига хос бўлган мулоҳазалар.</w:t>
      </w:r>
    </w:p>
    <w:p w14:paraId="0C1C5645" w14:textId="4A8A047A"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А72. </w:t>
      </w:r>
      <w:r w:rsidR="005E5188">
        <w:rPr>
          <w:lang w:val="uz-Cyrl-UZ"/>
        </w:rPr>
        <w:tab/>
      </w:r>
      <w:r>
        <w:rPr>
          <w:lang w:val="uz-Cyrl-UZ"/>
        </w:rPr>
        <w:t>Давлат сектори ташкилотлари аудити учун ташкилот фаолиятига таъсир қилувчи алоҳида қонунлар ёки норматив ҳужжатлар бўлиши мумкин. Бундай элементлар ташкилот ва унинг муҳити ҳақида тушунча ҳосил қилишда асосий мулоҳаза бўлиши мумкин.</w:t>
      </w:r>
    </w:p>
    <w:p w14:paraId="36263F8D"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Бошқа ташқи омиллар</w:t>
      </w:r>
    </w:p>
    <w:p w14:paraId="7460DDAF" w14:textId="1DF83B7C"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А73. </w:t>
      </w:r>
      <w:r w:rsidR="005E5188">
        <w:rPr>
          <w:lang w:val="uz-Cyrl-UZ"/>
        </w:rPr>
        <w:tab/>
      </w:r>
      <w:r>
        <w:rPr>
          <w:lang w:val="uz-Cyrl-UZ"/>
        </w:rPr>
        <w:t>Аудитор кўриб чиқиши мумкин бўлган ташкилотга таъсир этувчи бошқа ташқи омилларга умумий иқтисодий шароитлар, фоиз ставкалари ва молиялаштириш мавжудлиги ҳамда инфляция ёки валюта қайта баҳоланиши киради.</w:t>
      </w:r>
    </w:p>
    <w:p w14:paraId="43257E22"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Раҳбарият томонидан ташкилотнинг молиявий фаолиятини баҳолаш учун фойдаланиладиган кўрсаткичлар (19(a)(iii) бандга қаранг)</w:t>
      </w:r>
    </w:p>
    <w:p w14:paraId="1064A610"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аудитор раҳбарият томонидан фойдаланиладиган кўрсаткичларни тушунади?</w:t>
      </w:r>
    </w:p>
    <w:p w14:paraId="004360C6" w14:textId="0D92B62A"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A74. </w:t>
      </w:r>
      <w:r w:rsidR="005E5188">
        <w:rPr>
          <w:lang w:val="uz-Cyrl-UZ"/>
        </w:rPr>
        <w:tab/>
      </w:r>
      <w:r>
        <w:rPr>
          <w:lang w:val="uz-Cyrl-UZ"/>
        </w:rPr>
        <w:t>Ташкилот кўрсаткичларини тушуниш аудиторга бундай кўрсаткичлар, улар ташқи ёки ички фойдаланилишидан қатъи назар, ташкилотга фаолият мақсадларига эришиш учун босим яратишини кўриб чиқишда ёрдам беради. Бу босимлар раҳбариятни раҳбарият тарафкашлиги ёки фирибгарлик туфайли бузиб кўрсатишга мойилликни оширадиган ҳаракатларни қабул қилишга ундаши мумкин (масалан, бизнес фаолиятини яхшилаш ёки молиявий ҳисоботларни қасддан бузиб кўрсатиш учун) (фирибгарлик рисклари билан боғлиқ талаблар ва кўрсатмалар учун 240-сон АХСга қаранг).</w:t>
      </w:r>
    </w:p>
    <w:p w14:paraId="33E43ECF" w14:textId="50632BDE"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A75. </w:t>
      </w:r>
      <w:r w:rsidR="005E5188">
        <w:rPr>
          <w:lang w:val="uz-Cyrl-UZ"/>
        </w:rPr>
        <w:tab/>
      </w:r>
      <w:r>
        <w:rPr>
          <w:lang w:val="uz-Cyrl-UZ"/>
        </w:rPr>
        <w:t>Шунингдек, кўрсаткичлар аудиторга тегишли молиявий ҳисобот маълумотларининг муҳим бузиб кўрсатиш рисклари эҳтимолини кўрсатиши мумкин. Масалан, фаолият кўрсаткичлари ташкилотнинг айни соҳадаги бошқа ташкилотларга нисбатан ғайриоддий тез ўсиш ёки фойдалиликка эга эканлигини кўрсатиши мумкин.</w:t>
      </w:r>
    </w:p>
    <w:p w14:paraId="564A4B7D"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Раҳбарият томонидан фойдаланиладиган кўрсаткичлар</w:t>
      </w:r>
    </w:p>
    <w:p w14:paraId="7B3EDCCA" w14:textId="6CC21406"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A76. </w:t>
      </w:r>
      <w:r w:rsidR="005E5188">
        <w:rPr>
          <w:lang w:val="uz-Cyrl-UZ"/>
        </w:rPr>
        <w:tab/>
      </w:r>
      <w:r>
        <w:rPr>
          <w:lang w:val="uz-Cyrl-UZ"/>
        </w:rPr>
        <w:t>Раҳбарият ва бошқалар одатда улар муҳим деб ҳисоблайдиган масалаларни ўлчайди ва кўриб чиқади. Раҳбариятдан сўровлар унинг молиявий фаолиятни баҳолаш ва ҳаракат қилиш учун, оммавий равишда мавжуд бўлган ёки йўқлигидан қатъи назар, маълум асосий кўрсаткичларга таянишини аниқлаши мумкин. Бундай ҳолларда, аудитор ташкилот ўз бизнесини бошқариш учун фойдаланадиган маълумотларни кўриб чиқиш орқали, ички ёки ташқи бўлишидан қатъи назар, тегишли фаолият кўрсаткичларини аниқлаши мумкин. Агар бундай сўров фаолият ўлчови ёки кўриб чиқиш йўқлигини кўрсатса, бузиб кўрсатишлар аниқланмаслиги ва тузатилмаслиги риски ошиши мумкин.</w:t>
      </w:r>
    </w:p>
    <w:p w14:paraId="35A91E2E" w14:textId="6AC39899"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А77. </w:t>
      </w:r>
      <w:r w:rsidR="005E5188">
        <w:rPr>
          <w:lang w:val="uz-Cyrl-UZ"/>
        </w:rPr>
        <w:tab/>
      </w:r>
      <w:r>
        <w:rPr>
          <w:lang w:val="uz-Cyrl-UZ"/>
        </w:rPr>
        <w:t>Молиявий фаолиятни баҳолаш учун фойдаланиладиган асосий кўрсаткичларга қуйидагилар киради:</w:t>
      </w:r>
    </w:p>
    <w:p w14:paraId="33F79AA9"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Асосий фаолият кўрсаткичлари (молиявий ва номолиявий) ва асосий коэффициентлар, тенденциялар ва операцион статистика.</w:t>
      </w:r>
    </w:p>
    <w:p w14:paraId="3CF517F7"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lastRenderedPageBreak/>
        <w:t>Даврдан-даврга молиявий фаолият таҳлиллари.</w:t>
      </w:r>
    </w:p>
    <w:p w14:paraId="21A53F04"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Бюджетлар, прогнозлар, фарқларни таҳлил қилиш, сегмент маълумотлари ва бўлинма, департамент ёки бошқа даражадаги фаолият ҳисоботлари.</w:t>
      </w:r>
    </w:p>
    <w:p w14:paraId="5B6F3F96"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Ходимлар фаолиятини баҳолаш кўрсаткичлари ва рағбатлантириш сиёсати.</w:t>
      </w:r>
    </w:p>
    <w:p w14:paraId="55E7541A"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Ташкилот фаолиятини рақобатчилар фаолияти билан таққослаш.</w:t>
      </w:r>
    </w:p>
    <w:p w14:paraId="269257E4"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Масштаблаштириш (19(a)(iii)-бандга қаранг)</w:t>
      </w:r>
    </w:p>
    <w:p w14:paraId="574295A0" w14:textId="77777777" w:rsidR="008C4ACB" w:rsidRPr="007A1B87" w:rsidRDefault="008C4ACB" w:rsidP="005E5188">
      <w:pPr>
        <w:pStyle w:val="ListA"/>
        <w:tabs>
          <w:tab w:val="clear" w:pos="734"/>
        </w:tabs>
        <w:spacing w:before="240" w:after="120" w:line="240" w:lineRule="auto"/>
        <w:ind w:left="567" w:hanging="567"/>
        <w:rPr>
          <w:lang w:val="uz-Cyrl-UZ"/>
        </w:rPr>
      </w:pPr>
      <w:r>
        <w:rPr>
          <w:lang w:val="uz-Cyrl-UZ"/>
        </w:rPr>
        <w:t>А78.</w:t>
      </w:r>
      <w:r>
        <w:rPr>
          <w:lang w:val="uz-Cyrl-UZ"/>
        </w:rPr>
        <w:tab/>
        <w:t>Ташкилотнинг кўрсаткичларини тушуниш учун бажариладиган тартиб-таомиллар ташкилотнинг ҳажми ёки мураккаблигига, шунингдек мулкдорлар ёки бошқарув учун масъул шахсларнинг ташкилотни бошқаришдаги иштирокига қараб ўзгариши мумкин.</w:t>
      </w:r>
    </w:p>
    <w:p w14:paraId="30730620" w14:textId="77777777" w:rsidR="008C4ACB" w:rsidRPr="007A1B87" w:rsidRDefault="008C4ACB" w:rsidP="005E5188">
      <w:pPr>
        <w:pBdr>
          <w:top w:val="single" w:sz="4" w:space="1" w:color="auto"/>
          <w:left w:val="single" w:sz="4" w:space="4" w:color="auto"/>
          <w:bottom w:val="single" w:sz="4" w:space="1" w:color="auto"/>
          <w:right w:val="single" w:sz="4" w:space="4" w:color="auto"/>
        </w:pBdr>
        <w:spacing w:before="240" w:after="0" w:line="240" w:lineRule="auto"/>
        <w:ind w:left="1134" w:hanging="567"/>
        <w:jc w:val="both"/>
        <w:rPr>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Мисоллар</w:t>
      </w:r>
      <w:r>
        <w:rPr>
          <w:rFonts w:ascii="Times New Roman" w:hAnsi="Times New Roman" w:cs="Times New Roman"/>
          <w:sz w:val="20"/>
          <w:szCs w:val="20"/>
          <w:lang w:val="uz-Cyrl-UZ"/>
        </w:rPr>
        <w:t>:</w:t>
      </w:r>
    </w:p>
    <w:p w14:paraId="47BEBBC9" w14:textId="77777777" w:rsidR="008C4ACB" w:rsidRPr="007A1B87" w:rsidRDefault="008C4ACB" w:rsidP="005E5188">
      <w:pPr>
        <w:pStyle w:val="IFACBullet1"/>
        <w:numPr>
          <w:ilvl w:val="0"/>
          <w:numId w:val="26"/>
        </w:numPr>
        <w:pBdr>
          <w:top w:val="single" w:sz="4" w:space="1" w:color="auto"/>
          <w:left w:val="single" w:sz="4" w:space="4" w:color="auto"/>
          <w:bottom w:val="single" w:sz="4" w:space="1" w:color="auto"/>
          <w:right w:val="single" w:sz="4" w:space="4" w:color="auto"/>
        </w:pBdr>
        <w:tabs>
          <w:tab w:val="clear" w:pos="547"/>
        </w:tabs>
        <w:spacing w:before="240" w:line="240" w:lineRule="auto"/>
        <w:ind w:left="1134" w:hanging="567"/>
        <w:rPr>
          <w:lang w:val="uz-Cyrl-UZ"/>
        </w:rPr>
      </w:pPr>
      <w:r>
        <w:rPr>
          <w:lang w:val="uz-Cyrl-UZ"/>
        </w:rPr>
        <w:t>Баъзи камроқ мураккаб ташкилотлар учун, ташкилотнинг банк кредитлари шартлари (яъни, банк шартномалари) ташкилотнинг фаолияти ёки молиявий ҳолатига боғлиқ бўлган аниқ фаолият кўрсаткичларига боғлиқ бўлиши мумкин (масалан, максимал айланма капитал миқдори). Банк томонидан фойдаланиладиган фаолият кўрсаткичларини аудитор тушуниши муҳим бузиб кўрсатиш рискига мойиллик ошган соҳаларни аниқлашга ёрдам бериши мумкин.</w:t>
      </w:r>
    </w:p>
    <w:p w14:paraId="7B36F6C4" w14:textId="77777777" w:rsidR="008C4ACB" w:rsidRPr="007A1B87" w:rsidRDefault="008C4ACB" w:rsidP="005E5188">
      <w:pPr>
        <w:pStyle w:val="IFACBullet1"/>
        <w:numPr>
          <w:ilvl w:val="0"/>
          <w:numId w:val="26"/>
        </w:numPr>
        <w:pBdr>
          <w:top w:val="single" w:sz="4" w:space="1" w:color="auto"/>
          <w:left w:val="single" w:sz="4" w:space="4" w:color="auto"/>
          <w:bottom w:val="single" w:sz="4" w:space="1" w:color="auto"/>
          <w:right w:val="single" w:sz="4" w:space="4" w:color="auto"/>
        </w:pBdr>
        <w:tabs>
          <w:tab w:val="clear" w:pos="547"/>
        </w:tabs>
        <w:spacing w:before="240" w:line="240" w:lineRule="auto"/>
        <w:ind w:left="1134" w:hanging="567"/>
        <w:rPr>
          <w:b/>
          <w:bCs/>
          <w:lang w:val="uz-Cyrl-UZ"/>
        </w:rPr>
      </w:pPr>
      <w:r>
        <w:rPr>
          <w:lang w:val="uz-Cyrl-UZ"/>
        </w:rPr>
        <w:t>Характери ва вазиятлари мураккаброқ бўлган баъзи ташкилотлар учун, масалан, суғурта ёки банк соҳаларида фаолият юритувчилар, фаолият ёки молиявий ҳолат меъёрий талабларга қараб ўлчаниши мумкин (масалан, капитал етарлилиги ва ликвидлик коэффициентлари фаолияти тўсиқлари каби меъёрий коэффициент талаблари). Бу фаолият кўрсаткичларини аудитор тушуниши муҳим бузиб кўрсатиш рискига мойиллик ошган соҳаларни аниқлашга ёрдам бериши мумкин.</w:t>
      </w:r>
    </w:p>
    <w:p w14:paraId="06A5BADD"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Бошқа мулоҳазалар</w:t>
      </w:r>
    </w:p>
    <w:p w14:paraId="1EFE54ED" w14:textId="543D62F3"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А79. </w:t>
      </w:r>
      <w:r w:rsidR="005E5188">
        <w:rPr>
          <w:lang w:val="uz-Cyrl-UZ"/>
        </w:rPr>
        <w:tab/>
      </w:r>
      <w:r>
        <w:rPr>
          <w:lang w:val="uz-Cyrl-UZ"/>
        </w:rPr>
        <w:t>Ташқи томонлар ҳам ташкилотнинг молиявий фаолиятини, айниқса молиявий маълумотлари оммавий равишда мавжуд бўлган ташкилотлар учун кўриб чиқиши ва таҳлил қилиши мумкин. Аудитор ҳам бизнесни яхшироқ тушуниш ёки қуйидагилардан олинган маълумотлар каби зиддиятли маълумотларни аниқлашга ёрдам бериш учун оммавий равишда мавжуд бўлган маълумотларни кўриб чиқиши мумкин:</w:t>
      </w:r>
    </w:p>
    <w:p w14:paraId="1E0CDB1F"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Таҳлилчилар ёки кредит агентликлари.</w:t>
      </w:r>
    </w:p>
    <w:p w14:paraId="6E3EF1A0"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Янгиликлар ва бошқа оммавий ахборот воситалари, ижтимоий тармоқларни ҳам ўз ичига олган ҳолда.</w:t>
      </w:r>
    </w:p>
    <w:p w14:paraId="7FC87E42"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Солиқ органлари.</w:t>
      </w:r>
    </w:p>
    <w:p w14:paraId="49A0A2FC"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Тартибга солувчи органлар.</w:t>
      </w:r>
    </w:p>
    <w:p w14:paraId="329984E0"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Касаба уюшмалари.</w:t>
      </w:r>
    </w:p>
    <w:p w14:paraId="468B4B5C"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Молиялаштириш бўйича таъминотчилар.</w:t>
      </w:r>
    </w:p>
    <w:p w14:paraId="68D6D4EC" w14:textId="77777777" w:rsidR="008C4ACB" w:rsidRPr="007A1B87" w:rsidRDefault="008C4ACB" w:rsidP="008C4ACB">
      <w:pPr>
        <w:pStyle w:val="ListTextIndended"/>
        <w:spacing w:before="240" w:line="240" w:lineRule="auto"/>
        <w:ind w:left="0" w:firstLine="0"/>
        <w:rPr>
          <w:lang w:val="uz-Cyrl-UZ"/>
        </w:rPr>
      </w:pPr>
      <w:r>
        <w:rPr>
          <w:lang w:val="uz-Cyrl-UZ"/>
        </w:rPr>
        <w:t>Бундай молиявий маълумотлар кўпинча аудит қилинаётган ташкилотдан олиниши мумкин.</w:t>
      </w:r>
    </w:p>
    <w:p w14:paraId="14B34D09" w14:textId="689D4DBF" w:rsidR="008C4ACB" w:rsidRPr="007A1B87" w:rsidRDefault="008C4ACB" w:rsidP="005E5188">
      <w:pPr>
        <w:pStyle w:val="ListA"/>
        <w:tabs>
          <w:tab w:val="clear" w:pos="734"/>
        </w:tabs>
        <w:spacing w:before="240" w:line="240" w:lineRule="auto"/>
        <w:ind w:left="567" w:hanging="567"/>
        <w:rPr>
          <w:lang w:val="uz-Cyrl-UZ"/>
        </w:rPr>
      </w:pPr>
      <w:r>
        <w:rPr>
          <w:lang w:val="uz-Cyrl-UZ"/>
        </w:rPr>
        <w:t>А80.</w:t>
      </w:r>
      <w:r>
        <w:rPr>
          <w:lang w:val="uz-Cyrl-UZ"/>
        </w:rPr>
        <w:tab/>
        <w:t>Молиявий фаолиятни баҳолаш ва кўриб чиқиш ички назорат тизимини мониторинг қилиш (A114–A122-бандларда ички назорат тизимининг компоненти сифатида муҳокама қилинади) билан бир хил эмас, гарчи уларнинг мақсадлари бир-бирига мос келиши мумкин:</w:t>
      </w:r>
    </w:p>
    <w:p w14:paraId="3D9F09F1"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Фаолиятни баҳолаш ва кўриб чиқиш бизнес фаолияти раҳбарият (ёки учинчи томонлар) томонидан белгиланган мақсадларга мувофиқлигига йўналтирилган.</w:t>
      </w:r>
    </w:p>
    <w:p w14:paraId="194D3AD2"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Аксинча, ички назорат тизимини мониторинг қилиш раҳбариятнинг молиявий фаолиятни баҳолаш ва кўриб чиқиш билан боғлиқ назорат воситаларини ҳам ўз ичига олган ҳолда, назорат воситаларининг самарадорлигини мониторинг қилиш билан боғлиқ.</w:t>
      </w:r>
    </w:p>
    <w:p w14:paraId="42D63CB7" w14:textId="77777777" w:rsidR="008C4ACB" w:rsidRPr="007A1B87" w:rsidRDefault="008C4ACB" w:rsidP="005E5188">
      <w:pPr>
        <w:pStyle w:val="ListTextIndended"/>
        <w:spacing w:before="240" w:line="240" w:lineRule="auto"/>
        <w:ind w:left="567" w:firstLine="0"/>
        <w:rPr>
          <w:lang w:val="uz-Cyrl-UZ"/>
        </w:rPr>
      </w:pPr>
      <w:r>
        <w:rPr>
          <w:lang w:val="uz-Cyrl-UZ"/>
        </w:rPr>
        <w:t>Баъзи ҳолларда, фаолият кўрсаткичлари раҳбариятга назорат камчиликларини аниқлашга имкон берадиган маълумотларни ҳам тақдим этади.</w:t>
      </w:r>
    </w:p>
    <w:p w14:paraId="2FE41BB0"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Давлат секторидаги ташкилотларга хос мулоҳазалар</w:t>
      </w:r>
    </w:p>
    <w:p w14:paraId="5D06F54B"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lastRenderedPageBreak/>
        <w:t>А81.</w:t>
      </w:r>
      <w:r>
        <w:rPr>
          <w:lang w:val="uz-Cyrl-UZ"/>
        </w:rPr>
        <w:tab/>
        <w:t>Давлат сектори ташкилотининг молиявий фаолиятини баҳолаш учун фойдаланиладиган тегишли кўрсаткичларни кўриб чиқишга қўшимча равишда, давлат сектори ташкилотлари аудиторлари жамоат манфаати натижаларига эришиш (масалан, муайян дастур ёрдам берган одамлар сони) каби номолиявий маълумотларни ҳам кўриб чиқишлари мумкин.</w:t>
      </w:r>
    </w:p>
    <w:p w14:paraId="6EFD2D96" w14:textId="77777777" w:rsidR="008C4ACB" w:rsidRPr="007A1B87" w:rsidRDefault="008C4ACB" w:rsidP="008C4ACB">
      <w:pPr>
        <w:pStyle w:val="List1"/>
        <w:tabs>
          <w:tab w:val="clear" w:pos="734"/>
        </w:tabs>
        <w:spacing w:before="240" w:line="240" w:lineRule="auto"/>
        <w:ind w:left="0" w:firstLine="0"/>
        <w:rPr>
          <w:lang w:val="uz-Cyrl-UZ"/>
        </w:rPr>
      </w:pPr>
      <w:r>
        <w:rPr>
          <w:i/>
          <w:iCs/>
          <w:lang w:val="uz-Cyrl-UZ"/>
        </w:rPr>
        <w:t>Қўлланиладиган молиявий ҳисоботни тайёрлаш асоси</w:t>
      </w:r>
      <w:r>
        <w:rPr>
          <w:lang w:val="uz-Cyrl-UZ"/>
        </w:rPr>
        <w:t xml:space="preserve"> (19-бандга қаранг)</w:t>
      </w:r>
    </w:p>
    <w:p w14:paraId="01CAD08D"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Қўлланиладиган молиявий ҳисоботни тайёрлаш асоси ва ташкилотнинг ҳисоб сиёсатини тушуниш</w:t>
      </w:r>
    </w:p>
    <w:p w14:paraId="5CAF6AD7" w14:textId="127E6472"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А82. </w:t>
      </w:r>
      <w:r w:rsidR="005E5188">
        <w:rPr>
          <w:lang w:val="uz-Cyrl-UZ"/>
        </w:rPr>
        <w:tab/>
      </w:r>
      <w:r>
        <w:rPr>
          <w:lang w:val="uz-Cyrl-UZ"/>
        </w:rPr>
        <w:t>Аудитор ташкилотнинг қўлланиладиган молиявий ҳисоботни тайёрлаш асосини ва у ташкилотнинг характери ва вазиятлари ҳамда унинг муҳити контекстида қандай қўлланилишини тушунишда кўриб чиқиши мумкин бўлган масалаларга қуйидагилар киради:</w:t>
      </w:r>
    </w:p>
    <w:p w14:paraId="50A2AE19"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Қўлланиладиган молиявий ҳисоботни тайёрлаш асоси нуқтаи назаридан ташкилотнинг молиявий ҳисобот амалиёти, масалан:</w:t>
      </w:r>
    </w:p>
    <w:p w14:paraId="0BFDC675" w14:textId="77777777" w:rsidR="008C4ACB" w:rsidRPr="007A1B87" w:rsidRDefault="008C4ACB" w:rsidP="005E5188">
      <w:pPr>
        <w:pStyle w:val="IFACBulletIndented2"/>
        <w:numPr>
          <w:ilvl w:val="0"/>
          <w:numId w:val="32"/>
        </w:numPr>
        <w:tabs>
          <w:tab w:val="clear" w:pos="1094"/>
          <w:tab w:val="clear" w:pos="1642"/>
        </w:tabs>
        <w:spacing w:before="240" w:line="240" w:lineRule="auto"/>
        <w:ind w:left="1701" w:hanging="567"/>
        <w:rPr>
          <w:lang w:val="uz-Cyrl-UZ"/>
        </w:rPr>
      </w:pPr>
      <w:r>
        <w:rPr>
          <w:lang w:val="uz-Cyrl-UZ"/>
        </w:rPr>
        <w:t>Бухгалтерия ҳисоби тамойиллари ва соҳага хос амалиётлар, шу жумладан соҳага хос муҳим операциялар турлари, ҳисоб қолдиқлари ва молиявий ҳисоботдаги тегишли маълумотларни ёритиб бериш(масалан, банклар учун кредитлар ва инвестициялар ёки фармацевтика учун тадқиқот ва ишланмалар).</w:t>
      </w:r>
    </w:p>
    <w:p w14:paraId="21B33406" w14:textId="77777777" w:rsidR="008C4ACB" w:rsidRPr="007A1B87" w:rsidRDefault="008C4ACB" w:rsidP="005E5188">
      <w:pPr>
        <w:pStyle w:val="IFACBulletIndented2"/>
        <w:numPr>
          <w:ilvl w:val="0"/>
          <w:numId w:val="32"/>
        </w:numPr>
        <w:tabs>
          <w:tab w:val="clear" w:pos="1094"/>
          <w:tab w:val="clear" w:pos="1642"/>
        </w:tabs>
        <w:spacing w:before="240" w:line="240" w:lineRule="auto"/>
        <w:ind w:left="1701" w:hanging="567"/>
        <w:rPr>
          <w:lang w:val="uz-Cyrl-UZ"/>
        </w:rPr>
      </w:pPr>
      <w:r>
        <w:rPr>
          <w:lang w:val="uz-Cyrl-UZ"/>
        </w:rPr>
        <w:t>Даромадни тан олиш.</w:t>
      </w:r>
    </w:p>
    <w:p w14:paraId="72DF8286" w14:textId="77777777" w:rsidR="008C4ACB" w:rsidRPr="007A1B87" w:rsidRDefault="008C4ACB" w:rsidP="005E5188">
      <w:pPr>
        <w:pStyle w:val="IFACBulletIndented2"/>
        <w:numPr>
          <w:ilvl w:val="0"/>
          <w:numId w:val="32"/>
        </w:numPr>
        <w:tabs>
          <w:tab w:val="clear" w:pos="1094"/>
          <w:tab w:val="clear" w:pos="1642"/>
        </w:tabs>
        <w:spacing w:before="240" w:line="240" w:lineRule="auto"/>
        <w:ind w:left="1701" w:hanging="567"/>
        <w:rPr>
          <w:lang w:val="uz-Cyrl-UZ"/>
        </w:rPr>
      </w:pPr>
      <w:r>
        <w:rPr>
          <w:lang w:val="uz-Cyrl-UZ"/>
        </w:rPr>
        <w:t xml:space="preserve">Тегишли кредит йўқотишларини ҳам ўз ичига олган молиявий инструментларни ҳисобга олиш. </w:t>
      </w:r>
    </w:p>
    <w:p w14:paraId="039F3F4D" w14:textId="77777777" w:rsidR="008C4ACB" w:rsidRPr="007A1B87" w:rsidRDefault="008C4ACB" w:rsidP="005E5188">
      <w:pPr>
        <w:pStyle w:val="IFACBulletIndented2"/>
        <w:numPr>
          <w:ilvl w:val="0"/>
          <w:numId w:val="32"/>
        </w:numPr>
        <w:tabs>
          <w:tab w:val="clear" w:pos="1094"/>
          <w:tab w:val="clear" w:pos="1642"/>
        </w:tabs>
        <w:spacing w:before="240" w:line="240" w:lineRule="auto"/>
        <w:ind w:left="1701" w:hanging="567"/>
        <w:rPr>
          <w:lang w:val="uz-Cyrl-UZ"/>
        </w:rPr>
      </w:pPr>
      <w:r>
        <w:rPr>
          <w:lang w:val="uz-Cyrl-UZ"/>
        </w:rPr>
        <w:t>Чет эл валютасидаги активлар, мажбуриятлар ва операциялар.</w:t>
      </w:r>
    </w:p>
    <w:p w14:paraId="0F4C20C0" w14:textId="77777777" w:rsidR="008C4ACB" w:rsidRPr="007A1B87" w:rsidRDefault="008C4ACB" w:rsidP="005E5188">
      <w:pPr>
        <w:pStyle w:val="IFACBulletIndented2"/>
        <w:numPr>
          <w:ilvl w:val="0"/>
          <w:numId w:val="32"/>
        </w:numPr>
        <w:tabs>
          <w:tab w:val="clear" w:pos="1094"/>
          <w:tab w:val="clear" w:pos="1642"/>
        </w:tabs>
        <w:spacing w:before="240" w:line="240" w:lineRule="auto"/>
        <w:ind w:left="1701" w:hanging="567"/>
        <w:rPr>
          <w:lang w:val="uz-Cyrl-UZ"/>
        </w:rPr>
      </w:pPr>
      <w:r>
        <w:rPr>
          <w:lang w:val="uz-Cyrl-UZ"/>
        </w:rPr>
        <w:t>Ғайриоддий ёки мураккаб операцияларни, шу жумладан баҳсли ёки ривожланаётган соҳалардаги операцияларни ҳисобга олиш (масалан, криптовалютани ҳисобга олиш).</w:t>
      </w:r>
    </w:p>
    <w:p w14:paraId="76912CEE"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Ташкилотнинг ҳисоб сиёсатини танлаш ва қўллашини, шу жумладан уларга киритилган ҳар қандай ўзгаришларни ва уларнинг сабабларини тушуниш қуйидаги масалаларни ўз ичига олиши мумкин:</w:t>
      </w:r>
    </w:p>
    <w:p w14:paraId="3A7595BB" w14:textId="77777777" w:rsidR="008C4ACB" w:rsidRPr="007A1B87" w:rsidRDefault="008C4ACB" w:rsidP="005E5188">
      <w:pPr>
        <w:pStyle w:val="IFACBulletIndented2"/>
        <w:numPr>
          <w:ilvl w:val="0"/>
          <w:numId w:val="32"/>
        </w:numPr>
        <w:tabs>
          <w:tab w:val="clear" w:pos="1094"/>
          <w:tab w:val="clear" w:pos="1642"/>
        </w:tabs>
        <w:spacing w:before="240" w:line="240" w:lineRule="auto"/>
        <w:ind w:left="1701" w:hanging="567"/>
        <w:rPr>
          <w:lang w:val="uz-Cyrl-UZ"/>
        </w:rPr>
      </w:pPr>
      <w:r>
        <w:rPr>
          <w:lang w:val="uz-Cyrl-UZ"/>
        </w:rPr>
        <w:t>Ташкилот муҳим ва ғайриоддий операцияларни тан олиш, баҳолаш, тақдим этиш ва ёритиб бериш учун фойдаланадиган усуллар.</w:t>
      </w:r>
    </w:p>
    <w:p w14:paraId="4BFDF6BB" w14:textId="77777777" w:rsidR="008C4ACB" w:rsidRPr="007A1B87" w:rsidRDefault="008C4ACB" w:rsidP="005E5188">
      <w:pPr>
        <w:pStyle w:val="IFACBulletIndented2"/>
        <w:numPr>
          <w:ilvl w:val="0"/>
          <w:numId w:val="32"/>
        </w:numPr>
        <w:tabs>
          <w:tab w:val="clear" w:pos="1094"/>
          <w:tab w:val="clear" w:pos="1642"/>
        </w:tabs>
        <w:spacing w:before="240" w:line="240" w:lineRule="auto"/>
        <w:ind w:left="1701" w:hanging="567"/>
        <w:rPr>
          <w:lang w:val="uz-Cyrl-UZ"/>
        </w:rPr>
      </w:pPr>
      <w:r>
        <w:rPr>
          <w:lang w:val="uz-Cyrl-UZ"/>
        </w:rPr>
        <w:t>Ваколатли кўрсатмалар ёки консенсус етишмайдиган баҳсли ёки ривожланаётган соҳалардаги муҳим ҳисоб сиёсатининг таъсири.</w:t>
      </w:r>
    </w:p>
    <w:p w14:paraId="68EF4EEE" w14:textId="77777777" w:rsidR="008C4ACB" w:rsidRPr="007A1B87" w:rsidRDefault="008C4ACB" w:rsidP="005E5188">
      <w:pPr>
        <w:pStyle w:val="IFACBulletIndented2"/>
        <w:numPr>
          <w:ilvl w:val="0"/>
          <w:numId w:val="32"/>
        </w:numPr>
        <w:tabs>
          <w:tab w:val="clear" w:pos="1094"/>
          <w:tab w:val="clear" w:pos="1642"/>
        </w:tabs>
        <w:spacing w:before="240" w:line="240" w:lineRule="auto"/>
        <w:ind w:left="1701" w:hanging="567"/>
        <w:rPr>
          <w:lang w:val="uz-Cyrl-UZ"/>
        </w:rPr>
      </w:pPr>
      <w:r>
        <w:rPr>
          <w:lang w:val="uz-Cyrl-UZ"/>
        </w:rPr>
        <w:t>Қўлланиладиган молиявий ҳисоботни тайёрлаш асоси ёки ташкилотнинг ҳисоб сиёсатини ўзгартиришни талаб қилиши мумкин бўлган солиқ ислоҳотлари каби муҳитдаги ўзгаришлар.</w:t>
      </w:r>
    </w:p>
    <w:p w14:paraId="3FB3E8FC" w14:textId="77777777" w:rsidR="008C4ACB" w:rsidRPr="007A1B87" w:rsidRDefault="008C4ACB" w:rsidP="005E5188">
      <w:pPr>
        <w:pStyle w:val="IFACBulletIndented2"/>
        <w:numPr>
          <w:ilvl w:val="0"/>
          <w:numId w:val="32"/>
        </w:numPr>
        <w:tabs>
          <w:tab w:val="clear" w:pos="1094"/>
          <w:tab w:val="clear" w:pos="1642"/>
        </w:tabs>
        <w:spacing w:before="240" w:line="240" w:lineRule="auto"/>
        <w:ind w:left="1701" w:hanging="567"/>
        <w:rPr>
          <w:lang w:val="uz-Cyrl-UZ"/>
        </w:rPr>
      </w:pPr>
      <w:r>
        <w:rPr>
          <w:lang w:val="uz-Cyrl-UZ"/>
        </w:rPr>
        <w:t>Ташкилот учун янги бўлган молиявий ҳисобот стандартлари ва қонунлар ва норматив ҳужжатлар ҳамда ташкилот қачон ва қандай қилиб бундай талабларни қабул қилиши ёки уларга мувофиқлиги.</w:t>
      </w:r>
    </w:p>
    <w:p w14:paraId="73FDF44B" w14:textId="77777777" w:rsidR="008C4ACB" w:rsidRPr="007A1B87" w:rsidRDefault="008C4ACB" w:rsidP="005E5188">
      <w:pPr>
        <w:pStyle w:val="ListA"/>
        <w:tabs>
          <w:tab w:val="clear" w:pos="734"/>
        </w:tabs>
        <w:spacing w:before="240" w:after="120" w:line="240" w:lineRule="auto"/>
        <w:ind w:left="567" w:hanging="567"/>
        <w:rPr>
          <w:lang w:val="uz-Cyrl-UZ"/>
        </w:rPr>
      </w:pPr>
      <w:r>
        <w:rPr>
          <w:lang w:val="uz-Cyrl-UZ"/>
        </w:rPr>
        <w:t>А83.</w:t>
      </w:r>
      <w:r>
        <w:rPr>
          <w:lang w:val="uz-Cyrl-UZ"/>
        </w:rPr>
        <w:tab/>
        <w:t>Ташкилот ва унинг муҳитини тушуниш аудиторга ташкилотнинг молиявий ҳисоботидаги ўзгаришлар қаерда кутилиши мумкинлигини (масалан, олдинги даврларга нисбатан) кўриб чиқишда ёрдам бериши мумкин.</w:t>
      </w:r>
    </w:p>
    <w:p w14:paraId="7091DEE6" w14:textId="77777777" w:rsidR="008C4ACB" w:rsidRPr="007A1B87" w:rsidRDefault="008C4ACB" w:rsidP="005E5188">
      <w:pPr>
        <w:pBdr>
          <w:top w:val="single" w:sz="4" w:space="1" w:color="auto"/>
          <w:left w:val="single" w:sz="4" w:space="4" w:color="auto"/>
          <w:bottom w:val="single" w:sz="4" w:space="1" w:color="auto"/>
          <w:right w:val="single" w:sz="4" w:space="4" w:color="auto"/>
        </w:pBdr>
        <w:spacing w:before="240" w:after="0" w:line="240" w:lineRule="auto"/>
        <w:ind w:left="709"/>
        <w:jc w:val="both"/>
        <w:rPr>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r>
        <w:rPr>
          <w:rFonts w:ascii="Times New Roman" w:hAnsi="Times New Roman" w:cs="Times New Roman"/>
          <w:sz w:val="20"/>
          <w:szCs w:val="20"/>
          <w:lang w:val="uz-Cyrl-UZ"/>
        </w:rPr>
        <w:t>:</w:t>
      </w:r>
    </w:p>
    <w:p w14:paraId="27210EEC" w14:textId="77777777" w:rsidR="008C4ACB" w:rsidRPr="007A1B87" w:rsidRDefault="008C4ACB" w:rsidP="005E5188">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b/>
          <w:bCs/>
          <w:lang w:val="uz-Cyrl-UZ"/>
        </w:rPr>
      </w:pPr>
      <w:r>
        <w:rPr>
          <w:lang w:val="uz-Cyrl-UZ"/>
        </w:rPr>
        <w:t>Агар ташкилот давр давомида муҳим бизнес бирлашувини амалга оширган бўлса, аудитор бу бизнес бирлашуви билан боғлиқ операциялар турлари, ҳисоб қолдиқлари ва маълумотларни ёритиб беришда ўзгаришларни кутиши мумкин. Аксинча, агар давр давомида молиявий ҳисобот концепциясида муҳим ўзгаришлар бўлмаган бўлса, аудиторнинг тушунчаси олдинги даврда олинган тушунча ҳамон қўлланилиши мумкинлигини тасдиқлашга ёрдам бериши мумкин.</w:t>
      </w:r>
    </w:p>
    <w:p w14:paraId="3A4646D5"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Давлат сектори ташкилотларига хос бўлган мулоҳазалар</w:t>
      </w:r>
    </w:p>
    <w:p w14:paraId="35181DB7"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A84. </w:t>
      </w:r>
      <w:r>
        <w:rPr>
          <w:lang w:val="uz-Cyrl-UZ"/>
        </w:rPr>
        <w:tab/>
        <w:t>Давлат секторидаги ташкилотда қўлланиладиган молиявий ҳисоботни тайёрлаш асоси ҳар бир юрисдикция учун ёки ҳар бир географик ҳудуд доирасида мос келадиган қонунчилик ва меъёрий доиралар билан белгиланади. Ташкилотнинг қўлланиладиган молиявий ҳисобот талабларини қўллашида ва у ташкилотнинг характери ва вазиятлари ҳамда унинг муҳити контекстида қандай қўлланилишида кўриб чиқилиши мумкин бўлган масалаларга ташкилот Халқаро давлат сектори бухгалтерия ҳисоби стандартларига мувофиқ тўлиқ ҳисоблаш асосини ёки касса асосини, ёки аралаш усулни қўллаши киради.</w:t>
      </w:r>
    </w:p>
    <w:p w14:paraId="7938C221"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Ажралмас риск омиллари тасдиқларнинг бузиб кўрсатишга мойиллигига қандай таъсир қилади (19(c) ,андга қаранг)</w:t>
      </w:r>
    </w:p>
    <w:p w14:paraId="117C653A" w14:textId="77777777" w:rsidR="008C4ACB" w:rsidRPr="007A1B87" w:rsidRDefault="008C4ACB" w:rsidP="005E5188">
      <w:pPr>
        <w:pStyle w:val="ac"/>
        <w:pBdr>
          <w:top w:val="single" w:sz="4" w:space="1" w:color="auto"/>
          <w:left w:val="single" w:sz="4" w:space="4" w:color="auto"/>
          <w:bottom w:val="single" w:sz="4" w:space="1" w:color="auto"/>
          <w:right w:val="single" w:sz="4" w:space="4" w:color="auto"/>
        </w:pBdr>
        <w:spacing w:before="240" w:line="240" w:lineRule="auto"/>
        <w:ind w:left="142"/>
        <w:jc w:val="both"/>
        <w:rPr>
          <w:rFonts w:ascii="Times New Roman" w:hAnsi="Times New Roman" w:cs="Times New Roman"/>
          <w:sz w:val="20"/>
          <w:szCs w:val="20"/>
          <w:lang w:val="uz-Cyrl-UZ"/>
        </w:rPr>
      </w:pPr>
      <w:r>
        <w:rPr>
          <w:rFonts w:ascii="Times New Roman" w:hAnsi="Times New Roman" w:cs="Times New Roman"/>
          <w:b/>
          <w:bCs/>
          <w:sz w:val="20"/>
          <w:szCs w:val="20"/>
          <w:lang w:val="uz-Cyrl-UZ"/>
        </w:rPr>
        <w:lastRenderedPageBreak/>
        <w:t>2-илова</w:t>
      </w:r>
      <w:r>
        <w:rPr>
          <w:rFonts w:ascii="Times New Roman" w:hAnsi="Times New Roman" w:cs="Times New Roman"/>
          <w:sz w:val="20"/>
          <w:szCs w:val="20"/>
          <w:lang w:val="uz-Cyrl-UZ"/>
        </w:rPr>
        <w:t xml:space="preserve"> муҳим бузиб кўрсатиш рисклари мавжудлигига олиб келиши мумкин бўлган ҳодисалар ва шартларнинг мисолларини, ажралмас риск омили бўйича тоифаланган ҳолда тақдим этади.</w:t>
      </w:r>
    </w:p>
    <w:p w14:paraId="6C4411A6"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аудитор ташкилот ва унинг муҳитини ҳамда қўлланиладиган молиявий ҳисоботни тайёрлаш асосини тушунганда ажралмас риск омилларини тушунади?</w:t>
      </w:r>
    </w:p>
    <w:p w14:paraId="0A65F443"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А85.</w:t>
      </w:r>
      <w:r>
        <w:rPr>
          <w:lang w:val="uz-Cyrl-UZ"/>
        </w:rPr>
        <w:tab/>
        <w:t>Ташкилот ва унинг муҳити, ҳамда қўлланиладиган молиявий ҳисоботни тайёрлаш асосини тушуниш аудиторга операциялар турлари, ҳисоб қолдиқлари ёки маълумотларни ёритиб беришлар ҳақидаги тасдиқларнинг бузиб кўрсатишларга мойиллигига таъсир қилиши мумкин бўлган хусусиятларга эга ҳодисалар ёки шартларни аниқлашда ёрдам беради. Бу хусусиятлар ажралмас риск омилларидир. Ажралмас риск омиллари бузиб кўрсатиш содир бўлиш эҳтимолига ёки агар у содир бўлса, бузиб кўрсатиш катталигига таъсир қилиш орқали тасдиқларнинг бузиб кўрсатишларга мойиллигига таъсир қилиши мумкин. Ажралмас риск омиллари тасдиқларнинг бузиб кўрсатишларга мойиллигига қандай таъсир қилишини тушуниш аудиторга бузиб кўрсатишларнинг эҳтимоли ёки катталигини дастлабки тушунишда ёрдам бериши мумкин, бу эса аудиторга 28(б)-бандга мувофиқ тасдиқлар даражасида муҳим бузиб кўрсатиш рискларини аниқлашда ёрдам беради. Ажралмас риск омиллари тасдиқларнинг бузиб кўрсатишларга мойиллигига қай даражада таъсир қилишини тушуниш аудиторга 31(а)-бандга мувофиқ ажралмас рискни баҳолашда эҳтимолий бузиб кўрсатишнинг эҳтимоли ва катталигини баҳолашда ҳам ёрдам беради. Шунга кўра, ажралмас риск омилларини тушуниш аудиторга 330-сон АХСга мувофиқ кейинги аудиторлик тартиб-таомилларини ишлаб чиқиш ва бажаришда ҳам ёрдам бериши мумкин.</w:t>
      </w:r>
    </w:p>
    <w:p w14:paraId="045851A3"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А86.</w:t>
      </w:r>
      <w:r>
        <w:rPr>
          <w:lang w:val="uz-Cyrl-UZ"/>
        </w:rPr>
        <w:tab/>
        <w:t>Аудиторнинг тасдиқлар даражасида муҳим бузиб кўрсатиш рискларини аниқлаши ва ажралмас рискни баҳолаши ҳам аудитор томонидан бошқа риск баҳолаш тартиб-таомилларини, кейинги аудиторлик тартиб-таомилларини бажаришда ёки АХСлардаги бошқа талабларни бажаришда олинган аудит далиллари таъсирида бўлиши мумкин (A95, A103, A111, A121, A124 ва A151-бандларга қаранг).</w:t>
      </w:r>
    </w:p>
    <w:p w14:paraId="4B407C88"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Ажралмас риск омилларининг операциялар тури, ҳисоб қолдиқлари ёки маълумотларни ёритиб беришга таъсири</w:t>
      </w:r>
    </w:p>
    <w:p w14:paraId="03F64E98" w14:textId="77777777" w:rsidR="008C4ACB" w:rsidRPr="007A1B87" w:rsidRDefault="008C4ACB" w:rsidP="005E5188">
      <w:pPr>
        <w:pStyle w:val="ListA"/>
        <w:tabs>
          <w:tab w:val="clear" w:pos="734"/>
        </w:tabs>
        <w:spacing w:before="240" w:after="120" w:line="240" w:lineRule="auto"/>
        <w:ind w:left="567" w:hanging="567"/>
        <w:rPr>
          <w:lang w:val="uz-Cyrl-UZ"/>
        </w:rPr>
      </w:pPr>
      <w:r>
        <w:rPr>
          <w:lang w:val="uz-Cyrl-UZ"/>
        </w:rPr>
        <w:t>А87.</w:t>
      </w:r>
      <w:r>
        <w:rPr>
          <w:lang w:val="uz-Cyrl-UZ"/>
        </w:rPr>
        <w:tab/>
        <w:t>Операциялар тури, ҳисоб қолдиқлари ёки маълумотларни ёритиб беришнинг мураккаблик ёки субъективликдан келиб чиқадиган бузиб кўрсатишларга мойиллиги кўпинча у ўзгаришга ёки ноаниқликка дучор бўлиш даражаси билан яқин боғлиқ бўлади.</w:t>
      </w:r>
    </w:p>
    <w:p w14:paraId="1B31C0E3" w14:textId="77777777" w:rsidR="008C4ACB" w:rsidRPr="007A1B87" w:rsidRDefault="008C4ACB" w:rsidP="005E5188">
      <w:pPr>
        <w:pBdr>
          <w:top w:val="single" w:sz="4" w:space="1" w:color="auto"/>
          <w:left w:val="single" w:sz="4" w:space="4" w:color="auto"/>
          <w:bottom w:val="single" w:sz="4" w:space="1" w:color="auto"/>
          <w:right w:val="single" w:sz="4" w:space="4" w:color="auto"/>
        </w:pBdr>
        <w:spacing w:before="240" w:after="0" w:line="240" w:lineRule="auto"/>
        <w:ind w:left="709"/>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5EC1899F" w14:textId="77777777" w:rsidR="008C4ACB" w:rsidRPr="007A1B87" w:rsidRDefault="008C4ACB" w:rsidP="005E5188">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jc w:val="left"/>
        <w:rPr>
          <w:rStyle w:val="csbl"/>
          <w:rFonts w:eastAsiaTheme="minorHAnsi"/>
          <w:b w:val="0"/>
          <w:bCs w:val="0"/>
          <w:color w:val="auto"/>
          <w:lang w:val="uz-Cyrl-UZ" w:eastAsia="en-US"/>
        </w:rPr>
      </w:pPr>
      <w:r>
        <w:rPr>
          <w:rStyle w:val="csbl"/>
          <w:rFonts w:eastAsiaTheme="minorHAnsi"/>
          <w:b w:val="0"/>
          <w:bCs w:val="0"/>
          <w:color w:val="auto"/>
          <w:lang w:val="uz-Cyrl-UZ" w:eastAsia="en-US"/>
        </w:rPr>
        <w:t>Агар ташкилотда танлови муҳим мулоҳазага тегишли бўлган тахминларга асосланган бухгалтерия ҳисоб-китоби мавжуд бўлса, бухгалтерия ҳисоб-китобини баҳолашга ҳам субъективлик, ҳам ноаниқлик таъсир қилиши эҳтимоли мавжуд.</w:t>
      </w:r>
    </w:p>
    <w:p w14:paraId="41C98BB4"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A88. </w:t>
      </w:r>
      <w:r>
        <w:rPr>
          <w:lang w:val="uz-Cyrl-UZ"/>
        </w:rPr>
        <w:tab/>
        <w:t>Операциялар тури, ҳисоб қолдиқлари ёки маълумотларни ёритиб бериш мураккаблик ёки субъективлик туфайли бузиб кўрсатишларга мойил бўлиш даражаси қанчалик юқори бўлса, аудиторнинг профессионал скептицизмни қўллаш зарурати шунчалик юқори бўлади. Бундан ташқари, операциялар тури, ҳисоб қолдиқлари ёки маълумотларни ёритиб бериш мураккаблик, субъективлик, ўзгариш ёки ноаниқлик туфайли бузиб кўрсатишларга мойил бўлганда, бу ажралмас риск омиллари раҳбарият тарафкашлиги учун имконият яратиши, у қасддан ёки беихтиёр бўлишидан қатъи назар, ва раҳбарият тарафкашлиги туфайли бузиб кўрсатишларга мойилликка таъсир қилиши мумкин. Аудиторнинг муҳим бузиб кўрсатиш рискларини аниқлаши ва тасдиқлар даражасида ажралмас рискни баҳолаши ҳам ажралмас риск омиллари ўртасидаги ўзаро боғлиқликдан таъсирланади.</w:t>
      </w:r>
    </w:p>
    <w:p w14:paraId="6C01444A"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A89. </w:t>
      </w:r>
      <w:r>
        <w:rPr>
          <w:lang w:val="uz-Cyrl-UZ"/>
        </w:rPr>
        <w:tab/>
        <w:t>Раҳбарият тарафкашлиги туфайли бузиб кўрсатишларга мойилликка таъсир қилувчи ҳодисалар ёки шартлар бошқа фирибгарлик риск омиллари туфайли бузиб кўрсатишларга мойилликка ҳам таъсир қилиши мумкин. Шунга кўра, бу 240-сон АХСнинг 24-бандига мувофиқ фойдаланиш учун тегишли маълумот бўлиши мумкин, бу банд аудитордан бошқа риск баҳолаш тартиб-таомиллари ва тегишли фаолиятлардан олинган маълумотлар бир ёки бир нечта фирибгарлик риск омиллари мавжудлигини кўрсатиши ёки кўрсатмаслигини баҳолашни талаб этади.</w:t>
      </w:r>
    </w:p>
    <w:p w14:paraId="07A5CB2A" w14:textId="77777777" w:rsidR="008C4ACB" w:rsidRPr="007A1B87" w:rsidRDefault="008C4ACB" w:rsidP="008C4ACB">
      <w:pPr>
        <w:pStyle w:val="List1"/>
        <w:tabs>
          <w:tab w:val="clear" w:pos="734"/>
        </w:tabs>
        <w:spacing w:before="240" w:line="240" w:lineRule="auto"/>
        <w:ind w:left="0" w:firstLine="0"/>
        <w:rPr>
          <w:lang w:val="uz-Cyrl-UZ"/>
        </w:rPr>
      </w:pPr>
      <w:r>
        <w:rPr>
          <w:i/>
          <w:iCs/>
          <w:lang w:val="uz-Cyrl-UZ"/>
        </w:rPr>
        <w:t>Ташкилотнинг ички назорат тизими компонентларини тушуниш</w:t>
      </w:r>
      <w:r>
        <w:rPr>
          <w:lang w:val="uz-Cyrl-UZ"/>
        </w:rPr>
        <w:t xml:space="preserve"> (21‒27-бандларга қаранг)</w:t>
      </w:r>
    </w:p>
    <w:p w14:paraId="7E6FBC88" w14:textId="77777777" w:rsidR="008C4ACB" w:rsidRPr="007A1B87" w:rsidRDefault="008C4ACB" w:rsidP="005E5188">
      <w:pPr>
        <w:pStyle w:val="ac"/>
        <w:pBdr>
          <w:top w:val="single" w:sz="4" w:space="1" w:color="auto"/>
          <w:left w:val="single" w:sz="4" w:space="4" w:color="auto"/>
          <w:bottom w:val="single" w:sz="4" w:space="1" w:color="auto"/>
          <w:right w:val="single" w:sz="4" w:space="4" w:color="auto"/>
        </w:pBdr>
        <w:spacing w:before="240" w:line="240" w:lineRule="auto"/>
        <w:ind w:left="142"/>
        <w:jc w:val="both"/>
        <w:rPr>
          <w:rFonts w:ascii="Times New Roman" w:hAnsi="Times New Roman" w:cs="Times New Roman"/>
          <w:sz w:val="20"/>
          <w:szCs w:val="20"/>
          <w:lang w:val="uz-Cyrl-UZ"/>
        </w:rPr>
      </w:pPr>
      <w:r>
        <w:rPr>
          <w:rFonts w:ascii="Times New Roman" w:hAnsi="Times New Roman" w:cs="Times New Roman"/>
          <w:b/>
          <w:bCs/>
          <w:sz w:val="20"/>
          <w:szCs w:val="20"/>
          <w:lang w:val="uz-Cyrl-UZ"/>
        </w:rPr>
        <w:t>3-илова</w:t>
      </w:r>
      <w:r>
        <w:rPr>
          <w:rFonts w:ascii="Times New Roman" w:hAnsi="Times New Roman" w:cs="Times New Roman"/>
          <w:sz w:val="20"/>
          <w:szCs w:val="20"/>
          <w:lang w:val="uz-Cyrl-UZ"/>
        </w:rPr>
        <w:t xml:space="preserve"> ташкилотнинг ички назорат тизимининг характери ва ички назоратнинг чекловларини батафсилроқ тавсифлайди. 3-илова шунингдек АХСлар мақсадлари учун ички назорат тизими компонентлари ҳақида қўшимча тушунтириш беради.</w:t>
      </w:r>
    </w:p>
    <w:p w14:paraId="1FA0A90A"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A90. Аудиторнинг ташкилотнинг ички назорат тизими ҳақидаги тушунчаси 21-бандлардан 27-бандларгача белгиланганидек, тизимнинг ҳар бир компонентини тушуниш ва баҳолаш учун бажарилган риск баҳолаш тартиб-таомиллари орқали олинади.</w:t>
      </w:r>
    </w:p>
    <w:p w14:paraId="7181B361"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A91. </w:t>
      </w:r>
      <w:r>
        <w:rPr>
          <w:lang w:val="uz-Cyrl-UZ"/>
        </w:rPr>
        <w:tab/>
        <w:t xml:space="preserve">Ушбу АХС мақсадлари учун ташкилотнинг ички назорат тизими компонентлари ташкилот ўзининг ички назорат тизимини қандай ишлаб чиқиши, амалга ошириши ва қўллаб-қувватлашини, ёки у қандай қилиб ҳар қандай маълум компонентни таснифлаши мумкинлигини акс эттирмаслиги мумкин. Ташкилотлар ички назорат тизимининг турли жиҳатларини тавсифлаш учун турли атама ёки доираларни қўллаши мумкин. Аудит мақсадлари учун, аудиторлар </w:t>
      </w:r>
      <w:r>
        <w:rPr>
          <w:lang w:val="uz-Cyrl-UZ"/>
        </w:rPr>
        <w:lastRenderedPageBreak/>
        <w:t>ҳам ушбу АХСда тавсифланган барча компонентлар кўриб чиқилган бўлса, турли атама ёки доираларни қўллаши мумкин.</w:t>
      </w:r>
    </w:p>
    <w:p w14:paraId="17CB8CC6"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Масштаблаштириш</w:t>
      </w:r>
    </w:p>
    <w:p w14:paraId="76E43735"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А92.</w:t>
      </w:r>
      <w:r>
        <w:rPr>
          <w:lang w:val="uz-Cyrl-UZ"/>
        </w:rPr>
        <w:tab/>
        <w:t>Ташкилотнинг ички назорат тизими ишлаб чиқилиши, амалга оширилиши ва қўллаб-қувватланиши усули ташкилотнинг ҳажми ва мураккаблигига қараб ўзгаради. Масалан, камроқ мураккаб ташкилотлар ўз мақсадларига эришиш учун камроқ таркиблаштирилган ёки соддароқ назорат воситаларидан (яъни, сиёсатлар ва тартиб-таомиллар) фойдаланиши мумкин.</w:t>
      </w:r>
    </w:p>
    <w:p w14:paraId="2C26DDB2"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Давлат сектори ташкилотларига хос мулоҳазалар</w:t>
      </w:r>
    </w:p>
    <w:p w14:paraId="6A13CFCD"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А93.</w:t>
      </w:r>
      <w:r>
        <w:rPr>
          <w:lang w:val="uz-Cyrl-UZ"/>
        </w:rPr>
        <w:tab/>
        <w:t>Давлат сектори ташкилотлари аудиторлари ички назорат бўйича кўпинча қўшимча масъулиятларга эга бўлишади, масалан, амалиёт коди билан мувофиқлик ҳақида ҳисобот бериш ёки бюджетга нисбатан харажатлар ҳақида ҳисобот бериш. Давлат сектори ташкилотлари аудиторлари шунингдек қонун, норматив ҳужжат ёки бошқа ваколат билан мувофиқлик ҳақида ҳисобот бериш мажбуриятларига эга бўлиши мумкин. Натижада, уларнинг ички назорат тизими ҳақидаги мулоҳазалари кенгроқ ва батафсилроқ бўлиши мумкин.</w:t>
      </w:r>
    </w:p>
    <w:p w14:paraId="1517D905"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ички назорат тизими компонентларида ахборот технологиялари</w:t>
      </w:r>
    </w:p>
    <w:p w14:paraId="4EED5DB9" w14:textId="77777777" w:rsidR="008C4ACB" w:rsidRPr="007A1B87" w:rsidRDefault="008C4ACB" w:rsidP="005E5188">
      <w:pPr>
        <w:pStyle w:val="ac"/>
        <w:pBdr>
          <w:top w:val="single" w:sz="4" w:space="1" w:color="auto"/>
          <w:left w:val="single" w:sz="4" w:space="4" w:color="auto"/>
          <w:bottom w:val="single" w:sz="4" w:space="1" w:color="auto"/>
          <w:right w:val="single" w:sz="4" w:space="4" w:color="auto"/>
        </w:pBdr>
        <w:spacing w:before="240" w:line="240" w:lineRule="auto"/>
        <w:ind w:left="142"/>
        <w:jc w:val="both"/>
        <w:rPr>
          <w:rFonts w:ascii="Times New Roman" w:hAnsi="Times New Roman" w:cs="Times New Roman"/>
          <w:sz w:val="20"/>
          <w:szCs w:val="20"/>
          <w:lang w:val="uz-Cyrl-UZ"/>
        </w:rPr>
      </w:pPr>
      <w:r>
        <w:rPr>
          <w:rFonts w:ascii="Times New Roman" w:hAnsi="Times New Roman" w:cs="Times New Roman"/>
          <w:b/>
          <w:bCs/>
          <w:sz w:val="20"/>
          <w:szCs w:val="20"/>
          <w:lang w:val="uz-Cyrl-UZ"/>
        </w:rPr>
        <w:t>5-илова</w:t>
      </w:r>
      <w:r>
        <w:rPr>
          <w:rFonts w:ascii="Times New Roman" w:hAnsi="Times New Roman" w:cs="Times New Roman"/>
          <w:sz w:val="20"/>
          <w:szCs w:val="20"/>
          <w:lang w:val="uz-Cyrl-UZ"/>
        </w:rPr>
        <w:t xml:space="preserve"> ички назорат тизими компонентларида ташкилотнинг АТдан фойдаланишини тушуниш бўйича қўшимча кўрсатмалар беради.</w:t>
      </w:r>
    </w:p>
    <w:p w14:paraId="033151EF"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А94.</w:t>
      </w:r>
      <w:r>
        <w:rPr>
          <w:lang w:val="uz-Cyrl-UZ"/>
        </w:rPr>
        <w:tab/>
        <w:t>Аудитнинг умумий мақсади ва кўлами ташкилот асосан қўлда бажариладиган муҳитда, тўлиқ автоматлаштирилган муҳитда ёки қўлда бажариладиган ва автоматлаштирилган элементлар аралашмасини ўз ичига олган муҳитда (яъни, қўлда бажариладиган ва автоматлаштирилган назорат воситалари ва ташкилотнинг ички назорат тизимида фойдаланиладиган бошқа ресурслар) фаолият юритишидан қатъи назар фарқ қилмайди.</w:t>
      </w:r>
    </w:p>
    <w:p w14:paraId="1620FB7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ички назорат тизими компонентлари характерини тушуниш</w:t>
      </w:r>
    </w:p>
    <w:p w14:paraId="0A5CD710" w14:textId="37B34B49"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А95. </w:t>
      </w:r>
      <w:r w:rsidR="005E5188">
        <w:rPr>
          <w:lang w:val="uz-Cyrl-UZ"/>
        </w:rPr>
        <w:tab/>
      </w:r>
      <w:r>
        <w:rPr>
          <w:lang w:val="uz-Cyrl-UZ"/>
        </w:rPr>
        <w:t>Назорат воситалари лойиҳасининг самарадорлигини ва улар амалга оширилганлигини баҳолашда (A175 дан A181-бандларгача қаранг) аудиторнинг ташкилотнинг ички назорат тизимининг ҳар бир компоненти ҳақидаги тушунчаси ташкилот бизнес рискларини қандай аниқлаши ва уларга қандай жавоб бериши ҳақида дастлабки тушунча беради. Бу шунингдек аудиторнинг муҳим бузиб кўрсатиш рискларини аниқлаши ва баҳолашига турли йўллар билан таъсир қилиши мумкин (A86-бандга қаранг). Бу аудиторга назорат воситаларининг операцион самарадорлигини тестдан ўтказиш режаларини ҳам ўз ичига олган ҳолда, кейинги аудиторлик тартиб-таомилларини ишлаб чиқиш ва бажаришда ёрдам беради. Масалан:</w:t>
      </w:r>
    </w:p>
    <w:p w14:paraId="26B33377"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Аудиторнинг ташкилотнинг назорат муҳити, ташкилотнинг риск баҳолаш жараёни ва ташкилотнинг назорат воситаларини мониторинг қилиш жараёни компонентлари ҳақидаги тушунчаси молиявий ҳисобот даражасида муҳим бузиб кўрсатиш рискларини аниқлаш ва баҳолашга кўпроқ таъсир қилиши эҳтимоли юқори.</w:t>
      </w:r>
    </w:p>
    <w:p w14:paraId="43CA2DFA"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Аудиторнинг ташкилотнинг ахборот тизими ва ахборот алмашинуви, ҳамда ташкилотнинг назорат фаолияти компоненти ҳақидаги тушунчаси тасдиқлар даражасида муҳим бузиб кўрсатиш рискларини аниқлаш ва баҳолашга кўпроқ таъсир қилиши эҳтимоли юқори.</w:t>
      </w:r>
    </w:p>
    <w:p w14:paraId="3E52B02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Назорат муҳити, ташкилотнинг риск баҳолаш жараёни ва ташкилотнинг ички назорат тизимини мониторинг қилиш жараёни (21–24-бандларга қаранг)</w:t>
      </w:r>
    </w:p>
    <w:p w14:paraId="053D9ED2"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А96.</w:t>
      </w:r>
      <w:r>
        <w:rPr>
          <w:lang w:val="uz-Cyrl-UZ"/>
        </w:rPr>
        <w:tab/>
        <w:t>Назорат муҳитидаги назорат воситалари, ташкилотнинг риск баҳолаш жараёни ва ташкилотнинг ички назорат тизимини мониторинг қилиш жараёни асосан билвосита назорат воситаларидир (яъни, тасдиқлар даражасида бузиб кўрсатишларни олдини олиш, аниқлаш ёки тузатиш учун етарлича аниқ бўлмаган, аммо бошқа назорат воситаларини қўллаб-қувватлайдиган ва шу сабабли бузиб кўрсатиш ўз вақтида аниқланиши ёки олдини олиниши эҳтимолига билвосита таъсир кўрсатадиган назорат воситалари). Бироқ, бу компонентлар доирасидаги баъзи назорат воситалари бевосита назорат воситалари ҳам бўлиши мумкин.</w:t>
      </w:r>
    </w:p>
    <w:p w14:paraId="2802840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аудитор назорат муҳити, ташкилотнинг риск баҳолаш жараёни ва ташкилотнинг ички назорат тизимини мониторинг қилиш жараёнини тушуниши талаб этилади?</w:t>
      </w:r>
    </w:p>
    <w:p w14:paraId="0390D58C" w14:textId="7FE07AA6"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A97. </w:t>
      </w:r>
      <w:r w:rsidR="005E5188">
        <w:rPr>
          <w:lang w:val="uz-Cyrl-UZ"/>
        </w:rPr>
        <w:tab/>
      </w:r>
      <w:r>
        <w:rPr>
          <w:lang w:val="uz-Cyrl-UZ"/>
        </w:rPr>
        <w:t>Назорат муҳити ички назорат тизимининг бошқа компонентлари ишлаши учун умумий асос таъминлайди. Назорат муҳити бузиб кўрсатишларни бевосита олдини олмайди ёки аниқламайди ва тузатмайди. Бироқ, у ички назорат тизимининг бошқа компонентларидаги назорат воситаларининг самарадорлигига таъсир қилиши мумкин. Шунга ўхшаш, ташкилотнинг риск баҳолаш жараёни ва унинг ички назорат тизимини мониторинг қилиш жараёни ҳам бутун ички назорат тизимини қўллаб-қувватлайдиган тарзда ишлаш учун мўлжалланган.</w:t>
      </w:r>
    </w:p>
    <w:p w14:paraId="665D01C5" w14:textId="1A3FDEDF" w:rsidR="008C4ACB" w:rsidRPr="007A1B87" w:rsidRDefault="008C4ACB" w:rsidP="005E5188">
      <w:pPr>
        <w:pStyle w:val="ListA"/>
        <w:tabs>
          <w:tab w:val="clear" w:pos="734"/>
        </w:tabs>
        <w:spacing w:before="240" w:line="240" w:lineRule="auto"/>
        <w:ind w:left="567" w:hanging="567"/>
        <w:rPr>
          <w:vertAlign w:val="superscript"/>
          <w:lang w:val="uz-Cyrl-UZ"/>
        </w:rPr>
      </w:pPr>
      <w:r>
        <w:rPr>
          <w:lang w:val="uz-Cyrl-UZ"/>
        </w:rPr>
        <w:lastRenderedPageBreak/>
        <w:t xml:space="preserve">A98. </w:t>
      </w:r>
      <w:r w:rsidR="005E5188">
        <w:rPr>
          <w:lang w:val="uz-Cyrl-UZ"/>
        </w:rPr>
        <w:tab/>
      </w:r>
      <w:r>
        <w:rPr>
          <w:lang w:val="uz-Cyrl-UZ"/>
        </w:rPr>
        <w:t>Бу компонентлар ташкилотнинг ички назорат тизими учун асос бўлганлиги сабабли, уларнинг ишлашидаги ҳар қандай камчиликлар молиявий ҳисоботни тайёрлашга кенг тарқалган таъсирларга эга бўлиши мумкин. Шунинг учун, аудиторнинг бу компонентларни тушуниши ва баҳолаши аудиторнинг молиявий ҳисобот даражасида муҳим бузиб кўрсатиш рискларини аниқлаши ва баҳолашига таъсир қилади, ва тасдиқлар даражасида муҳим бузиб кўрсатиш рискларини аниқлаш ва баҳолашга ҳам таъсир қилиши мумкин. Молиявий ҳисобот даражасидаги муҳим бузиб кўрсатиш рисклари аудиторнинг умумий жавоблар ишлаб чиқишига таъсир қилади, шу жумладан, 330-сон АХСда тушунтирилганидек, аудиторнинг кейинги тартиб-таомилларининг характери, муддати ва кўламига таъсир қилади.</w:t>
      </w:r>
      <w:r>
        <w:rPr>
          <w:rStyle w:val="af0"/>
          <w:lang w:val="uz-Cyrl-UZ"/>
        </w:rPr>
        <w:footnoteReference w:customMarkFollows="1" w:id="35"/>
        <w:t>35</w:t>
      </w:r>
    </w:p>
    <w:p w14:paraId="1919DF53"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Назорат муҳитини тушунишни ҳосил қилиш (21-бандга қаранг)</w:t>
      </w:r>
    </w:p>
    <w:p w14:paraId="10993731"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Масштаблаштириш</w:t>
      </w:r>
    </w:p>
    <w:p w14:paraId="60E70394" w14:textId="71D3A569" w:rsidR="008C4ACB" w:rsidRPr="007A1B87" w:rsidRDefault="008C4ACB" w:rsidP="005E5188">
      <w:pPr>
        <w:pStyle w:val="ListA"/>
        <w:tabs>
          <w:tab w:val="clear" w:pos="734"/>
        </w:tabs>
        <w:spacing w:before="240" w:after="120" w:line="240" w:lineRule="auto"/>
        <w:ind w:left="567" w:hanging="567"/>
        <w:rPr>
          <w:lang w:val="uz-Cyrl-UZ"/>
        </w:rPr>
      </w:pPr>
      <w:r>
        <w:rPr>
          <w:lang w:val="uz-Cyrl-UZ"/>
        </w:rPr>
        <w:t xml:space="preserve">A99. </w:t>
      </w:r>
      <w:r w:rsidR="005E5188">
        <w:rPr>
          <w:lang w:val="uz-Cyrl-UZ"/>
        </w:rPr>
        <w:tab/>
      </w:r>
      <w:r>
        <w:rPr>
          <w:lang w:val="uz-Cyrl-UZ"/>
        </w:rPr>
        <w:t>Камроқ мураккаб ташкилотдаги назорат муҳитининг характери мураккаброқ ташкилотдаги назорат муҳитидан фарқ қилиши эҳтимоли юқори. Масалан, камроқ мураккаб ташкилотларда бошқарув учун масъул шахслар мустақил ёки ташқи аъзони ўз ичига олмаслиги мумкин, ва бошқа мулкдорлар бўлмаган ҳолларда бошқарув роли бевосита мулкдор-раҳбар томонидан амалга оширилиши мумкин. Шунга кўра, ташкилотнинг назорат муҳити ҳақидаги баъзи мулоҳазалар камроқ аҳамиятли ёки қўлланмаслиги мумкин.</w:t>
      </w:r>
    </w:p>
    <w:p w14:paraId="19812820" w14:textId="4444A09A" w:rsidR="008C4ACB" w:rsidRPr="007A1B87" w:rsidRDefault="008C4ACB" w:rsidP="005E5188">
      <w:pPr>
        <w:pStyle w:val="ListA"/>
        <w:tabs>
          <w:tab w:val="clear" w:pos="734"/>
        </w:tabs>
        <w:spacing w:before="240" w:after="120" w:line="240" w:lineRule="auto"/>
        <w:ind w:left="567" w:hanging="567"/>
        <w:rPr>
          <w:lang w:val="uz-Cyrl-UZ"/>
        </w:rPr>
      </w:pPr>
      <w:r>
        <w:rPr>
          <w:lang w:val="uz-Cyrl-UZ"/>
        </w:rPr>
        <w:t xml:space="preserve">A100. </w:t>
      </w:r>
      <w:r w:rsidR="005E5188">
        <w:rPr>
          <w:lang w:val="uz-Cyrl-UZ"/>
        </w:rPr>
        <w:tab/>
      </w:r>
      <w:r>
        <w:rPr>
          <w:lang w:val="uz-Cyrl-UZ"/>
        </w:rPr>
        <w:t>Бундан ташқари, камроқ мураккаб ташкилотларда назорат муҳити элементлари ҳақидаги аудит далиллари ҳужжат шаклида мавжуд бўлмаслиги мумкин, айниқса раҳбарият ва бошқа ходимлар ўртасидаги алоқа норасмий бўлса, аммо далиллар ҳамон мавжуд вазиятларда тегишли равишда долзарб ва ишончли бўлиши мумкин.</w:t>
      </w:r>
    </w:p>
    <w:p w14:paraId="0AED018F" w14:textId="77777777" w:rsidR="008C4ACB" w:rsidRPr="007A1B87" w:rsidRDefault="008C4ACB" w:rsidP="005E5188">
      <w:pPr>
        <w:pStyle w:val="IFACBulletIndented1"/>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rPr>
          <w:lang w:val="uz-Cyrl-UZ"/>
        </w:rPr>
      </w:pPr>
      <w:r>
        <w:rPr>
          <w:b/>
          <w:bCs/>
          <w:lang w:val="uz-Cyrl-UZ"/>
        </w:rPr>
        <w:t>Мисоллар</w:t>
      </w:r>
      <w:r>
        <w:rPr>
          <w:lang w:val="uz-Cyrl-UZ"/>
        </w:rPr>
        <w:t>:</w:t>
      </w:r>
    </w:p>
    <w:p w14:paraId="41618BB0" w14:textId="77777777" w:rsidR="008C4ACB" w:rsidRPr="007A1B87" w:rsidRDefault="008C4ACB" w:rsidP="005E5188">
      <w:pPr>
        <w:pStyle w:val="IFACBulletIndented1"/>
        <w:numPr>
          <w:ilvl w:val="0"/>
          <w:numId w:val="28"/>
        </w:numPr>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rPr>
          <w:lang w:val="uz-Cyrl-UZ"/>
        </w:rPr>
      </w:pPr>
      <w:r>
        <w:rPr>
          <w:lang w:val="uz-Cyrl-UZ"/>
        </w:rPr>
        <w:t>Камроқ мураккаб ташкилотдаги ташкилий тузилиш эҳтимол соддароқ бўлади ва молиявий ҳисобот билан боғлиқ роллардаги ходимларнинг кам сонини ўз ичига олиши мумкин.</w:t>
      </w:r>
    </w:p>
    <w:p w14:paraId="5638B661" w14:textId="77777777" w:rsidR="008C4ACB" w:rsidRPr="007A1B87" w:rsidRDefault="008C4ACB" w:rsidP="005E5188">
      <w:pPr>
        <w:pStyle w:val="IFACBulletIndented1"/>
        <w:numPr>
          <w:ilvl w:val="0"/>
          <w:numId w:val="28"/>
        </w:numPr>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rPr>
          <w:lang w:val="uz-Cyrl-UZ"/>
        </w:rPr>
      </w:pPr>
      <w:r>
        <w:rPr>
          <w:lang w:val="uz-Cyrl-UZ"/>
        </w:rPr>
        <w:t>Агар бошқарув роли бевосита мулкдор-раҳбар томонидан амалга оширилса, аудитор бошқарув учун масъул шахсларнинг мустақиллиги аҳамиятли эмаслигини аниқлаши мумкин.</w:t>
      </w:r>
    </w:p>
    <w:p w14:paraId="58B9801A" w14:textId="77777777" w:rsidR="008C4ACB" w:rsidRPr="007A1B87" w:rsidRDefault="008C4ACB" w:rsidP="005E5188">
      <w:pPr>
        <w:pStyle w:val="IFACBulletIndented1"/>
        <w:numPr>
          <w:ilvl w:val="0"/>
          <w:numId w:val="28"/>
        </w:numPr>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rPr>
          <w:lang w:val="uz-Cyrl-UZ"/>
        </w:rPr>
      </w:pPr>
      <w:r>
        <w:rPr>
          <w:lang w:val="uz-Cyrl-UZ"/>
        </w:rPr>
        <w:t>Камроқ мураккаб ташкилотлар ёзма хулқ-атвор кодексига эга бўлмаслиги мумкин, аммо бунинг ўрнига оғзаки мулоқот ва раҳбарият намунаси орқали ҳалоллик ва ахлоқий хулқ-атворнинг аҳамиятини таъкидлайдиган маданиятни ривожлантириши мумкин. Натижада, раҳбарият ёки мулкдор-раҳбарнинг муносабати, хабардорлиги ва ҳаракатлари аудиторнинг камроқ мураккаб ташкилотнинг назорат муҳитини тушунишида алоҳида аҳамиятга эга.</w:t>
      </w:r>
    </w:p>
    <w:p w14:paraId="5F744F9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Назорат муҳитини тушуниш (21(a)-бандга қаранг)</w:t>
      </w:r>
    </w:p>
    <w:p w14:paraId="0C1F4900" w14:textId="0B8FE791"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A101. </w:t>
      </w:r>
      <w:r w:rsidR="005E5188">
        <w:rPr>
          <w:lang w:val="uz-Cyrl-UZ"/>
        </w:rPr>
        <w:tab/>
      </w:r>
      <w:r>
        <w:rPr>
          <w:lang w:val="uz-Cyrl-UZ"/>
        </w:rPr>
        <w:t>Аудиторнинг назорат муҳитини тушуниши учун аудит далиллари сўровлар ва бошқа риск баҳолаш тартиб-таомиллари (яъни, кузатув ёки ҳужжатларни текшириш орқали сўровларни тасдиқлаш) комбинацияси орқали олиниши мумкин.</w:t>
      </w:r>
    </w:p>
    <w:p w14:paraId="27404E5B" w14:textId="2228086E"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A102. </w:t>
      </w:r>
      <w:r w:rsidR="005E5188">
        <w:rPr>
          <w:lang w:val="uz-Cyrl-UZ"/>
        </w:rPr>
        <w:tab/>
      </w:r>
      <w:r>
        <w:rPr>
          <w:lang w:val="uz-Cyrl-UZ"/>
        </w:rPr>
        <w:t>Раҳбарият ҳалоллик ва ахлоқий қадриятларга содиқликни қанчалик намойиш этишини кўриб чиқишда, аудитор қуйидагилар ҳақида раҳбарият ва ходимлардан сўровлар орқали ва ташқи манбалардан олинган маълумотларни кўриб чиқиш орқали тушунча ҳосил қилиши мумкин:</w:t>
      </w:r>
    </w:p>
    <w:p w14:paraId="690ACC3A"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Раҳбарият ходимларга бизнес амалиёти ва ахлоқий хулқ-атвор ҳақидаги ўз қарашларини қандай етказади; ва</w:t>
      </w:r>
    </w:p>
    <w:p w14:paraId="5E49BEBC"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Раҳбариятнинг ёзма хулқ-атвор кодексини текшириш ва раҳбарият бу кодексни қўллаб-қувватлайдиган тарзда ҳаракат қилишини кузатиш.</w:t>
      </w:r>
    </w:p>
    <w:p w14:paraId="4E272131"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Назорат муҳитини баҳолаш (21(b) бандга қаранг)</w:t>
      </w:r>
    </w:p>
    <w:p w14:paraId="4E31280C"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аудитор назорат муҳитини баҳолайди?</w:t>
      </w:r>
    </w:p>
    <w:p w14:paraId="4EDA26A1"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А103.</w:t>
      </w:r>
      <w:r>
        <w:rPr>
          <w:lang w:val="uz-Cyrl-UZ"/>
        </w:rPr>
        <w:tab/>
        <w:t xml:space="preserve">Аудиторнинг ташкилот ҳалоллик ва ахлоқий қадриятларга бўлган содиқлигига мос хулқ-атворни қандай намойиш этиши; назорат муҳити ташкилотнинг ички назорат тизимининг бошқа компонентлари учун тегишли асос таъминлайдими; ва аниқланган назорат камчиликлари ички назорат тизимининг бошқа компонентларини заифлаштирадими, деган баҳолаши аудиторга ички назорат тизимининг бошқа компонентларидаги потенциал муаммоларни аниқлашда ёрдам беради. Бу назорат муҳити ташкилотнинг ички назорат тизимининг бошқа компонентлари учун асос бўлганлиги сабабли содир бўлади. Бу баҳолаш шунингдек аудиторга ташкилот дуч келаётган рискларни тушунишда ва шундан сўнг молиявий ҳисобот ва тасдиқлар даражаларида муҳим бузиб </w:t>
      </w:r>
      <w:r>
        <w:rPr>
          <w:lang w:val="uz-Cyrl-UZ"/>
        </w:rPr>
        <w:lastRenderedPageBreak/>
        <w:t>кўрсатиш рискларини аниқлаш ва баҳолашда ёрдам бериши мумкин (A86-бандга қаранг).</w:t>
      </w:r>
    </w:p>
    <w:p w14:paraId="2208D943"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Аудиторнинг назорат муҳитини баҳолаши</w:t>
      </w:r>
    </w:p>
    <w:p w14:paraId="4883B2F6" w14:textId="28FED535" w:rsidR="008C4ACB" w:rsidRPr="007A1B87" w:rsidRDefault="008C4ACB" w:rsidP="005E5188">
      <w:pPr>
        <w:pStyle w:val="ListA"/>
        <w:tabs>
          <w:tab w:val="clear" w:pos="734"/>
        </w:tabs>
        <w:spacing w:before="240" w:after="120" w:line="240" w:lineRule="auto"/>
        <w:ind w:left="567" w:hanging="567"/>
        <w:rPr>
          <w:lang w:val="uz-Cyrl-UZ"/>
        </w:rPr>
      </w:pPr>
      <w:r>
        <w:rPr>
          <w:lang w:val="uz-Cyrl-UZ"/>
        </w:rPr>
        <w:t xml:space="preserve">A104. </w:t>
      </w:r>
      <w:r w:rsidR="005E5188">
        <w:rPr>
          <w:lang w:val="uz-Cyrl-UZ"/>
        </w:rPr>
        <w:tab/>
      </w:r>
      <w:r>
        <w:rPr>
          <w:lang w:val="uz-Cyrl-UZ"/>
        </w:rPr>
        <w:t>Аудиторнинг назорат муҳитини баҳолаши 21(a)-бандга мувофиқ ҳосил қилинган тушунчага асосланади.</w:t>
      </w:r>
    </w:p>
    <w:p w14:paraId="7F75561D" w14:textId="3533068F" w:rsidR="008C4ACB" w:rsidRPr="007A1B87" w:rsidRDefault="008C4ACB" w:rsidP="005E5188">
      <w:pPr>
        <w:pStyle w:val="ListA"/>
        <w:tabs>
          <w:tab w:val="clear" w:pos="734"/>
        </w:tabs>
        <w:spacing w:before="240" w:after="120" w:line="240" w:lineRule="auto"/>
        <w:ind w:left="567" w:hanging="567"/>
        <w:rPr>
          <w:lang w:val="uz-Cyrl-UZ"/>
        </w:rPr>
      </w:pPr>
      <w:r>
        <w:rPr>
          <w:lang w:val="uz-Cyrl-UZ"/>
        </w:rPr>
        <w:t xml:space="preserve">A105. </w:t>
      </w:r>
      <w:r w:rsidR="005E5188">
        <w:rPr>
          <w:lang w:val="uz-Cyrl-UZ"/>
        </w:rPr>
        <w:tab/>
      </w:r>
      <w:r>
        <w:rPr>
          <w:lang w:val="uz-Cyrl-UZ"/>
        </w:rPr>
        <w:t>Баъзи ташкилотларда ўз ихтиёрида катта танлов имкониятига эга бўлган битта шахс устунлик қилиши мумкин. Бу шахснинг ҳаракатлари ва муносабати ташкилот маданиятига кенг таъсир кўрсатиши мумкин, бу эса ўз навбатида назорат муҳитига кенг таъсир кўрсатиши мумкин. Бундай таъсир ижобий ёки салбий бўлиши мумкин.</w:t>
      </w:r>
    </w:p>
    <w:p w14:paraId="53759311" w14:textId="77777777" w:rsidR="008C4ACB" w:rsidRPr="007A1B87" w:rsidRDefault="008C4ACB" w:rsidP="005E5188">
      <w:pPr>
        <w:pStyle w:val="ac"/>
        <w:pBdr>
          <w:top w:val="single" w:sz="4" w:space="1" w:color="auto"/>
          <w:left w:val="single" w:sz="4" w:space="4" w:color="auto"/>
          <w:bottom w:val="single" w:sz="4" w:space="1" w:color="auto"/>
          <w:right w:val="single" w:sz="4" w:space="4" w:color="auto"/>
        </w:pBdr>
        <w:spacing w:before="240" w:after="0" w:line="240" w:lineRule="auto"/>
        <w:ind w:left="709"/>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6097C8D1" w14:textId="77777777" w:rsidR="008C4ACB" w:rsidRPr="007A1B87" w:rsidRDefault="008C4ACB" w:rsidP="005E5188">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Битта шахснинг бевосита иштироки ташкилотга ўсиш ва бошқа мақсадларига эришиш имконини берадиган калит бўлиши мумкин, ва ҳам самарали ички назорат тизимига сезиларли ҳисса қўшиши мумкин. Бошқа томондан, бундай билим ва ваколатнинг тўпланиши раҳбарият томонидан назорат воситаларини четлаб ўтиш орқали бузиб кўрсатишларга мойилликнинг ошишига олиб келиши мумкин.</w:t>
      </w:r>
    </w:p>
    <w:p w14:paraId="39FFEB5E" w14:textId="7F09E433" w:rsidR="008C4ACB" w:rsidRPr="007A1B87" w:rsidRDefault="008C4ACB" w:rsidP="005E5188">
      <w:pPr>
        <w:pStyle w:val="ListA"/>
        <w:tabs>
          <w:tab w:val="clear" w:pos="734"/>
        </w:tabs>
        <w:spacing w:before="240" w:after="120" w:line="240" w:lineRule="auto"/>
        <w:ind w:left="567" w:hanging="567"/>
        <w:rPr>
          <w:lang w:val="uz-Cyrl-UZ"/>
        </w:rPr>
      </w:pPr>
      <w:r>
        <w:rPr>
          <w:lang w:val="uz-Cyrl-UZ"/>
        </w:rPr>
        <w:t xml:space="preserve">A106. </w:t>
      </w:r>
      <w:r w:rsidR="005E5188">
        <w:rPr>
          <w:lang w:val="uz-Cyrl-UZ"/>
        </w:rPr>
        <w:tab/>
      </w:r>
      <w:r>
        <w:rPr>
          <w:lang w:val="uz-Cyrl-UZ"/>
        </w:rPr>
        <w:t>Аудитор назорат муҳитининг турли элементлари бошқарув учун масъул шахсларнинг мустақил аъзолари иштирокини ҳисобга олган ҳолда, юқори раҳбариятнинг фалсафаси ва иш услубидан қандай таъсирланишини кўриб чиқиши мумкин.</w:t>
      </w:r>
    </w:p>
    <w:p w14:paraId="29F54F24" w14:textId="3CA4D1D1" w:rsidR="008C4ACB" w:rsidRPr="007A1B87" w:rsidRDefault="008C4ACB" w:rsidP="005E5188">
      <w:pPr>
        <w:pStyle w:val="ListA"/>
        <w:tabs>
          <w:tab w:val="clear" w:pos="734"/>
        </w:tabs>
        <w:spacing w:before="240" w:after="120" w:line="240" w:lineRule="auto"/>
        <w:ind w:left="567" w:hanging="567"/>
        <w:rPr>
          <w:lang w:val="uz-Cyrl-UZ"/>
        </w:rPr>
      </w:pPr>
      <w:r>
        <w:rPr>
          <w:lang w:val="uz-Cyrl-UZ"/>
        </w:rPr>
        <w:t xml:space="preserve">A107. </w:t>
      </w:r>
      <w:r w:rsidR="005E5188">
        <w:rPr>
          <w:lang w:val="uz-Cyrl-UZ"/>
        </w:rPr>
        <w:tab/>
      </w:r>
      <w:r>
        <w:rPr>
          <w:lang w:val="uz-Cyrl-UZ"/>
        </w:rPr>
        <w:t>Назорат муҳити ички назорат тизими учун тегишли асос таъминлаши ва фирибгарлик рискини камайтиришга ёрдам бериши мумкин бўлса-да, тегишли назорат муҳити доим ҳам фирибгарликка қарши самарали тўсқинлик эмас.</w:t>
      </w:r>
    </w:p>
    <w:p w14:paraId="42E9D153" w14:textId="77777777" w:rsidR="008C4ACB" w:rsidRPr="007A1B87" w:rsidRDefault="008C4ACB" w:rsidP="005E5188">
      <w:pPr>
        <w:pBdr>
          <w:top w:val="single" w:sz="4" w:space="1" w:color="auto"/>
          <w:left w:val="single" w:sz="4" w:space="4" w:color="auto"/>
          <w:bottom w:val="single" w:sz="4" w:space="1" w:color="auto"/>
          <w:right w:val="single" w:sz="4" w:space="4" w:color="auto"/>
        </w:pBdr>
        <w:spacing w:before="240" w:after="0" w:line="240" w:lineRule="auto"/>
        <w:ind w:left="709"/>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1F102E4D" w14:textId="77777777" w:rsidR="008C4ACB" w:rsidRPr="007A1B87" w:rsidRDefault="008C4ACB" w:rsidP="005E5188">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Малакали молия, бухгалтерия ва АТ ходимларини ёллашга йўналтирилган инсон ресурслари сиёсати ва тартиб-таомиллари молиявий маълумотларни қайта ишлаш ва қайд этишда хатолик рискини камайтириши мумкин. Бироқ, бундай сиёсат ва тартиб-таомиллар юқори раҳбарият томонидан назорат воситаларини четлаб ўтишни (масалан, даромадларни ошириб кўрсатиш учун) камайтирмаслиги мумкин.</w:t>
      </w:r>
    </w:p>
    <w:p w14:paraId="4ACD0EF2" w14:textId="28BF16FD"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А108. </w:t>
      </w:r>
      <w:r w:rsidR="005E5188">
        <w:rPr>
          <w:lang w:val="uz-Cyrl-UZ"/>
        </w:rPr>
        <w:tab/>
      </w:r>
      <w:r>
        <w:rPr>
          <w:lang w:val="uz-Cyrl-UZ"/>
        </w:rPr>
        <w:t>Аудиторнинг ташкилотнинг АТдан фойдаланиши билан боғлиқ назорат муҳитини баҳолаши қуйидаги масалаларни ўз ичига олиши мумкин:</w:t>
      </w:r>
    </w:p>
    <w:p w14:paraId="37C344FD" w14:textId="77777777" w:rsidR="008C4ACB" w:rsidRPr="00CE33F9"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АТ бошқаруви ташкилотнинг характери ва мураккаблигига ва АТ орқали амалга ошириладиган бизнес операцияларига мос келиши, шу жумладан ташкилотнинг технология платформаси ёки архитектурасининг мураккаблиги ёки етуклиги ва ташкилот молиявий ҳисоботни қўллаб-қувватлаш учун АТ иловаларига қанчалик таянишини ҳисобга олган ҳолда.</w:t>
      </w:r>
    </w:p>
    <w:p w14:paraId="593A670A" w14:textId="77777777" w:rsidR="008C4ACB" w:rsidRPr="00CE33F9"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АТга нисбатан раҳбариятнинг ташкилий тузилиши ва ажратилган ресурслар (масалан, ташкилот тегишли АТ муҳитига ва зарур такомиллаштиришларга инвестиция қилганми, ёки ташкилот тижорий дастурий таъминотдан фойдаланганда (ўзгартиришларсиз ёки чекланган ўзгартиришлар билан) етарли сондаги тегишли малакага эга шахслар ёлланганми).</w:t>
      </w:r>
    </w:p>
    <w:p w14:paraId="308FCF43"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риск баҳолаш жараёнини тушунишни ҳосил қилиш (22–23-бандларга қаранг)</w:t>
      </w:r>
    </w:p>
    <w:p w14:paraId="180F1502"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риск баҳолаш жараёнини тушуниш (22(a)-бандга қаранг)</w:t>
      </w:r>
    </w:p>
    <w:p w14:paraId="15A5B523" w14:textId="72DF08EB" w:rsidR="008C4ACB" w:rsidRPr="00CE33F9" w:rsidRDefault="008C4ACB" w:rsidP="005E5188">
      <w:pPr>
        <w:pStyle w:val="ListA"/>
        <w:tabs>
          <w:tab w:val="clear" w:pos="734"/>
        </w:tabs>
        <w:spacing w:before="240" w:line="240" w:lineRule="auto"/>
        <w:ind w:left="567" w:hanging="567"/>
        <w:rPr>
          <w:lang w:val="uz-Cyrl-UZ"/>
        </w:rPr>
      </w:pPr>
      <w:r>
        <w:rPr>
          <w:lang w:val="uz-Cyrl-UZ"/>
        </w:rPr>
        <w:t xml:space="preserve">A109. </w:t>
      </w:r>
      <w:r w:rsidR="005E5188">
        <w:rPr>
          <w:lang w:val="uz-Cyrl-UZ"/>
        </w:rPr>
        <w:tab/>
      </w:r>
      <w:r>
        <w:rPr>
          <w:lang w:val="uz-Cyrl-UZ"/>
        </w:rPr>
        <w:t>A62-бандда тушунтирилганидек, барча бизнес рисклари ҳам муҳим бузиб кўрсатиш рискларини келтириб чиқармайди. Раҳбарият ва бошқарув учун масъул шахслар молиявий ҳисоботларни тайёрлашга тегишли бизнес рискларини қандай аниқлаганлигини ва бу рискларни ҳал қилиш учун ҳаракатлар ҳақида қандай қарор қабул қилганликларини тушунишда, аудитор раҳбарият ёки, тегишли ҳолларда, бошқарув учун масъул шахслар қуйидагиларни қандай амалга оширганлигини кўриб чиқиши мумкин:</w:t>
      </w:r>
    </w:p>
    <w:p w14:paraId="1122B72A" w14:textId="77777777" w:rsidR="008C4ACB" w:rsidRPr="00CE33F9"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Мақсадлар билан боғлиқ рискларни аниқлаш ва баҳолашга имкон бериш учун ташкилот мақсадларини етарли аниқлик ва равшанлик билан белгилаш;</w:t>
      </w:r>
    </w:p>
    <w:p w14:paraId="7BD9899D" w14:textId="77777777" w:rsidR="008C4ACB" w:rsidRPr="00CE33F9"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Ташкилот мақсадларига эришиш учун рискларни аниқлаш ва рискларни қандай бошқариш лозимлигини аниқлаш учун асос сифатида рискларни таҳлил қилиш; ва</w:t>
      </w:r>
    </w:p>
    <w:p w14:paraId="6381578D" w14:textId="77777777" w:rsidR="008C4ACB" w:rsidRPr="00CE33F9"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Ташкилот мақсадларига эришиш учун рискларни кўриб чиқишда фирибгарлик эҳтимолини ҳисобга олиш.</w:t>
      </w:r>
      <w:r>
        <w:rPr>
          <w:rStyle w:val="af0"/>
          <w:lang w:val="uz-Cyrl-UZ"/>
        </w:rPr>
        <w:footnoteReference w:customMarkFollows="1" w:id="36"/>
        <w:t>36</w:t>
      </w:r>
      <w:r>
        <w:rPr>
          <w:lang w:val="uz-Cyrl-UZ"/>
        </w:rPr>
        <w:t xml:space="preserve"> </w:t>
      </w:r>
    </w:p>
    <w:p w14:paraId="74089E73" w14:textId="19326324" w:rsidR="008C4ACB" w:rsidRPr="00CE33F9" w:rsidRDefault="008C4ACB" w:rsidP="005E5188">
      <w:pPr>
        <w:pStyle w:val="ListA"/>
        <w:tabs>
          <w:tab w:val="clear" w:pos="734"/>
        </w:tabs>
        <w:spacing w:before="240" w:line="240" w:lineRule="auto"/>
        <w:ind w:left="567" w:hanging="567"/>
        <w:rPr>
          <w:lang w:val="uz-Cyrl-UZ"/>
        </w:rPr>
      </w:pPr>
      <w:r>
        <w:rPr>
          <w:lang w:val="uz-Cyrl-UZ"/>
        </w:rPr>
        <w:lastRenderedPageBreak/>
        <w:t>А110.</w:t>
      </w:r>
      <w:r>
        <w:rPr>
          <w:lang w:val="uz-Cyrl-UZ"/>
        </w:rPr>
        <w:tab/>
        <w:t>Аудитор бундай бизнес рискларининг ташкилотнинг молиявий ҳисоботларини тайёрлаш ва унинг ички назорат тизимининг бошқа жиҳатлари учун оқибатларини кўриб чиқиши мумкин.</w:t>
      </w:r>
    </w:p>
    <w:p w14:paraId="09B3A701"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риск баҳолаш жараёнини баҳолаш (22(b) бандга қаранг)</w:t>
      </w:r>
    </w:p>
    <w:p w14:paraId="4C1A8357"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аудитор ташкилотнинг риск баҳолаш жараёни мос эканлигини баҳолайди?</w:t>
      </w:r>
    </w:p>
    <w:p w14:paraId="302D805D" w14:textId="27493596" w:rsidR="008C4ACB" w:rsidRPr="00CE33F9" w:rsidRDefault="008C4ACB" w:rsidP="005E5188">
      <w:pPr>
        <w:pStyle w:val="ListA"/>
        <w:tabs>
          <w:tab w:val="clear" w:pos="734"/>
        </w:tabs>
        <w:spacing w:before="240" w:line="240" w:lineRule="auto"/>
        <w:ind w:left="567" w:hanging="567"/>
        <w:rPr>
          <w:lang w:val="uz-Cyrl-UZ"/>
        </w:rPr>
      </w:pPr>
      <w:r>
        <w:rPr>
          <w:lang w:val="uz-Cyrl-UZ"/>
        </w:rPr>
        <w:t xml:space="preserve">А111. </w:t>
      </w:r>
      <w:r w:rsidR="005E5188">
        <w:rPr>
          <w:lang w:val="uz-Cyrl-UZ"/>
        </w:rPr>
        <w:tab/>
      </w:r>
      <w:r>
        <w:rPr>
          <w:lang w:val="uz-Cyrl-UZ"/>
        </w:rPr>
        <w:t>Аудиторнинг ташкилотнинг риск баҳолаш жараёнини баҳолаши аудиторга ташкилот содир бўлиши мумкин бўлган рискларни қаерда аниқлаганлигини ва ташкилот бу рискларга қандай жавоб берганлигини тушунишда ёрдам бериши мумкин. Аудиторнинг ташкилот ўзининг бизнес рискларини қандай аниқлаши, ва бу рискларни қандай баҳолаши ва уларни қандай ҳал қилиши ҳақидаги баҳолаши аудиторга ташкилот дуч келадиган рисклар ташкилотнинг характери ва мураккаблигига мос равишда аниқланганлиги, баҳоланганлиги ва ҳал қилинганлигини тушунишда ёрдам беради. Бу баҳолаш шунингдек аудиторга молиявий ҳисобот даражасида ва тасдиқлар даражасида муҳим бузиб кўрсатиш рискларини аниқлаш ва баҳолашда ёрдам бериши мумкин (A86-бандга қаранг).</w:t>
      </w:r>
    </w:p>
    <w:p w14:paraId="5CA24ED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риск баҳолаш жараёни мос эканлигини баҳолаш (22 бандга қаранг)</w:t>
      </w:r>
    </w:p>
    <w:p w14:paraId="59B887BE" w14:textId="239B8A26" w:rsidR="008C4ACB" w:rsidRPr="00CE33F9" w:rsidRDefault="008C4ACB" w:rsidP="005E5188">
      <w:pPr>
        <w:pStyle w:val="ListA"/>
        <w:tabs>
          <w:tab w:val="clear" w:pos="734"/>
        </w:tabs>
        <w:spacing w:before="240" w:line="240" w:lineRule="auto"/>
        <w:ind w:left="567" w:hanging="567"/>
        <w:rPr>
          <w:lang w:val="uz-Cyrl-UZ"/>
        </w:rPr>
      </w:pPr>
      <w:r>
        <w:rPr>
          <w:lang w:val="uz-Cyrl-UZ"/>
        </w:rPr>
        <w:t>А112.</w:t>
      </w:r>
      <w:r>
        <w:rPr>
          <w:lang w:val="uz-Cyrl-UZ"/>
        </w:rPr>
        <w:tab/>
        <w:t>Аудиторнинг ташкилотнинг риск баҳолаш жараёни мослигини баҳолаши 22(a)-бандга мувофиқ ҳосил қилинган тушунчага асосланади.</w:t>
      </w:r>
    </w:p>
    <w:p w14:paraId="173C6FD9"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Масштаблаштириш</w:t>
      </w:r>
    </w:p>
    <w:p w14:paraId="049B99EC" w14:textId="77777777" w:rsidR="008C4ACB" w:rsidRPr="00CE33F9" w:rsidRDefault="008C4ACB" w:rsidP="005E5188">
      <w:pPr>
        <w:pStyle w:val="ListA"/>
        <w:tabs>
          <w:tab w:val="clear" w:pos="734"/>
        </w:tabs>
        <w:spacing w:before="240" w:after="120" w:line="240" w:lineRule="auto"/>
        <w:ind w:left="567" w:hanging="567"/>
        <w:rPr>
          <w:lang w:val="uz-Cyrl-UZ"/>
        </w:rPr>
      </w:pPr>
      <w:r>
        <w:rPr>
          <w:lang w:val="uz-Cyrl-UZ"/>
        </w:rPr>
        <w:t>А113.</w:t>
      </w:r>
      <w:r>
        <w:rPr>
          <w:lang w:val="uz-Cyrl-UZ"/>
        </w:rPr>
        <w:tab/>
        <w:t>Ташкилотнинг характери ва мураккаблигини ҳисобга олган ҳолда ташкилотнинг риск баҳолаш жараёни ташкилотнинг вазиятларига мос эканлиги аудиторнинг профессионал мулоҳазаси масаласидир.</w:t>
      </w:r>
    </w:p>
    <w:p w14:paraId="606CAE27" w14:textId="77777777" w:rsidR="008C4ACB" w:rsidRPr="007A1B87" w:rsidRDefault="008C4ACB" w:rsidP="005E5188">
      <w:pPr>
        <w:pStyle w:val="ac"/>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4461E995" w14:textId="77777777" w:rsidR="008C4ACB" w:rsidRPr="007A1B87" w:rsidRDefault="008C4ACB" w:rsidP="005E5188">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Баъзи камроқ мураккаб ташкилотларда, ва айниқса мулкдор томонидан бошқариладиган ташкилотларда, тегишли риск баҳолаш раҳбарият ёки мулкдор-раҳбарнинг бевосита иштироки орқали амалга оширилиши мумкин (масалан, менежер ёки мулкдор-раҳбар юзага келаётган бизнес рискларини аниқлаш учун рақобатчилар фаолиятини ва бозордаги бошқа ривожланишларни кузатиш учун доимий равишда вақт ажратиши мумкин). Бундай турдаги ташкилотларда бу риск баҳолаш содир бўлишининг далиллари кўпинча расмий ҳужжатлаштирилмаган, аммо бу аудиторнинг раҳбарият билан суҳбатларидан раҳбарият амалда риск баҳолаш тартиб-таомилларини бажараётганлигидан маълум бўлиши мумкин.</w:t>
      </w:r>
    </w:p>
    <w:p w14:paraId="7B4AC3A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ички назорат тизимини мониторинг қилиш жараёнини тушунишни ҳосил қилиш (24-бандга қаранг)</w:t>
      </w:r>
    </w:p>
    <w:p w14:paraId="7E41E025"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Масштаблаштириш</w:t>
      </w:r>
    </w:p>
    <w:p w14:paraId="4040E80C" w14:textId="77777777" w:rsidR="008C4ACB" w:rsidRPr="00CE33F9" w:rsidRDefault="008C4ACB" w:rsidP="005E5188">
      <w:pPr>
        <w:pStyle w:val="ListA"/>
        <w:tabs>
          <w:tab w:val="clear" w:pos="734"/>
        </w:tabs>
        <w:spacing w:before="240" w:after="120" w:line="240" w:lineRule="auto"/>
        <w:ind w:left="567" w:hanging="567"/>
        <w:rPr>
          <w:lang w:val="uz-Cyrl-UZ"/>
        </w:rPr>
      </w:pPr>
      <w:r>
        <w:rPr>
          <w:lang w:val="uz-Cyrl-UZ"/>
        </w:rPr>
        <w:t>А114.</w:t>
      </w:r>
      <w:r>
        <w:rPr>
          <w:lang w:val="uz-Cyrl-UZ"/>
        </w:rPr>
        <w:tab/>
        <w:t>Камроқ мураккаб ташкилотларда, ва айниқса мулкдор-раҳбарлик ташкилотларида, аудиторнинг ташкилотнинг ички назорат тизимини мониторинг қилиш жараёнини тушуниши кўпинча раҳбарият ёки мулкдор-раҳбар операцияларда қандай бевосита иштирок этишига қаратилган, чунки бошқа мониторинг фаолиятлари мавжуд бўлмаслиги мумкин.</w:t>
      </w:r>
    </w:p>
    <w:p w14:paraId="1512F0E6" w14:textId="77777777" w:rsidR="008C4ACB" w:rsidRPr="007A1B87" w:rsidRDefault="008C4ACB" w:rsidP="005E5188">
      <w:pPr>
        <w:pStyle w:val="ac"/>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12B0678C" w14:textId="77777777" w:rsidR="008C4ACB" w:rsidRPr="007A1B87" w:rsidRDefault="008C4ACB" w:rsidP="005E5188">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Раҳбарият мижозлардан уларнинг ойлик ҳисоботидаги ноаниқликлар ҳақида шикоятлар олиши мумкин, бу мулкдор-раҳбарни мижоз тўловлари бухгалтерия ҳисоби қайдларида тан олинаётган вақт масалалари ҳақида огоҳлантиради.</w:t>
      </w:r>
    </w:p>
    <w:p w14:paraId="14811DFC" w14:textId="77777777" w:rsidR="008C4ACB" w:rsidRPr="00CE33F9" w:rsidRDefault="008C4ACB" w:rsidP="005E5188">
      <w:pPr>
        <w:pStyle w:val="ListA"/>
        <w:tabs>
          <w:tab w:val="clear" w:pos="734"/>
        </w:tabs>
        <w:spacing w:before="240" w:line="240" w:lineRule="auto"/>
        <w:ind w:left="567" w:hanging="567"/>
        <w:rPr>
          <w:lang w:val="uz-Cyrl-UZ"/>
        </w:rPr>
      </w:pPr>
      <w:r>
        <w:rPr>
          <w:lang w:val="uz-Cyrl-UZ"/>
        </w:rPr>
        <w:t>А115.</w:t>
      </w:r>
      <w:r>
        <w:rPr>
          <w:lang w:val="uz-Cyrl-UZ"/>
        </w:rPr>
        <w:tab/>
        <w:t>Ички назорат тизимини мониторинг қилиш учун расмий жараён мавжуд бўлмаган ташкилотлар учун, ички назорат тизимини мониторинг қилиш жараёнини тушуниш ташкилот бузиб кўрсатишларнинг олдини олиш ёки аниқлашга қандай ҳисса қўшишга мўлжалланган раҳбарият бухгалтерия ҳисоби маълумотларининг даврий кўриб чиқишларини тушунишни ўз ичига олиши мумкин.</w:t>
      </w:r>
    </w:p>
    <w:p w14:paraId="386801E6"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ички назорат тизимини мониторинг қилиш жараёнини тушуниш (24(a)-бандга қаранг)</w:t>
      </w:r>
    </w:p>
    <w:p w14:paraId="091D949F"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А116.</w:t>
      </w:r>
      <w:r>
        <w:rPr>
          <w:lang w:val="uz-Cyrl-UZ"/>
        </w:rPr>
        <w:tab/>
        <w:t>Аудитор ташкилотнинг ўз ички назорат тизимини қандай мониторинг қилишини тушунишда кўриб чиқиши мумкин бўлган масалаларга қуйидагилар киради:</w:t>
      </w:r>
    </w:p>
    <w:p w14:paraId="4EDB56DA"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Мониторинг фаолиятларининг лойиҳаси, масалан, у даврий ёки давом этаётган мониторинг экани;</w:t>
      </w:r>
    </w:p>
    <w:p w14:paraId="4F9FC0C9"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Мониторинг фаолиятларининг бажарилиши ва частотаси;</w:t>
      </w:r>
    </w:p>
    <w:p w14:paraId="3EB3C5D2"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Назорат воситалари самарали бўлганлигини аниқлаш учун мониторинг фаолиятлари натижаларини ўз вақтида баҳолаш; ва</w:t>
      </w:r>
    </w:p>
    <w:p w14:paraId="11B8EB39"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lastRenderedPageBreak/>
        <w:t>Аниқланган камчиликлар тузатиш ҳаракатларини амалга оширишга масъул бўлганларга бундай камчиликлар ҳақида ўз вақтида хабар бериш, шу жумладан тегишли тузатиш ҳаракатлари орқали қандай ҳал қилинган.</w:t>
      </w:r>
    </w:p>
    <w:p w14:paraId="7E24ACB1"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А117.</w:t>
      </w:r>
      <w:r>
        <w:rPr>
          <w:lang w:val="uz-Cyrl-UZ"/>
        </w:rPr>
        <w:tab/>
        <w:t>Аудитор шунингдек ташкилотнинг ички назорат тизимини мониторинг қилиш жараёни АТдан фойдаланишни ўз ичига олган маълумотларни қайта ишлаш назорат воситаларининг мониторингини қандай ҳал қилишини кўриб чиқиши мумкин. Бу, масалан, қуйидагиларни ўз ичига олиши мумкин:</w:t>
      </w:r>
    </w:p>
    <w:p w14:paraId="6001EAF9"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Мураккаб АТ муҳитларини мониторинг қилиш назорат воситалари:</w:t>
      </w:r>
    </w:p>
    <w:p w14:paraId="44A04938" w14:textId="77777777" w:rsidR="008C4ACB" w:rsidRPr="007A1B87" w:rsidRDefault="008C4ACB" w:rsidP="005E5188">
      <w:pPr>
        <w:pStyle w:val="IFACBulletIndented2"/>
        <w:numPr>
          <w:ilvl w:val="0"/>
          <w:numId w:val="33"/>
        </w:numPr>
        <w:tabs>
          <w:tab w:val="clear" w:pos="1094"/>
          <w:tab w:val="clear" w:pos="1642"/>
        </w:tabs>
        <w:spacing w:before="240" w:line="240" w:lineRule="auto"/>
        <w:ind w:left="1701" w:hanging="567"/>
        <w:rPr>
          <w:lang w:val="uz-Cyrl-UZ"/>
        </w:rPr>
      </w:pPr>
      <w:r>
        <w:rPr>
          <w:lang w:val="uz-Cyrl-UZ"/>
        </w:rPr>
        <w:t>Маълумотларни қайта ишлаш назорат воситаларининг давом этаётган лойиҳа самарадорлигини баҳолаш ва уларни шароитлардаги ўзгаришлар учун тегишли равишда ўзгартириш; ёки</w:t>
      </w:r>
    </w:p>
    <w:p w14:paraId="5425BF5C" w14:textId="77777777" w:rsidR="008C4ACB" w:rsidRPr="007A1B87" w:rsidRDefault="008C4ACB" w:rsidP="005E5188">
      <w:pPr>
        <w:pStyle w:val="IFACBulletIndented2"/>
        <w:numPr>
          <w:ilvl w:val="0"/>
          <w:numId w:val="33"/>
        </w:numPr>
        <w:tabs>
          <w:tab w:val="clear" w:pos="1094"/>
          <w:tab w:val="clear" w:pos="1642"/>
        </w:tabs>
        <w:spacing w:before="240" w:line="240" w:lineRule="auto"/>
        <w:ind w:left="1701" w:hanging="567"/>
        <w:rPr>
          <w:lang w:val="uz-Cyrl-UZ"/>
        </w:rPr>
      </w:pPr>
      <w:r>
        <w:rPr>
          <w:lang w:val="uz-Cyrl-UZ"/>
        </w:rPr>
        <w:t>Маълумотларни қайта ишлаш назорат воситаларининг операцион самарадорлигини баҳолаш.</w:t>
      </w:r>
    </w:p>
    <w:p w14:paraId="472B1A57"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Вазифаларни ажратишни таъминлайдиган автоматлаштирилган маълумотларни қайта ишлаш назорат воситаларида қўлланиладиган рухсатларни мониторинг қиладиган назорат воситалари.</w:t>
      </w:r>
    </w:p>
    <w:p w14:paraId="5B9E675A"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Молиявий ҳисоботни автоматлаштириш билан боғлиқ хатолар ёки назорат камчиликлари қандай аниқланиши ва ҳал қилинишини мониторинг қиладиган назорат воситалари.</w:t>
      </w:r>
    </w:p>
    <w:p w14:paraId="66EFC92D"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ички аудит функциясини тушуниш (24(a)(ii)-бандга қаранг)</w:t>
      </w:r>
    </w:p>
    <w:p w14:paraId="1805A941" w14:textId="77777777" w:rsidR="008C4ACB" w:rsidRPr="007A1B87" w:rsidRDefault="008C4ACB" w:rsidP="005E5188">
      <w:pPr>
        <w:pStyle w:val="ListA"/>
        <w:pBdr>
          <w:top w:val="single" w:sz="4" w:space="1" w:color="auto"/>
          <w:left w:val="single" w:sz="4" w:space="4" w:color="auto"/>
          <w:bottom w:val="single" w:sz="4" w:space="1" w:color="auto"/>
          <w:right w:val="single" w:sz="4" w:space="4" w:color="auto"/>
        </w:pBdr>
        <w:tabs>
          <w:tab w:val="clear" w:pos="734"/>
        </w:tabs>
        <w:spacing w:before="240" w:line="240" w:lineRule="auto"/>
        <w:ind w:left="142" w:firstLine="0"/>
        <w:rPr>
          <w:rStyle w:val="csbl"/>
          <w:b w:val="0"/>
          <w:bCs w:val="0"/>
          <w:lang w:val="uz-Cyrl-UZ"/>
        </w:rPr>
      </w:pPr>
      <w:r>
        <w:rPr>
          <w:rStyle w:val="csbl"/>
          <w:lang w:val="uz-Cyrl-UZ"/>
        </w:rPr>
        <w:t>4-илова</w:t>
      </w:r>
      <w:r>
        <w:rPr>
          <w:rStyle w:val="csbl"/>
          <w:b w:val="0"/>
          <w:bCs w:val="0"/>
          <w:lang w:val="uz-Cyrl-UZ"/>
        </w:rPr>
        <w:t xml:space="preserve"> ташкилотнинг ички аудит функциясини тушуниш учун қўшимча мулоҳазаларни келтириб чиқаради.</w:t>
      </w:r>
    </w:p>
    <w:p w14:paraId="2C3AD74A"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A118. Аудиторнинг ички аудит функциясидаги тегишли шахслардан сўровлари аудиторга ички аудит функциясининг масъулиятлари характерини тушунишда ёрдам беради. Агар аудитор функциянинг масъулиятлари ташкилотнинг молиявий ҳисоботига тегишли эканлигини аниқласа, аудитор ички аудит функциясининг аудит режасини, агар мавжуд бўлса, кўриб чиқиш ва бу режани функция доирасидаги тегишли шахслар билан муҳокама қилиш орқали ички аудит функцияси томонидан бажарилган ёки бажариладиган фаолиятлар ҳақида қўшимча тушунча ҳосил қилиши мумкин. Бу тушунча, аудиторнинг сўровларидан олинган маълумотлар билан бирга, аудиторнинг муҳим бузиб кўрсатиш рискларини аниқлаш ва баҳолаши учун бевосита тегишли бўлган маълумотларни ҳам тақдим этиши мумкин. Агар аудитор ички аудит функцияси ҳақидаги дастлабки тушунчасига асосланиб, бажариладиган аудиторлик тартиб-таомилларининг характери ёки муддатларини ўзгартириш ёки уларнинг ҳажмини камайтириш учун ички аудит функциясининг ишидан фойдаланишни кутаётган бўлса, 610-сон АХС (2013 йилда қайта таҳрирланган)</w:t>
      </w:r>
      <w:r>
        <w:rPr>
          <w:rStyle w:val="cssup"/>
          <w:lang w:val="uz-Cyrl-UZ"/>
        </w:rPr>
        <w:t xml:space="preserve"> </w:t>
      </w:r>
      <w:r>
        <w:rPr>
          <w:rStyle w:val="af0"/>
          <w:lang w:val="uz-Cyrl-UZ"/>
        </w:rPr>
        <w:footnoteReference w:customMarkFollows="1" w:id="37"/>
        <w:t>37</w:t>
      </w:r>
      <w:r>
        <w:rPr>
          <w:lang w:val="uz-Cyrl-UZ"/>
        </w:rPr>
        <w:t xml:space="preserve"> қўлланилади.</w:t>
      </w:r>
      <w:r>
        <w:rPr>
          <w:rStyle w:val="cssup"/>
          <w:lang w:val="uz-Cyrl-UZ"/>
        </w:rPr>
        <w:t xml:space="preserve"> </w:t>
      </w:r>
    </w:p>
    <w:p w14:paraId="6861FFF5"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ички назорат тизимини мониторинг қилиш жараёнида фойдаланиладиган бошқа маълумот манбалари</w:t>
      </w:r>
    </w:p>
    <w:p w14:paraId="12A53E30"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Маълумот манбаларини тушуниш (24(b)-бандга қаранг)</w:t>
      </w:r>
    </w:p>
    <w:p w14:paraId="684F654B"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А119.</w:t>
      </w:r>
      <w:r>
        <w:rPr>
          <w:lang w:val="uz-Cyrl-UZ"/>
        </w:rPr>
        <w:tab/>
        <w:t>Раҳбариятнинг мониторинг фаолиятлари мижозлар шикоятлари ёки тартибга солувчи органлар шарҳлари каби ташқи томонлардан олинган хабарлардаги маълумотлардан фойдаланиши мумкин, бу муаммоларни кўрсатиши ёки яхшиланишга муҳтож соҳаларни ажратиб кўрсатиши мумкин.</w:t>
      </w:r>
    </w:p>
    <w:p w14:paraId="48EDCE61"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аудитор ташкилотнинг ички назорат тизимини мониторинг қилиш учун фойдаланиладиган маълумот манбаларини тушуниши талаб этилади?</w:t>
      </w:r>
    </w:p>
    <w:p w14:paraId="66133ACC"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А120.</w:t>
      </w:r>
      <w:r>
        <w:rPr>
          <w:lang w:val="uz-Cyrl-UZ"/>
        </w:rPr>
        <w:tab/>
        <w:t>Аудиторнинг ташкилот томонидан ташкилотнинг ички назорат тизимини мониторинг қилишда фойдаланиладиган маълумот манбаларини, шу жумладан фойдаланиладиган маълумот долзарб ва ишончли эканлигини тушуниши аудиторга ташкилотнинг ички назорат тизимини мониторинг қилиш жараёни мослигини баҳолашда ёрдам беради. Агар раҳбарият бу тахмин учун асос бўлмаган ҳолда мониторинг учун фойдаланиладиган маълумот долзарб ва ишончли деб тахмин қилса, маълумотда мавжуд бўлиши мумкин бўлган хатолар потенциал жиҳатдан раҳбариятни ўзининг мониторинг фаолиятларидан нотўғри хулосалар чиқаришга олиб келиши мумкин.</w:t>
      </w:r>
    </w:p>
    <w:p w14:paraId="0AC3A2F7"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ички назорат тизимини мониторинг қилиш жараёнини баҳолаш (24(с)-бандга қаранг)</w:t>
      </w:r>
    </w:p>
    <w:p w14:paraId="0E4FA511"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аудитор ташкилотнинг ички назорат тизимини мониторинг қилиш жараёни мослигини баҳолайди?</w:t>
      </w:r>
    </w:p>
    <w:p w14:paraId="207C2DA8"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А121.</w:t>
      </w:r>
      <w:r>
        <w:rPr>
          <w:lang w:val="uz-Cyrl-UZ"/>
        </w:rPr>
        <w:tab/>
        <w:t xml:space="preserve">Аудиторнинг ташкилот назорат воситалари самарадорлигини мониторинг қилиш учун давомий ва алоҳида баҳолашларни қандай амалга ошириши ҳақидаги баҳолаши аудиторга ташкилотнинг ички назорат тизимининг бошқа компонентлари мавжуд ва ишлаётганлигини тушунишда ёрдам беради, ва шунинг учун ташкилотнинг ички назорат тизимининг бошқа компонентларини тушунишда ёрдам беради. Бу баҳолаш шунингдек аудиторга молиявий ҳисобот даражасида ва тасдиқлар даражасида муҳим бузиб кўрсатиш рискларини аниқлаш ва баҳолашда </w:t>
      </w:r>
      <w:r>
        <w:rPr>
          <w:lang w:val="uz-Cyrl-UZ"/>
        </w:rPr>
        <w:lastRenderedPageBreak/>
        <w:t>ёрдам бериши мумкин (A86-бандга қаранг).</w:t>
      </w:r>
    </w:p>
    <w:p w14:paraId="56F04D83"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ички назорат тизимини мониторинг қилиш жараёни мослигини баҳолаш (24(с)-бандга қаранг)</w:t>
      </w:r>
    </w:p>
    <w:p w14:paraId="5BDA7F5E"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А122.</w:t>
      </w:r>
      <w:r>
        <w:rPr>
          <w:lang w:val="uz-Cyrl-UZ"/>
        </w:rPr>
        <w:tab/>
        <w:t>Аудиторнинг ташкилотнинг ички назорат тизимини мониторинг қилиш жараёнининг мослигини баҳолаши аудиторнинг ташкилотнинг ички назорат тизимини мониторинг қилиш жараёни ҳақидаги тушунчасига асосланади.</w:t>
      </w:r>
    </w:p>
    <w:p w14:paraId="68551EC0"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Ахборот тизими ва ахборот алмашинуви, ҳамда назорат фаолиятлари (25‒26-бандларга қаранг)</w:t>
      </w:r>
    </w:p>
    <w:p w14:paraId="24899148" w14:textId="77777777" w:rsidR="008C4ACB" w:rsidRPr="007A1B87" w:rsidRDefault="008C4ACB" w:rsidP="005E5188">
      <w:pPr>
        <w:pStyle w:val="ListA"/>
        <w:tabs>
          <w:tab w:val="clear" w:pos="734"/>
        </w:tabs>
        <w:spacing w:before="240" w:line="240" w:lineRule="auto"/>
        <w:ind w:left="567" w:hanging="567"/>
        <w:rPr>
          <w:lang w:val="uz-Cyrl-UZ"/>
        </w:rPr>
      </w:pPr>
      <w:r>
        <w:rPr>
          <w:lang w:val="uz-Cyrl-UZ"/>
        </w:rPr>
        <w:t>А123.</w:t>
      </w:r>
      <w:r>
        <w:rPr>
          <w:lang w:val="uz-Cyrl-UZ"/>
        </w:rPr>
        <w:tab/>
        <w:t>Ахборот тизими ва ахборот алмашинуви, ҳамда назорат фаолиятлари компонентларидаги назорат воситалари асосан бевосита назорат воситаларидир (яъни, тасдиқлар даражасида бузиб кўрсатишларни олдини олиш, аниқлаш ёки тузатиш учун етарлича аниқ назорат воситалари).</w:t>
      </w:r>
    </w:p>
    <w:p w14:paraId="4C972F5A"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аудитор ахборот тизими ва ахборот алмашинуви ҳамда назорат фаолиятлари компонентидаги назорат воситаларини тушуниши талаб этилади</w:t>
      </w:r>
    </w:p>
    <w:p w14:paraId="5F007260" w14:textId="5E7F82B5"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А124. </w:t>
      </w:r>
      <w:r w:rsidR="005E5188">
        <w:rPr>
          <w:lang w:val="uz-Cyrl-UZ"/>
        </w:rPr>
        <w:tab/>
      </w:r>
      <w:r>
        <w:rPr>
          <w:lang w:val="uz-Cyrl-UZ"/>
        </w:rPr>
        <w:t>Аудитор ташкилотнинг ахборот тизими ва ахборот алмашинувини тушуниши талаб этилади, чунки операциялар оқимларини ва ташкилотнинг молиявий ҳисоботларни тайёрлашга тегишли маълумотларни қайта ишлаш фаолиятининг бошқа жиҳатларини белгилайдиган ташкилот сиёсатини тушуниш, ва компонент ташкилотнинг молиявий ҳисоботларини тайёрлашни тегишли равишда қўллаб-қувватлашини баҳолаш аудиторнинг тасдиқлар даражасида муҳим бузиб кўрсатиш рискларини аниқлаш ва баҳолашини қўллаб-қувватлайди. Бу тушунча ва баҳолаш шунингдек аудиторнинг тартиб-таомиллари натижалари топшириқни қабул қилиш ёки давом эттириш жараёнида олинган маълумотларга асосланган ташкилотнинг ички назорат тизими ҳақидаги кутишларга мос келмаганда молиявий ҳисобот даражасида муҳим бузиб кўрсатиш рискларини аниқлашга олиб келиши мумкин (A86-бандга қаранг).</w:t>
      </w:r>
    </w:p>
    <w:p w14:paraId="2F30AF2F" w14:textId="326B6E9E"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A125. </w:t>
      </w:r>
      <w:r w:rsidR="005E5188">
        <w:rPr>
          <w:lang w:val="uz-Cyrl-UZ"/>
        </w:rPr>
        <w:tab/>
      </w:r>
      <w:r>
        <w:rPr>
          <w:lang w:val="uz-Cyrl-UZ"/>
        </w:rPr>
        <w:t>Аудитор назорат фаолиятлари компонентидаги махсус назорат воситаларини аниқлаши, лойиҳа дизайнини баҳолаши ва назорат воситалари амалга оширилганлигини аниқлаши талаб этилади, чунки бу аудиторнинг раҳбариятнинг маълум рискларни ҳал қилишга ёндашуви ҳақидаги тушунчасига ёрдам беради ва шунинг учун 330-сон АХС томонидан талаб қилинганидек, бу рискларга жавоб берувчи кейинги аудиторлик тартиб-таомилларини ишлаб чиқиш ва бажариш учун асосни тақдим этади. Ажралмас риск спектрида риск қанчалик юқори баҳоланса, аудит далиллари шунчалик ишонарли бўлиши лозим. Ҳатто аудитор аниқланган назорат воситаларининг операцион самарадорлигини тестдан ўтказишни режалаштирмаган бўлса ҳам, аудиторнинг тушунчаси ҳамон тегишли муҳим бузиб кўрсатиш рискларига жавоб берувчи моҳиятан текшириш аудиторлик тартиб-таомилларининг характери, муддати ва кўламининг лойиҳасига таъсир қилиши мумкин.</w:t>
      </w:r>
    </w:p>
    <w:p w14:paraId="79BD5D89"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Аудиторнинг ахборот тизими ва ахборот алмашинуви, ҳамда назорат фаолиятларини тушуниши ва баҳолашининг такрорланувчи характери</w:t>
      </w:r>
    </w:p>
    <w:p w14:paraId="70BA4B33" w14:textId="0D40D593" w:rsidR="008C4ACB" w:rsidRPr="007A1B87" w:rsidRDefault="008C4ACB" w:rsidP="005E5188">
      <w:pPr>
        <w:pStyle w:val="ListA"/>
        <w:tabs>
          <w:tab w:val="clear" w:pos="734"/>
        </w:tabs>
        <w:spacing w:before="240" w:line="240" w:lineRule="auto"/>
        <w:ind w:left="567" w:hanging="567"/>
        <w:rPr>
          <w:lang w:val="uz-Cyrl-UZ"/>
        </w:rPr>
      </w:pPr>
      <w:r>
        <w:rPr>
          <w:lang w:val="uz-Cyrl-UZ"/>
        </w:rPr>
        <w:t>А126.</w:t>
      </w:r>
      <w:r>
        <w:rPr>
          <w:lang w:val="uz-Cyrl-UZ"/>
        </w:rPr>
        <w:tab/>
        <w:t>A49-бандда тушунтирилганидек, аудиторнинг ташкилот ва унинг муҳити, ҳамда қўлланиладиган молиявий ҳисоботни тайёрлаш асоси ҳақидаги тушунчаси аудиторга муҳим операциялар турлари, ҳисоб қолдиқлари ва маълумотларни ёритиб беришлар бўлиши мумкин бўлган операциялар турлари, ҳисоб қолдиқлари ва маълумотларни ёритиб беришлар ҳақида дастлабки кутишларни шакллантиришда ёрдам бериши мумкин. 25(a)-бандга мувофиқ ахборот тизими ва ахборот алмашинуви компонентини тушунишни ҳосил қилишда, аудитор бу дастлабки кутишлардан ҳосил қилиниши лозим бўлган ташкилотнинг маълумотларни қайта ишлаш фаолиятларини тушуниш ҳажмини аниқлаш мақсадида фойдаланиши мумкин.</w:t>
      </w:r>
    </w:p>
    <w:p w14:paraId="35E3DC3D" w14:textId="2D8CAC01"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А127. </w:t>
      </w:r>
      <w:r w:rsidR="005E5188">
        <w:rPr>
          <w:lang w:val="uz-Cyrl-UZ"/>
        </w:rPr>
        <w:tab/>
      </w:r>
      <w:r>
        <w:rPr>
          <w:lang w:val="uz-Cyrl-UZ"/>
        </w:rPr>
        <w:t>Аудиторнинг ахборот тизимини тушуниши ўз ичига ташкилотнинг муҳим операциялар турлари, ҳисоб қолдиқлари ва маълумотларни ёритиб бериш билан боғлиқ ахборот оқимларини белгиловчи сиёсатни, шунингдек ташкилотнинг ахборотни қайта ишлаш фаолиятининг бошқа тегишли жиҳатларини тушунишни ўз ичига олади. Бу маълумот ва аудиторнинг ахборот тизимини баҳолашидан олинган маълумот дастлаб аниқланган муҳим операциялар турлари, ҳисоб қолдиқлари ва маълумотларни ёритиб беришга доир аудиторнинг кутишларини тасдиқлаши ёки уларга таъсир кўрсатиши мумкин (А126-бандга қаранг).</w:t>
      </w:r>
    </w:p>
    <w:p w14:paraId="0184DB9E" w14:textId="0C6042D8"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А128. </w:t>
      </w:r>
      <w:r w:rsidR="005E5188">
        <w:rPr>
          <w:lang w:val="uz-Cyrl-UZ"/>
        </w:rPr>
        <w:tab/>
      </w:r>
      <w:r>
        <w:rPr>
          <w:lang w:val="uz-Cyrl-UZ"/>
        </w:rPr>
        <w:t>Муҳим операциялар турлари, ҳисоб қолдиқлари ва маълумотларни ёритиб беришга оид маълумотлар ташкилотнинг ахборот тизимига қандай кириши, ундан ўтиши ва чиқишини тушуниш жараёнида аудитор 26(а)-бандга мувофиқ аниқланиши талаб қилинган назорат фаолияти компонентидаги назорат воситаларини ҳам аниқлаши мумкин. Назорат фаолияти компонентидаги назорат воситаларини аниқлаш ва баҳолаш аввало журнал ёзувлари устидан назорат воситаларига ва аудитор моҳиятан текшириш тартиб-таомилларининг характери, муддати ва кўламини ишлаб чиқишда операцион самарадорлигини тестлашни режалаштираётган назорат воситаларига қаратилиши мумкин.</w:t>
      </w:r>
    </w:p>
    <w:p w14:paraId="60E9EC80" w14:textId="66A19379"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А129. </w:t>
      </w:r>
      <w:r w:rsidR="005E5188">
        <w:rPr>
          <w:lang w:val="uz-Cyrl-UZ"/>
        </w:rPr>
        <w:tab/>
      </w:r>
      <w:r>
        <w:rPr>
          <w:lang w:val="uz-Cyrl-UZ"/>
        </w:rPr>
        <w:t xml:space="preserve">Аудиторнинг ажралмас рискни баҳолаши ҳам назорат фаолияти компонентидаги назорат воситаларини аниқлашга таъсир кўрсатиши мумкин. Масалан, аудитор томонидан муҳим рискларга оид назорат воситаларини аниқлаш фақатгина аудитор 31-бандга мувофиқ тасдиқлар даражасида ажралмас рискни баҳолагандан сўнг аниқланиши мумкин. Бундан ташқари, аудитор моҳиятан текшириш тартиб-таомиллари ўзи етарли ва муносиб аудит далилларини таъминламайди деб аниқлаган рискларга қарши назорат воситалари (33-бандга мувофиқ) ҳам фақат </w:t>
      </w:r>
      <w:r>
        <w:rPr>
          <w:lang w:val="uz-Cyrl-UZ"/>
        </w:rPr>
        <w:lastRenderedPageBreak/>
        <w:t>аудиторнинг ажралмас рискларни баҳолаши ўтказилгандан сўнггина аниқланиши мумкин.</w:t>
      </w:r>
    </w:p>
    <w:p w14:paraId="0922DBDF" w14:textId="353E0658" w:rsidR="008C4ACB" w:rsidRPr="007A1B87" w:rsidRDefault="008C4ACB" w:rsidP="005E5188">
      <w:pPr>
        <w:pStyle w:val="ListA"/>
        <w:tabs>
          <w:tab w:val="clear" w:pos="734"/>
        </w:tabs>
        <w:spacing w:before="240" w:line="240" w:lineRule="auto"/>
        <w:ind w:left="567" w:hanging="567"/>
        <w:rPr>
          <w:lang w:val="uz-Cyrl-UZ"/>
        </w:rPr>
      </w:pPr>
      <w:r>
        <w:rPr>
          <w:lang w:val="uz-Cyrl-UZ"/>
        </w:rPr>
        <w:t xml:space="preserve">А130. </w:t>
      </w:r>
      <w:r w:rsidR="005E5188">
        <w:rPr>
          <w:lang w:val="uz-Cyrl-UZ"/>
        </w:rPr>
        <w:tab/>
      </w:r>
      <w:r>
        <w:rPr>
          <w:lang w:val="uz-Cyrl-UZ"/>
        </w:rPr>
        <w:t>Аудиторнинг тасдиқлар даражасида муҳим бузиб кўрсатиш рискларини аниқлаш ва баҳолашига қуйидагилар таъсир қилади:</w:t>
      </w:r>
    </w:p>
    <w:p w14:paraId="1959B223"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Ташкилотнинг ахборот тизими ва коммуникация компонентидаги ахборотни қайта ишлаш фаолиятига оид сиёсатларини тушуниш, ва</w:t>
      </w:r>
    </w:p>
    <w:p w14:paraId="21139E11" w14:textId="77777777" w:rsidR="008C4ACB" w:rsidRPr="007A1B87" w:rsidRDefault="008C4ACB" w:rsidP="005E5188">
      <w:pPr>
        <w:pStyle w:val="IFACBulletIndented1"/>
        <w:numPr>
          <w:ilvl w:val="0"/>
          <w:numId w:val="28"/>
        </w:numPr>
        <w:tabs>
          <w:tab w:val="clear" w:pos="1240"/>
        </w:tabs>
        <w:spacing w:before="240" w:line="240" w:lineRule="auto"/>
        <w:ind w:left="1134" w:hanging="567"/>
        <w:rPr>
          <w:lang w:val="uz-Cyrl-UZ"/>
        </w:rPr>
      </w:pPr>
      <w:r>
        <w:rPr>
          <w:lang w:val="uz-Cyrl-UZ"/>
        </w:rPr>
        <w:t>Назорат фаолияти компонентидаги назорат воситаларини аниқлаш ва баҳолаш.</w:t>
      </w:r>
    </w:p>
    <w:p w14:paraId="08A3B23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Ахборот тизими ва мулоқотни тушуниб олиш (25-бандга қаранг)</w:t>
      </w:r>
    </w:p>
    <w:p w14:paraId="0AF9B39E" w14:textId="77777777" w:rsidR="008C4ACB" w:rsidRPr="007A1B87" w:rsidRDefault="008C4ACB" w:rsidP="00EB55ED">
      <w:pPr>
        <w:pStyle w:val="ListA"/>
        <w:pBdr>
          <w:top w:val="single" w:sz="4" w:space="1" w:color="auto"/>
          <w:left w:val="single" w:sz="4" w:space="4" w:color="auto"/>
          <w:bottom w:val="single" w:sz="4" w:space="1" w:color="auto"/>
          <w:right w:val="single" w:sz="4" w:space="4" w:color="auto"/>
        </w:pBdr>
        <w:tabs>
          <w:tab w:val="clear" w:pos="734"/>
        </w:tabs>
        <w:spacing w:before="240" w:line="240" w:lineRule="auto"/>
        <w:ind w:left="142" w:firstLine="0"/>
        <w:rPr>
          <w:rStyle w:val="csbl"/>
          <w:b w:val="0"/>
          <w:bCs w:val="0"/>
          <w:lang w:val="uz-Cyrl-UZ"/>
        </w:rPr>
      </w:pPr>
      <w:r>
        <w:rPr>
          <w:rStyle w:val="csbl"/>
          <w:lang w:val="uz-Cyrl-UZ"/>
        </w:rPr>
        <w:t>3-илова,</w:t>
      </w:r>
      <w:r>
        <w:rPr>
          <w:rStyle w:val="csbl"/>
          <w:b w:val="0"/>
          <w:bCs w:val="0"/>
          <w:lang w:val="uz-Cyrl-UZ"/>
        </w:rPr>
        <w:t xml:space="preserve"> 15–19-бандлари ахборот тизими ва мулоқотга тегишли қўшимча мулоҳазаларни белгилаб беради.</w:t>
      </w:r>
    </w:p>
    <w:p w14:paraId="286C65A1"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Масштаблаштириш</w:t>
      </w:r>
    </w:p>
    <w:p w14:paraId="618391ED" w14:textId="02215C6E"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А131. </w:t>
      </w:r>
      <w:r w:rsidR="00EB55ED">
        <w:rPr>
          <w:lang w:val="uz-Cyrl-UZ"/>
        </w:rPr>
        <w:tab/>
      </w:r>
      <w:r>
        <w:rPr>
          <w:lang w:val="uz-Cyrl-UZ"/>
        </w:rPr>
        <w:t>Камроқ мураккаб ташкилотларда ахборот тизими ва тегишли бизнес-жараёнлар йирикроқ ташкилотларга нисбатан камроқ мураккаб бўлиши ва камроқ мураккаб АТ муҳитига эга бўлиши эҳтимоли мавжуд; бироқ, ахборот тизимининг роли бирдек муҳим. Раҳбарият бевосита иштирок этувчи камроқ мураккаб ташкилотларда ҳисоб тартиб-таомилларининг батафсил тавсифлари, мураккаб ҳисоб регистрлари ёки ёзма сиёсатлар талаб қилинмаслиги мумкин. Шунинг учун, ташкилот ахборот тизимининг тегишли жиҳатларини тушуниш камроқ мураккаб ташкилот аудитида камроқ куч талаб қилиши ва бу кўпроқ сўровлар тақдим этишни қамраб олиши мумкин, кузатув ёки ҳужжатларни кўздан кечиришдан кўра. Бироқ, тушунчага эга бўлиш зарурияти 330-сон АХСга мувофиқ кейинги аудиторлик тартиб-таомилларини ишлаб чиқиш учун асос яратиш мақсадида муҳим бўлиб қолади ва аудиторга муҳим бузиб кўрсатиш рискларини аниқлаш ёки баҳолашда ёрдам бериши мумкин (А86-бандга қаранг).</w:t>
      </w:r>
    </w:p>
    <w:p w14:paraId="0F821308"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Ахборот тизимини тушуниб олиш (25(а)-бандга қаранг)</w:t>
      </w:r>
    </w:p>
    <w:p w14:paraId="0C20DCE5" w14:textId="368A6DEE"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А132. </w:t>
      </w:r>
      <w:r w:rsidR="00EB55ED">
        <w:rPr>
          <w:lang w:val="uz-Cyrl-UZ"/>
        </w:rPr>
        <w:tab/>
      </w:r>
      <w:r>
        <w:rPr>
          <w:lang w:val="uz-Cyrl-UZ"/>
        </w:rPr>
        <w:t>Ташкилотнинг ички назорат тизими таркибига ташкилотнинг ҳисобот мақсадларига, шу жумладан молиявий ҳисобот мақсадларига тегишли жиҳатлар киради, бироқ бундай жиҳатлар молиявий ҳисобот учун аҳамиятли бўлганда операциялар ёки мувофиқлик мақсадларига тегишли жиҳатларни ҳам ўз ичига олиши мумкин. Аудиторнинг ахборот тизимини тушуниши таркибида ташкилот операцияларни қандай бошлаши ва маълумотларни қандай қамраб олишини тушуниш ташкилотнинг мувофиқлик ва операцион мақсадларга эришишга мўлжалланган тизимлари (сиёсатлари) ҳақидаги маълумотларни ўз ичига олиши мумкин, чунки бундай маълумот молиявий ҳисоботларни тайёрлаш учун тегишлидир. Бундан ташқари, баъзи ташкилотлар юқори даражада интеграциялашган ахборот тизимларига эга бўлиши мумкин, шу жиҳатдан назорат воситалари молиявий ҳисобот, мувофиқлик ва операцион мақсадларга бир вақтнинг ўзида эришиш ва уларнинг бирикмаларини таъминлаш учун ишлаб чиқиштирилган бўлиши мумкин.</w:t>
      </w:r>
    </w:p>
    <w:p w14:paraId="63C6FF80" w14:textId="4A65FE5B"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А133. </w:t>
      </w:r>
      <w:r w:rsidR="00EB55ED">
        <w:rPr>
          <w:lang w:val="uz-Cyrl-UZ"/>
        </w:rPr>
        <w:tab/>
      </w:r>
      <w:r>
        <w:rPr>
          <w:lang w:val="uz-Cyrl-UZ"/>
        </w:rPr>
        <w:t>Ташкилотнинг ахборот тизимини тушуниш, шунингдек, ташкилотнинг ахборотни қайта ишлаш фаолиятида фойдаланиладиган ресурсларни тушунишни ҳам ўз ичига олади. Ахборот тизими яхлитлигига нисбатан рискларни тушуниш учун аҳамиятли бўлиши мумкин бўлган жалб қилинган инсон ресурслари ҳақидаги маълумотларга қуйидагилар киради:</w:t>
      </w:r>
    </w:p>
    <w:p w14:paraId="6444C82F"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Ишни бажараётган шахсларнинг малакаси;</w:t>
      </w:r>
    </w:p>
    <w:p w14:paraId="3DC0A87D"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Ресурсларнинг етарлилиги; ва</w:t>
      </w:r>
    </w:p>
    <w:p w14:paraId="230C8F17"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Мажбуриятларнинг тегишли тарзда тақсимланганлиги.</w:t>
      </w:r>
    </w:p>
    <w:p w14:paraId="33DA2A5E"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А134. Аудитор ахборот тизими ва мулоқот компонентида ташкилотнинг муҳим операциялар турлари, ҳисоб қолдиқлари ва маълумотларни ёритиб беришга тегишли ахборот оқимларини белгиловчи сиёсатни тушунишда ҳисобга олиши мумкин бўлган масалаларга қуйидаги жиҳатлар киради:</w:t>
      </w:r>
    </w:p>
    <w:p w14:paraId="539816CA" w14:textId="77777777" w:rsidR="008C4ACB" w:rsidRPr="007A1B87" w:rsidRDefault="008C4ACB" w:rsidP="00EB55ED">
      <w:pPr>
        <w:pStyle w:val="23"/>
        <w:tabs>
          <w:tab w:val="clear" w:pos="1240"/>
        </w:tabs>
        <w:spacing w:before="240" w:line="240" w:lineRule="auto"/>
        <w:ind w:left="1134" w:hanging="567"/>
        <w:rPr>
          <w:lang w:val="uz-Cyrl-UZ"/>
        </w:rPr>
      </w:pPr>
      <w:r>
        <w:rPr>
          <w:lang w:val="uz-Cyrl-UZ"/>
        </w:rPr>
        <w:t>(a)</w:t>
      </w:r>
      <w:r>
        <w:rPr>
          <w:lang w:val="uz-Cyrl-UZ"/>
        </w:rPr>
        <w:tab/>
        <w:t>Операциялар, бошқа ҳодисалар ва қайта ишланадиган шароитларга оид маълумотлар ёки ахборотнинг хусусияти;</w:t>
      </w:r>
    </w:p>
    <w:p w14:paraId="0CAF1788" w14:textId="77777777" w:rsidR="008C4ACB" w:rsidRPr="007A1B87" w:rsidRDefault="008C4ACB" w:rsidP="00EB55ED">
      <w:pPr>
        <w:pStyle w:val="23"/>
        <w:tabs>
          <w:tab w:val="clear" w:pos="1240"/>
        </w:tabs>
        <w:spacing w:before="240" w:line="240" w:lineRule="auto"/>
        <w:ind w:left="1134" w:hanging="567"/>
        <w:rPr>
          <w:lang w:val="uz-Cyrl-UZ"/>
        </w:rPr>
      </w:pPr>
      <w:r>
        <w:rPr>
          <w:lang w:val="uz-Cyrl-UZ"/>
        </w:rPr>
        <w:t>(b)</w:t>
      </w:r>
      <w:r>
        <w:rPr>
          <w:lang w:val="uz-Cyrl-UZ"/>
        </w:rPr>
        <w:tab/>
        <w:t>Ушбу маълумотлар ёки ахборот яхлитлигини сақлаш учун ахборотни қайта ишлаш; ва</w:t>
      </w:r>
    </w:p>
    <w:p w14:paraId="34266F35" w14:textId="77777777" w:rsidR="008C4ACB" w:rsidRPr="007A1B87" w:rsidRDefault="008C4ACB" w:rsidP="00EB55ED">
      <w:pPr>
        <w:pStyle w:val="23"/>
        <w:tabs>
          <w:tab w:val="clear" w:pos="1240"/>
        </w:tabs>
        <w:spacing w:before="240" w:line="240" w:lineRule="auto"/>
        <w:ind w:left="1134" w:hanging="567"/>
        <w:rPr>
          <w:lang w:val="uz-Cyrl-UZ"/>
        </w:rPr>
      </w:pPr>
      <w:r>
        <w:rPr>
          <w:lang w:val="uz-Cyrl-UZ"/>
        </w:rPr>
        <w:t>(c)</w:t>
      </w:r>
      <w:r>
        <w:rPr>
          <w:lang w:val="uz-Cyrl-UZ"/>
        </w:rPr>
        <w:tab/>
        <w:t>Ахборотни қайта ишлаш жараёнида фойдаланиладиган ахборот жараёнлари, ходимлар ва бошқа ресурслар.</w:t>
      </w:r>
    </w:p>
    <w:p w14:paraId="418523F0" w14:textId="05E73A5D"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А135. </w:t>
      </w:r>
      <w:r w:rsidR="00EB55ED">
        <w:rPr>
          <w:lang w:val="uz-Cyrl-UZ"/>
        </w:rPr>
        <w:tab/>
      </w:r>
      <w:r>
        <w:rPr>
          <w:lang w:val="uz-Cyrl-UZ"/>
        </w:rPr>
        <w:t>Операцияларнинг қандай бошланишини ўз ичига олган ташкилотнинг бизнес-жараёнларини тушуниб олиш аудиторга ташкилот шароитларига мос равишда унинг ахборот тизимини тушуниб олишда ёрдам беради.</w:t>
      </w:r>
    </w:p>
    <w:p w14:paraId="2BC0864E" w14:textId="44A6C9A5"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А136. </w:t>
      </w:r>
      <w:r w:rsidR="00EB55ED">
        <w:rPr>
          <w:lang w:val="uz-Cyrl-UZ"/>
        </w:rPr>
        <w:tab/>
      </w:r>
      <w:r>
        <w:rPr>
          <w:lang w:val="uz-Cyrl-UZ"/>
        </w:rPr>
        <w:t xml:space="preserve">Аудиторнинг ахборот тизимини тушуниши турли усулларда олиниши мумкин ва ўз ичига қуйидагиларни </w:t>
      </w:r>
      <w:r>
        <w:rPr>
          <w:lang w:val="uz-Cyrl-UZ"/>
        </w:rPr>
        <w:lastRenderedPageBreak/>
        <w:t>киритиши мумкин:</w:t>
      </w:r>
    </w:p>
    <w:p w14:paraId="13ED2931"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Тегишли ходимлардан операцияларни бошлаш, қайд этиш, қайта ишлаш ва ҳисобот беришда ёки ташкилотнинг молиявий ҳисобот жараёнида қўлланиладиган тартиб-таомиллар ҳақида сўровлар;</w:t>
      </w:r>
    </w:p>
    <w:p w14:paraId="0C5201E3"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Ташкилот ахборот тизимининг сиёсат ёки жараён қўлланмалари ёки бошқа ҳужжатларини кўздан кечириш;</w:t>
      </w:r>
    </w:p>
    <w:p w14:paraId="411F2713"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Ташкилот ходимлари томонидан сиёсат ёки тартиб-таомилларнинг бажарилишини кузатиш; ёки</w:t>
      </w:r>
    </w:p>
    <w:p w14:paraId="632AD3ED"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Операцияларни танлаб олиш ва уларни ахборот тизимидаги тегишли жараён орқали кузатиш (яъни, пайровлик текширувини бажариш).</w:t>
      </w:r>
    </w:p>
    <w:p w14:paraId="7D1104A2"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Автоматлаштирилган воситалар ва усуллар</w:t>
      </w:r>
    </w:p>
    <w:p w14:paraId="10EBBD61" w14:textId="37642BA4"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А137. </w:t>
      </w:r>
      <w:r w:rsidR="00EB55ED">
        <w:rPr>
          <w:lang w:val="uz-Cyrl-UZ"/>
        </w:rPr>
        <w:tab/>
      </w:r>
      <w:r>
        <w:rPr>
          <w:lang w:val="uz-Cyrl-UZ"/>
        </w:rPr>
        <w:t>Аудитор ташкилот ахборот тизимидаги операцияларнинг ҳисоб ёзувларини сақловчи маълумотлар базаларига тўғридан-тўғри кириш ёки улардан рақамли юклаб олиш учун автоматлаштирилган техникалардан ҳам фойдаланиши мумкин. Бу маълумотларга автоматлаштирилган воситалар ёки техникаларни қўллаш орқали, аудитор журнал ёзувлари ёки муайян операцияга тегишли бошқа рақамли ёзувларни, ёки операциялар бутун популяциясини ҳисоб ёзувларида бошланишидан бошлаб бош дафтарда қайд этилишига қадар кузатиб, операциялар ахборот тизими орқали қандай ҳаракатланиши тўғрисида олинган тушунчани тасдиқлаши мумкин. Операцияларнинг тўлиқ ёки катта тўпламларини таҳлил қилиш ҳам ушбу операциялар учун нормал ёки кутилган қайта ишлаш тартиб-таомилларидан четга чиқишларни аниқлашга олиб келиши мумкин, бу эса муҳим бузиб кўрсатиш рискларини аниқлашга олиб келиши мумкин.</w:t>
      </w:r>
    </w:p>
    <w:p w14:paraId="3ECCF5E6"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Бош ва ёрдамчи дафтарлардан ташқаридан олинган маълумот</w:t>
      </w:r>
    </w:p>
    <w:p w14:paraId="58025337" w14:textId="5131460C"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А138. </w:t>
      </w:r>
      <w:r w:rsidR="00EB55ED">
        <w:rPr>
          <w:lang w:val="uz-Cyrl-UZ"/>
        </w:rPr>
        <w:tab/>
      </w:r>
      <w:r>
        <w:rPr>
          <w:lang w:val="uz-Cyrl-UZ"/>
        </w:rPr>
        <w:t>Молиявий ҳисобот бош ва ёрдамчи дафтарлардан ташқаридан олинган маълумотни ўз ичига олиши мумкин. Аудитор ҳисобга олиши мумкин бўлган бундай маълумотларга қуйидагилар мисол бўлиши мумкин:</w:t>
      </w:r>
    </w:p>
    <w:p w14:paraId="6C3F5CF0"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Молиявий ҳисоботда маълумотларни ёритиб беришга тегишли бўлган ижара шартномаларидан олинган маълумот.</w:t>
      </w:r>
    </w:p>
    <w:p w14:paraId="55DD5BF9"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Ташкилотнинг рискларни бошқариш тизими томонидан ишлаб чиқилган ва молиявий ҳисоботда ёритиб берилган маълумот.</w:t>
      </w:r>
    </w:p>
    <w:p w14:paraId="281E31CE"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Раҳбариятнинг экспертлари томонидан ишлаб чиқилган ва молиявий ҳисоботда ёритиб берилган ҳаққоний қиймат ҳақидаги маълумот.</w:t>
      </w:r>
    </w:p>
    <w:p w14:paraId="29697737"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Молиявий ҳисоботда тан олинган ёки ёритиб берилган ҳисоб баҳоларини ишлаб чиқиш учун қўлланиладиган моделлардан ёки бошқа ҳисоб-китоблардан олинган ва молиявий ҳисоботларда ёритиб берилган маълумот, шу жумладан ушбу моделларда қўлланиладиган дастлабки маълумотлар ва тахминлар билан боғлиқ маълумот, масалан:</w:t>
      </w:r>
    </w:p>
    <w:p w14:paraId="4E0F487B" w14:textId="77777777" w:rsidR="008C4ACB" w:rsidRPr="007A1B87" w:rsidRDefault="008C4ACB" w:rsidP="00EB55ED">
      <w:pPr>
        <w:pStyle w:val="IFACBulletIndented2"/>
        <w:numPr>
          <w:ilvl w:val="0"/>
          <w:numId w:val="34"/>
        </w:numPr>
        <w:tabs>
          <w:tab w:val="clear" w:pos="1094"/>
          <w:tab w:val="clear" w:pos="1642"/>
        </w:tabs>
        <w:spacing w:before="240" w:line="240" w:lineRule="auto"/>
        <w:ind w:left="1701" w:hanging="567"/>
        <w:rPr>
          <w:lang w:val="uz-Cyrl-UZ"/>
        </w:rPr>
      </w:pPr>
      <w:r>
        <w:rPr>
          <w:lang w:val="uz-Cyrl-UZ"/>
        </w:rPr>
        <w:t>Активнинг фойдали хизмат муддатига таъсир қилиши мумкин бўлган ички ишлаб чиқилган тахминлар; ёки</w:t>
      </w:r>
    </w:p>
    <w:p w14:paraId="3B5C65CF" w14:textId="77777777" w:rsidR="008C4ACB" w:rsidRPr="007A1B87" w:rsidRDefault="008C4ACB" w:rsidP="00EB55ED">
      <w:pPr>
        <w:pStyle w:val="IFACBulletIndented2"/>
        <w:numPr>
          <w:ilvl w:val="0"/>
          <w:numId w:val="34"/>
        </w:numPr>
        <w:tabs>
          <w:tab w:val="clear" w:pos="1094"/>
          <w:tab w:val="clear" w:pos="1642"/>
        </w:tabs>
        <w:spacing w:before="240" w:line="240" w:lineRule="auto"/>
        <w:ind w:left="1701" w:hanging="567"/>
        <w:rPr>
          <w:lang w:val="uz-Cyrl-UZ"/>
        </w:rPr>
      </w:pPr>
      <w:r>
        <w:rPr>
          <w:lang w:val="uz-Cyrl-UZ"/>
        </w:rPr>
        <w:t>Ташкилот назоратидан ташқаридаги омиллар таъсирида бўлган фоиз ставкалари каби маълумотлар.</w:t>
      </w:r>
    </w:p>
    <w:p w14:paraId="62BA88D8" w14:textId="77777777" w:rsidR="008C4ACB" w:rsidRPr="007A1B87" w:rsidRDefault="008C4ACB" w:rsidP="00EB55ED">
      <w:pPr>
        <w:pStyle w:val="IFACBulletIndented1"/>
        <w:numPr>
          <w:ilvl w:val="0"/>
          <w:numId w:val="48"/>
        </w:numPr>
        <w:tabs>
          <w:tab w:val="clear" w:pos="1240"/>
        </w:tabs>
        <w:spacing w:before="240" w:line="240" w:lineRule="auto"/>
        <w:ind w:left="1134" w:hanging="567"/>
        <w:rPr>
          <w:lang w:val="uz-Cyrl-UZ"/>
        </w:rPr>
      </w:pPr>
      <w:r>
        <w:rPr>
          <w:lang w:val="uz-Cyrl-UZ"/>
        </w:rPr>
        <w:t>Раҳбарият муқобил тахминларни кўриб чиққанини кўрсатувчи молиявий моделлардан олинган сезгирлик таҳлиллари ҳақида молиявий ҳисоботларда ёритиб берилган маълумот.</w:t>
      </w:r>
    </w:p>
    <w:p w14:paraId="2920ADB9" w14:textId="77777777" w:rsidR="008C4ACB" w:rsidRPr="007A1B87" w:rsidRDefault="008C4ACB" w:rsidP="00EB55ED">
      <w:pPr>
        <w:pStyle w:val="IFACBulletIndented1"/>
        <w:numPr>
          <w:ilvl w:val="0"/>
          <w:numId w:val="48"/>
        </w:numPr>
        <w:tabs>
          <w:tab w:val="clear" w:pos="1240"/>
        </w:tabs>
        <w:spacing w:before="240" w:line="240" w:lineRule="auto"/>
        <w:ind w:left="1134" w:hanging="567"/>
        <w:rPr>
          <w:lang w:val="uz-Cyrl-UZ"/>
        </w:rPr>
      </w:pPr>
      <w:r>
        <w:rPr>
          <w:lang w:val="uz-Cyrl-UZ"/>
        </w:rPr>
        <w:t>Ташкилотнинг солиқ ҳисоботлари ва ҳисоб ёзувларидан олинган ва молиявий ҳисоботларда тан олинган ёки ёритиб берилган маълумот.</w:t>
      </w:r>
    </w:p>
    <w:p w14:paraId="65B55138" w14:textId="1DA50F84" w:rsidR="008C4ACB" w:rsidRPr="007A1B87" w:rsidRDefault="008C4ACB" w:rsidP="00EB55ED">
      <w:pPr>
        <w:pStyle w:val="IFACBulletIndented1"/>
        <w:numPr>
          <w:ilvl w:val="0"/>
          <w:numId w:val="48"/>
        </w:numPr>
        <w:tabs>
          <w:tab w:val="clear" w:pos="1240"/>
        </w:tabs>
        <w:spacing w:before="240" w:line="240" w:lineRule="auto"/>
        <w:ind w:left="1134" w:hanging="567"/>
        <w:rPr>
          <w:vertAlign w:val="superscript"/>
          <w:lang w:val="uz-Cyrl-UZ"/>
        </w:rPr>
      </w:pPr>
      <w:r>
        <w:rPr>
          <w:lang w:val="uz-Cyrl-UZ"/>
        </w:rPr>
        <w:t>Ташкилотнинг фаолият узлуксизлигини давом эттириш қобилиятини баҳолаш бўйича раҳбарият томонидан тайёрланган таҳлиллардан олинган ва молиявий ҳисоботларда ёритиб берилган маълумот, масалан, ташкилотнинг фаолият узлуксизлигини давом эттириш қобилиятига нисбатан жиддий шубҳа туғдириши мумкин бўлган аниқланган ҳодисалар ёки шароитларга тегишли, агар мавжуд бўлса, маълумотларни ёритиб бериш.</w:t>
      </w:r>
      <w:r>
        <w:rPr>
          <w:rStyle w:val="af0"/>
          <w:lang w:val="uz-Cyrl-UZ"/>
        </w:rPr>
        <w:footnoteReference w:customMarkFollows="1" w:id="38"/>
        <w:t>38</w:t>
      </w:r>
    </w:p>
    <w:p w14:paraId="77F9C854" w14:textId="2C941A9E" w:rsidR="008C4ACB" w:rsidRPr="007A1B87" w:rsidRDefault="008C4ACB" w:rsidP="00EB55ED">
      <w:pPr>
        <w:pStyle w:val="ListA"/>
        <w:tabs>
          <w:tab w:val="clear" w:pos="734"/>
        </w:tabs>
        <w:spacing w:before="240" w:line="240" w:lineRule="auto"/>
        <w:ind w:left="567" w:hanging="567"/>
        <w:rPr>
          <w:lang w:val="uz-Cyrl-UZ"/>
        </w:rPr>
      </w:pPr>
      <w:r>
        <w:rPr>
          <w:lang w:val="uz-Cyrl-UZ"/>
        </w:rPr>
        <w:t>А139.</w:t>
      </w:r>
      <w:r>
        <w:rPr>
          <w:lang w:val="uz-Cyrl-UZ"/>
        </w:rPr>
        <w:tab/>
        <w:t>Ташкилотнинг молиявий ҳисоботидаги маълум суммалар ёки маълумотларни ёритиб бериш (масалан, кредит риски, ликвидлик риски ва бозор риски ҳақидаги маълумотларни ёритиб бериш) ташкилотнинг риск бошқариш тизимидан олинган маълумотларга асосланиши мумкин. Бироқ, аудитор риск бошқариш тизимининг барча жиҳатларини тушуниши шарт эмас ва зарур тушунчани аниқлашда профессионал мулоҳаза қўллайди.</w:t>
      </w:r>
    </w:p>
    <w:p w14:paraId="44872970"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lastRenderedPageBreak/>
        <w:t>Ташкилотнинг ахборот тизимида ахборот технологияларидан фойдаланиши</w:t>
      </w:r>
    </w:p>
    <w:p w14:paraId="104D8F53"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Аудитор нима учун ахборот тизимига тегишли АТ муҳитини тушуниши лозим?</w:t>
      </w:r>
    </w:p>
    <w:p w14:paraId="0A800A45"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A140.</w:t>
      </w:r>
      <w:r>
        <w:rPr>
          <w:lang w:val="uz-Cyrl-UZ"/>
        </w:rPr>
        <w:tab/>
        <w:t>Аудиторнинг ахборот тизими ҳақидаги тушунчаси операциялар оқими ва ташкилотнинг ахборот тизимида маълумотларни қайта ишлаш билан боғлиқ АТ муҳитини ўз ичига олади, чунки ташкилотнинг АТ иловаларидан ёки АТ муҳитининг бошқа жиҳатларидан фойдаланиши АТдан фойдаланиш натижасида юзага келадиган рискларга олиб келиши мумкин.</w:t>
      </w:r>
    </w:p>
    <w:p w14:paraId="6D16A57F"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A141.</w:t>
      </w:r>
      <w:r>
        <w:rPr>
          <w:lang w:val="uz-Cyrl-UZ"/>
        </w:rPr>
        <w:tab/>
        <w:t>Ташкилотнинг бизнес-модели ва унинг АТдан фойдаланишни қандай интеграциялаштириши ҳақидаги тушунча ахборот тизимида кутилаётган АТнинг характери ва кўламига фойдали контекст бериши мумкин.</w:t>
      </w:r>
    </w:p>
    <w:p w14:paraId="18D7EE54"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АТдан фойдаланишини тушуниш</w:t>
      </w:r>
    </w:p>
    <w:p w14:paraId="2EDEC34A"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А142.</w:t>
      </w:r>
      <w:r>
        <w:rPr>
          <w:lang w:val="uz-Cyrl-UZ"/>
        </w:rPr>
        <w:tab/>
        <w:t>Аудиторнинг АТ муҳити ҳақидаги тушунчаси операциялар оқими ва ахборот тизимида маълумотларни қайта ишлаш билан боғлиқ бўлган муайян АТ иловалари ва АТ муҳитининг бошқа жиҳатларининг характери ва сонини аниқлаш ва тушунишга қаратилиши мумкин. Aхборот тизимидаги операциялар ёки маълумотлар оқимидаги ўзгаришлар АТ иловаларига дастурий ўзгартиришлар киритиш ёки ушбу операцияларни ёки маълумотларни қайта ишлаш ёки сақлашда иштирок этадиган маълумотлар базаларидаги маълумотларга бевосита ўзгартиришлар киритиш натижасида юзага келиши мумкин.</w:t>
      </w:r>
    </w:p>
    <w:p w14:paraId="32F6BF42"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А143.</w:t>
      </w:r>
      <w:r>
        <w:rPr>
          <w:lang w:val="uz-Cyrl-UZ"/>
        </w:rPr>
        <w:tab/>
        <w:t>Аудитор ташкилотнинг ахборот тизими орқали муҳим операциялар, ҳисоб қолдиқлари ва маълумотларни ёритиб беришга оид маълумотлар қандай оқиб ўтишини тушуниш билан бир пайтда АТ иловалари ва АТ инфратузилмасини аниқлаши мумкин.</w:t>
      </w:r>
    </w:p>
    <w:p w14:paraId="3F14047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маълумот алмашинувини тушуниш (25(b) бандга қаранг)</w:t>
      </w:r>
    </w:p>
    <w:p w14:paraId="7DFD347B"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Масштаблаштириш</w:t>
      </w:r>
    </w:p>
    <w:p w14:paraId="75D3434C" w14:textId="37D0FC8C" w:rsidR="008C4ACB" w:rsidRPr="007A1B87" w:rsidRDefault="008C4ACB" w:rsidP="00EB55ED">
      <w:pPr>
        <w:pStyle w:val="ListA"/>
        <w:tabs>
          <w:tab w:val="clear" w:pos="734"/>
        </w:tabs>
        <w:spacing w:before="240" w:line="240" w:lineRule="auto"/>
        <w:ind w:left="567" w:hanging="567"/>
        <w:rPr>
          <w:lang w:val="uz-Cyrl-UZ"/>
        </w:rPr>
      </w:pPr>
      <w:r>
        <w:rPr>
          <w:lang w:val="uz-Cyrl-UZ"/>
        </w:rPr>
        <w:t>A144.</w:t>
      </w:r>
      <w:r>
        <w:rPr>
          <w:lang w:val="uz-Cyrl-UZ"/>
        </w:rPr>
        <w:tab/>
        <w:t>Йирикроқ, мураккаб ташкилотларда, аудитор ташкилотнинг маълумот алмашинувини тушунишда кўриб чиқиши мумкин бўлган маълумотлар сиёсат қўлланмалари ва молиявий ҳисобот қўлланмаларидан келиши мумкин.</w:t>
      </w:r>
    </w:p>
    <w:p w14:paraId="44C9BB1D"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A145.</w:t>
      </w:r>
      <w:r>
        <w:rPr>
          <w:lang w:val="uz-Cyrl-UZ"/>
        </w:rPr>
        <w:tab/>
        <w:t>Мураккаб бўлмаган ташкилотларда, маълумот алмашинуви (масалан, расмий қўлланмалар қўлланилмаслиги) жавобгарлик даражалари камроқ бўлганлиги ва раҳбариятнинг кўринарлироқ ва кўпроқ мавжудлиги туфайли камроқ таркиблашган бўлиши мумкин. Ташкилотнинг ҳажмидан қатъи назар, очиқ маълумот каналлари исътенолар ҳақида хабар бериш ва уларга реакция қилишни осонлаштиради.</w:t>
      </w:r>
    </w:p>
    <w:p w14:paraId="0A1C0ECC"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Ахборот тизимининг тегишли жиҳатлари ташкилотнинг молиявий ҳисоботини тайёрлашни қўллаб-қувватлашини баҳолаш (25(с) бандга қаранг)</w:t>
      </w:r>
    </w:p>
    <w:p w14:paraId="7170519E"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А146.</w:t>
      </w:r>
      <w:r>
        <w:rPr>
          <w:lang w:val="uz-Cyrl-UZ"/>
        </w:rPr>
        <w:tab/>
        <w:t>Аудиторнинг ташкилот ахборот тизими ва маълумот алмашинуви молиявий ҳисоботни тайёрлашни тегишли равишда қўллаб-қувватлашини баҳолаши 25(а)-(b) бандларида олинган тушунчага асосланади.</w:t>
      </w:r>
    </w:p>
    <w:p w14:paraId="7CF80C5C"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Назорат фаолиятлари (26 бандга қаранг)</w:t>
      </w:r>
    </w:p>
    <w:p w14:paraId="52FF3043"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Назорат фаолиятлари компонентидаги назорат воситалари</w:t>
      </w:r>
    </w:p>
    <w:p w14:paraId="22EB6A82" w14:textId="77777777" w:rsidR="008C4ACB" w:rsidRPr="007A1B87" w:rsidRDefault="008C4ACB" w:rsidP="00EB55ED">
      <w:pPr>
        <w:pStyle w:val="ListA"/>
        <w:pBdr>
          <w:top w:val="single" w:sz="4" w:space="1" w:color="auto"/>
          <w:left w:val="single" w:sz="4" w:space="4" w:color="auto"/>
          <w:bottom w:val="single" w:sz="4" w:space="1" w:color="auto"/>
          <w:right w:val="single" w:sz="4" w:space="4" w:color="auto"/>
        </w:pBdr>
        <w:tabs>
          <w:tab w:val="clear" w:pos="734"/>
        </w:tabs>
        <w:spacing w:before="240" w:line="240" w:lineRule="auto"/>
        <w:ind w:left="142" w:firstLine="0"/>
        <w:rPr>
          <w:rStyle w:val="csbl"/>
          <w:b w:val="0"/>
          <w:bCs w:val="0"/>
          <w:lang w:val="uz-Cyrl-UZ"/>
        </w:rPr>
      </w:pPr>
      <w:r>
        <w:rPr>
          <w:rStyle w:val="csbl"/>
          <w:lang w:val="uz-Cyrl-UZ"/>
        </w:rPr>
        <w:t>3-илова,</w:t>
      </w:r>
      <w:r>
        <w:rPr>
          <w:rStyle w:val="csbl"/>
          <w:b w:val="0"/>
          <w:bCs w:val="0"/>
          <w:lang w:val="uz-Cyrl-UZ"/>
        </w:rPr>
        <w:t xml:space="preserve"> 20 ва 21-бандлар назорат фаолиятларига тегишли қўшимча мулоҳазаларни белгилайди.</w:t>
      </w:r>
    </w:p>
    <w:p w14:paraId="3C61D3D8" w14:textId="77777777" w:rsidR="008C4ACB" w:rsidRPr="007A1B87" w:rsidRDefault="008C4ACB" w:rsidP="00EB55ED">
      <w:pPr>
        <w:pStyle w:val="ListA"/>
        <w:tabs>
          <w:tab w:val="clear" w:pos="734"/>
        </w:tabs>
        <w:spacing w:before="240" w:after="120" w:line="240" w:lineRule="auto"/>
        <w:ind w:left="567" w:hanging="567"/>
        <w:rPr>
          <w:lang w:val="uz-Cyrl-UZ"/>
        </w:rPr>
      </w:pPr>
      <w:r>
        <w:rPr>
          <w:lang w:val="uz-Cyrl-UZ"/>
        </w:rPr>
        <w:t>А147.</w:t>
      </w:r>
      <w:r>
        <w:rPr>
          <w:lang w:val="uz-Cyrl-UZ"/>
        </w:rPr>
        <w:tab/>
        <w:t>Назорат фаолиятлари компоненти ташкилотнинг ички назорат тизимининг барча бошқа компонентларида сиёсатнинг (улар ҳам назорат воситаларидир) тўғри қўлланилишини таъминлаш учун ишлаб чиқилган назорат воситаларини ўз ичига олади ва ҳам тўғридан-тўғри, ҳам билвосита назорат воситаларини ўз ичига олади.</w:t>
      </w:r>
    </w:p>
    <w:p w14:paraId="1008DE69" w14:textId="77777777" w:rsidR="008C4ACB" w:rsidRPr="007A1B87" w:rsidRDefault="008C4ACB" w:rsidP="00EB55ED">
      <w:pPr>
        <w:pStyle w:val="ac"/>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3F492CEC" w14:textId="77777777" w:rsidR="008C4ACB" w:rsidRPr="007A1B87" w:rsidRDefault="008C4ACB" w:rsidP="00EB55ED">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Ташкилот ўз ходимлари йиллик инвентаризацияни тўғри ҳисоблаши ва қайд этишини таъминлаш учун ўрнатган назорат воситалари инвентар ҳисоби қолдиғининг мавжудлиги ва тўлиқлиги тўғрисидаги тасдиқларга тегишли муҳим бузиб кўрсатиш рисклари билан бевосита боғлиқ</w:t>
      </w:r>
    </w:p>
    <w:p w14:paraId="754D3E36" w14:textId="77777777" w:rsidR="008C4ACB" w:rsidRPr="007A1B87" w:rsidRDefault="008C4ACB" w:rsidP="00EB55ED">
      <w:pPr>
        <w:pStyle w:val="ListA"/>
        <w:tabs>
          <w:tab w:val="clear" w:pos="734"/>
        </w:tabs>
        <w:spacing w:before="240" w:after="120" w:line="240" w:lineRule="auto"/>
        <w:ind w:left="567" w:hanging="567"/>
        <w:rPr>
          <w:lang w:val="uz-Cyrl-UZ"/>
        </w:rPr>
      </w:pPr>
      <w:r>
        <w:rPr>
          <w:lang w:val="uz-Cyrl-UZ"/>
        </w:rPr>
        <w:t>A148.</w:t>
      </w:r>
      <w:r>
        <w:rPr>
          <w:lang w:val="uz-Cyrl-UZ"/>
        </w:rPr>
        <w:tab/>
        <w:t xml:space="preserve">Назорат фаолиятлари компонентидаги назорат воситаларини аудиторнинг аниқлаши ва баҳолаши маълумотларни қайта ишлаш бўйича назорат воситаларига, яъни ташкилотнинг ахборот тизимида маълумотларни қайта ишлаш вақтида қўлланиладиган ва маълумотларнинг яхлитлигига бўлган рискларни (яъни, операцияларнинг тўлиқлиги, аниқлиги ва ҳақиқийлиги ва бошқа маълумотлар) бевосита бартараф этадиган назорат воситаларига қаратилган. Бироқ, аудитор ташкилотнинг операциялар оқимини ва муҳим операциялар турлари, ҳисоб қолдиқлари ва маълумотларни ёритиб бериш учун ташкилотнинг маълумотларни қайта ишлаш фаолиятининг бошқа жиҳатларини белгиловчи сиёсатига тегишли барча маълумотларни қайта ишлаш назорат воситаларини аниқлаши </w:t>
      </w:r>
      <w:r>
        <w:rPr>
          <w:lang w:val="uz-Cyrl-UZ"/>
        </w:rPr>
        <w:lastRenderedPageBreak/>
        <w:t>ва баҳолаши шарт эмас.</w:t>
      </w:r>
    </w:p>
    <w:p w14:paraId="2F588DB6" w14:textId="77777777" w:rsidR="008C4ACB" w:rsidRPr="007A1B87" w:rsidRDefault="008C4ACB" w:rsidP="00EB55ED">
      <w:pPr>
        <w:pStyle w:val="ListA"/>
        <w:tabs>
          <w:tab w:val="clear" w:pos="734"/>
        </w:tabs>
        <w:spacing w:before="240" w:after="120" w:line="240" w:lineRule="auto"/>
        <w:ind w:left="567" w:hanging="567"/>
        <w:rPr>
          <w:lang w:val="uz-Cyrl-UZ"/>
        </w:rPr>
      </w:pPr>
      <w:r>
        <w:rPr>
          <w:lang w:val="uz-Cyrl-UZ"/>
        </w:rPr>
        <w:t>A149.</w:t>
      </w:r>
      <w:r>
        <w:rPr>
          <w:lang w:val="uz-Cyrl-UZ"/>
        </w:rPr>
        <w:tab/>
        <w:t>Шунингдек, 26-бандга мувофиқ аниқланиши мумкин бўлган назорат муҳитида, ташкилотнинг риск баҳолаш жараёнида ёки ички назорат тизимини мониторинг қилиш жараёнида мавжуд бўлган тўғридан-тўғри назорат воситалари ҳам бўлиши мумкин. Бироқ, бошқа назорат воситаларини қўллаб-қувватловчи назорат воситалари ва кўриб чиқилаётган назорат воситаси ўртасидаги муносабат қанчалик билвосита бўлса, бу назорат воситаси тегишли бузиб кўрсатишларнинг олдини олишда ёки аниқлаш ва тузатишда шунчалик камроқ самарали бўлиши мумкин.</w:t>
      </w:r>
    </w:p>
    <w:p w14:paraId="73414EC3" w14:textId="77777777" w:rsidR="008C4ACB" w:rsidRPr="007A1B87" w:rsidRDefault="008C4ACB" w:rsidP="00EB55ED">
      <w:pPr>
        <w:pStyle w:val="ac"/>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2B779244" w14:textId="77777777" w:rsidR="008C4ACB" w:rsidRPr="007A1B87" w:rsidRDefault="008C4ACB" w:rsidP="00EB55ED">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Сотув менежерининг ҳудудлар бўйича муайян дўконлар учун сотув фаолияти ҳақидаги қисқача ҳисоботини кўриб чиқиши одатда сотув тушумининг тўлиқлиги тўғрисидаги тасдиқларга тегишли муҳим бузиб кўрсатиш рисклари билан билвосита боғлиқ. Шунга кўра, у жўнатиш ҳужжатларини ҳисоб-фактуралар билан мослаштириш каби ушбу рискларга кўпроқ бевосита боғлиқ бўлган назорат воситаларига қараганда бу рискларни бартараф этишда камроқ самарали бўлиши мумкин.</w:t>
      </w:r>
    </w:p>
    <w:p w14:paraId="25330542"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А150.</w:t>
      </w:r>
      <w:r>
        <w:rPr>
          <w:lang w:val="uz-Cyrl-UZ"/>
        </w:rPr>
        <w:tab/>
        <w:t>26-банд, шунингдек, аудитордан АТ иловалари ва АТдан фойдаланиш натижасида юзага келадиган рискларга дучор бўлиши мумкин деб аниқлаган АТ муҳитининг бошқа жиҳатлари учун умумий АТ назоратини аниқлаш ва баҳолашни талаб қилади, чунки умумий АТ назорати маълумотларни қайта ишлаш бўйича назорат воситаларининг доимий самарали ишлашини қўллаб-қувватлайди. Умумий АТ назорати одатда тасдиқлар даражасидаги муҳим бузиб кўрсатиш рискини бартараф этиш учун етарли эмас.</w:t>
      </w:r>
    </w:p>
    <w:p w14:paraId="315D848D"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A151.</w:t>
      </w:r>
      <w:r>
        <w:rPr>
          <w:lang w:val="uz-Cyrl-UZ"/>
        </w:rPr>
        <w:tab/>
        <w:t>26-бандга мувофиқ аудитор ишлаб чиқишни аниқлаши ва баҳолаши, ва амалга оширилишини аниқлаши талаб қилинадиган назорат воситалари қуйидагилардир:</w:t>
      </w:r>
    </w:p>
    <w:p w14:paraId="6BB2EB50"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Аудитор моҳиятан текшириш тартиб-таомилларининг характери, муддати ва кўламини аниқлашда операцион самарадорлигини тестдан ўтказишни режалаштираётган назорат воситалари. Бундай назорат воситаларини баҳолаш аудиторнинг 330-сон АХСга мувофиқ назорат тартиб-таомилларини тестдан ўтказишни ишлаб чиқиш учун асос бўлиб хизмат қилади. Бу назорат воситалари, шунингдек, фақат моҳиятан текшириш тартиб-таомиллари етарли ва муносиб аудит далилларини тақдим эта олмайдиган рискларни бартараф этувчи назорат воситаларини ўз ичига олади.</w:t>
      </w:r>
    </w:p>
    <w:p w14:paraId="49FA50F3"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Назорат воситалари муҳим рискларни бартараф этадиган ва журнал ёзувлари устидан назорат воситаларини ўз ичига олади. Бундай назорат воситаларини аудиторнинг аниқлаши ва баҳолаши, шунингдек, аудиторнинг муҳим бузиб кўрсатиш рискларини тушунишига, шу жумладан муҳим бузиб кўрсатиш рискларининг қўшимча аниқланишига таъсир қилиши мумкин (A95-бандга қаранг). Ушбу тушунча шунингдек аудиторнинг тегишли баҳоланган муҳим бузиб кўрсатиш рискларига жавоб берадиган моҳиятан текшириш аудит тартиб-таомилларининг характери, муддати ва кўламини ишлаб чиқиш учун асос бўлиб хизмат қилади.</w:t>
      </w:r>
    </w:p>
    <w:p w14:paraId="230061E8"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Аудиторнинг профессионал мулоҳазасига кўра, аудиторга тасдиқлар даражасидаги рискларга нисбатан 13-банднинг мақсадларига эришиш учун муносиб деб ҳисоблайдиган бошқа назорат воситалари.</w:t>
      </w:r>
    </w:p>
    <w:p w14:paraId="60B8BCC6"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А152.</w:t>
      </w:r>
      <w:r>
        <w:rPr>
          <w:lang w:val="uz-Cyrl-UZ"/>
        </w:rPr>
        <w:tab/>
        <w:t>Назорат фаолиятлари компонентидаги назорат воситаларини, агар улар 26(а) бандида келтирилган мезонларнинг биттаси ёки бир нечтасига мос келса, аниқлаш талаб қилинади. Бироқ, кўп сонли назорат воситаларининг ҳар бири бир хил мақсадга эришса, бундай мақсад билан боғлиқ ҳар бир назорат воситасини аниқлаш зарур эмас.</w:t>
      </w:r>
    </w:p>
    <w:p w14:paraId="2A2EDA50"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Назорат фаолиятлари компонентидаги назорат воситалари турлари (26-бандга қаранг)</w:t>
      </w:r>
    </w:p>
    <w:p w14:paraId="6279F57E"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A153.</w:t>
      </w:r>
      <w:r>
        <w:rPr>
          <w:lang w:val="uz-Cyrl-UZ"/>
        </w:rPr>
        <w:tab/>
        <w:t>Назорат фаолиятлари компонентидаги назорат воситаларига рухсатлар ва тасдиқлар, солиштириш текширувлари, текширишлар (масалан, таҳрирлаш ва текшириш назоратлари ёки автоматлаштирилган ҳисоб-китоблар), вазифаларни ажратиш ва жисмоний ёки мантиқий назорат воситалари, шу жумладан активларни ҳимоя қилишга қаратилган назорат воситалари киради.</w:t>
      </w:r>
    </w:p>
    <w:p w14:paraId="7BCBD915"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A154.</w:t>
      </w:r>
      <w:r>
        <w:rPr>
          <w:lang w:val="uz-Cyrl-UZ"/>
        </w:rPr>
        <w:tab/>
        <w:t>Назорат фаолиятлари компонентидаги назорат воситалари шунингдек қўлланиладиган молиявий ҳисоботни тайёрлаш асосига мувофиқ тайёрланмаган маълумотларни ёритиб беришга тегишли муҳим бузиб кўрсатиш рискларини бартараф этиш учун раҳбарият томонидан ўрнатилган назорат воситаларини ҳам ўз ичига олиши мумкин. Бундай назорат воситалари асосий регистр ва ёрдамчи қайдномалардан ташқаридан олинган молиявий ҳисоботга киритилган маълумотларга тегишли бўлиши мумкин.</w:t>
      </w:r>
    </w:p>
    <w:p w14:paraId="5653F390"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A155.</w:t>
      </w:r>
      <w:r>
        <w:rPr>
          <w:lang w:val="uz-Cyrl-UZ"/>
        </w:rPr>
        <w:tab/>
        <w:t>Назорат воситалари АТ муҳитида ёки қўлда бошқариладиган тизимларда бўлишидан қатъи назар, назорат воситалари турли мақсадларга эга бўлиши ва турли ташкилий ва функционал даражаларда қўлланилиши мумкин.</w:t>
      </w:r>
    </w:p>
    <w:p w14:paraId="6DB3BBB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Масштаблаштириш (26 бандга қаранг)</w:t>
      </w:r>
    </w:p>
    <w:p w14:paraId="23365F76" w14:textId="77777777" w:rsidR="008C4ACB" w:rsidRPr="007A1B87" w:rsidRDefault="008C4ACB" w:rsidP="00EB55ED">
      <w:pPr>
        <w:pStyle w:val="ListA"/>
        <w:tabs>
          <w:tab w:val="clear" w:pos="734"/>
        </w:tabs>
        <w:spacing w:before="240" w:after="120" w:line="240" w:lineRule="auto"/>
        <w:ind w:left="567" w:hanging="567"/>
        <w:rPr>
          <w:lang w:val="uz-Cyrl-UZ"/>
        </w:rPr>
      </w:pPr>
      <w:r>
        <w:rPr>
          <w:lang w:val="uz-Cyrl-UZ"/>
        </w:rPr>
        <w:lastRenderedPageBreak/>
        <w:t>А156.</w:t>
      </w:r>
      <w:r>
        <w:rPr>
          <w:lang w:val="uz-Cyrl-UZ"/>
        </w:rPr>
        <w:tab/>
        <w:t>Камроқ мураккаб ташкилотларда назорат фаолиятлари компонентидаги назорат воситалари йирикроқ ташкилотлардагиларга ўхшаш бўлиши мумкин, аммо уларнинг ишлаш расмийлиги ўзгариши мумкин. Бундан ташқари, камроқ мураккаб ташкилотларда, кўпроқ назорат воситалари бевосита раҳбарият томонидан қўлланилиши мумкин.</w:t>
      </w:r>
    </w:p>
    <w:p w14:paraId="77F8FA05" w14:textId="77777777" w:rsidR="008C4ACB" w:rsidRPr="007A1B87" w:rsidRDefault="008C4ACB" w:rsidP="00EB55ED">
      <w:pPr>
        <w:pStyle w:val="ac"/>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259C8EF3" w14:textId="77777777" w:rsidR="008C4ACB" w:rsidRPr="007A1B87" w:rsidRDefault="008C4ACB" w:rsidP="00EB55ED">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Раҳбариятнинг мижозларга кредит бериш ва муҳим харидларни тасдиқлаш бўйича якка ҳуқуқи муҳим ҳисоб қолдиқлари ва операциялар устидан кучли назоратни таъминлаши мумкин.</w:t>
      </w:r>
    </w:p>
    <w:p w14:paraId="0224C0F2" w14:textId="43E2AAC0" w:rsidR="008C4ACB" w:rsidRPr="007A1B87" w:rsidRDefault="008C4ACB" w:rsidP="00EB55ED">
      <w:pPr>
        <w:pStyle w:val="ListA"/>
        <w:tabs>
          <w:tab w:val="clear" w:pos="734"/>
        </w:tabs>
        <w:spacing w:before="240" w:line="240" w:lineRule="auto"/>
        <w:ind w:left="567" w:hanging="567"/>
        <w:rPr>
          <w:strike/>
          <w:lang w:val="uz-Cyrl-UZ"/>
        </w:rPr>
      </w:pPr>
      <w:r>
        <w:rPr>
          <w:lang w:val="uz-Cyrl-UZ"/>
        </w:rPr>
        <w:t xml:space="preserve">А157. </w:t>
      </w:r>
      <w:r w:rsidR="00EB55ED">
        <w:rPr>
          <w:lang w:val="uz-Cyrl-UZ"/>
        </w:rPr>
        <w:tab/>
      </w:r>
      <w:r>
        <w:rPr>
          <w:lang w:val="uz-Cyrl-UZ"/>
        </w:rPr>
        <w:t>Камроқ ходимларга эга бўлган, камроқ мураккаб ташкилотларда мажбуриятларни ажратишни ўрнатиш камроқ амалий бўлиши мумкин. Бироқ, мулкдор томонидан бошқариладиган ташкилотда, мулкдор-менежер бевосита иштирок этиш орқали йирикроқ ташкилотдагига қараганда самаралироқ назоратни амалга ошириши мумкин, бу одатда мажбуриятларни ажратиш имкониятлари чекланган бўлишини компенсациялаши мумкин. Аммо, 240-сон АХСда тушунтирилганидек, раҳбариятнинг битта шахс томонидан устунлик қилиши потенциал назорат камчилиги бўлиши мумкин, чунки раҳбарият назорат воситаларини четлаб ўтиш имконияти мавжуд.</w:t>
      </w:r>
      <w:r>
        <w:rPr>
          <w:rStyle w:val="af0"/>
          <w:lang w:val="uz-Cyrl-UZ"/>
        </w:rPr>
        <w:footnoteReference w:customMarkFollows="1" w:id="39"/>
        <w:t>39</w:t>
      </w:r>
    </w:p>
    <w:p w14:paraId="570AAE06"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Тасдиқлар даражасида муҳим бузиб кўрсатиш рискларини бартараф этувчи назорат воситалари (26(a) бандга қаранг)</w:t>
      </w:r>
    </w:p>
    <w:p w14:paraId="4FC2F92B"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Муҳим риск деб аниқланган рискларни бартараф этадиган назорат воситалари (26(a)(i) бандга қаранг)</w:t>
      </w:r>
    </w:p>
    <w:p w14:paraId="05DDC110" w14:textId="58D0232F"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А158. </w:t>
      </w:r>
      <w:r w:rsidR="00EB55ED">
        <w:rPr>
          <w:lang w:val="uz-Cyrl-UZ"/>
        </w:rPr>
        <w:tab/>
      </w:r>
      <w:r>
        <w:rPr>
          <w:lang w:val="uz-Cyrl-UZ"/>
        </w:rPr>
        <w:t>Аудитор муҳим рискларни бартараф этадиган назорат воситаларининг операцион самарадорлигини тестдан ўтказишни режалаштириш-режалаштирмаслигидан қатъи назар, ушбу рискларни бартараф этишда раҳбариятнинг ёндашуви ҳақида олинган тушунча 330-сон АХС талаб қилганидек, муҳим рискларга жавобан моҳиятан текшириш тартиб-таомилларини ишлаб чиқиш ва бажариш учун асос бўлиб хизмат қилиши мумкин.</w:t>
      </w:r>
      <w:r>
        <w:rPr>
          <w:rStyle w:val="af0"/>
          <w:lang w:val="uz-Cyrl-UZ"/>
        </w:rPr>
        <w:footnoteReference w:customMarkFollows="1" w:id="40"/>
        <w:t>40</w:t>
      </w:r>
      <w:r>
        <w:rPr>
          <w:lang w:val="uz-Cyrl-UZ"/>
        </w:rPr>
        <w:t xml:space="preserve"> Гарчи муҳим номунтазам ёки мулоҳазали масалаларга тегишли рисклар одатда мунтазам назорат воситаларига кам бўйсунсада, раҳбарият бундай рискларни бартараф этиш учун бошқа чораларга эга бўлиши мумкин. Шунга кўра, ташкилот номунтазам ёки мулоҳазали масалалардан келиб чиқадиган муҳим рисклар учун назорат воситаларини ишлаб чиқиш ва жорий қилиш бўйича аудиторнинг тушунчаси раҳбарият рискларга қандай жавоб беришини ўз ичига олиши мумкин. Бундай жавоблар қуйидагиларни ўз ичига олиши мумкин:</w:t>
      </w:r>
    </w:p>
    <w:p w14:paraId="27443F82"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Юқори раҳбарият ёки экспертлар томонидан фаразларни кўриб чиқиш каби назорат воситалари.</w:t>
      </w:r>
    </w:p>
    <w:p w14:paraId="004516A7"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Ҳисоб баҳолари учун ҳужжатлаштирилган жараёнлар.</w:t>
      </w:r>
    </w:p>
    <w:p w14:paraId="7582AF86"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Бошқарув учун масъул шахслар томонидан тасдиқлаш.</w:t>
      </w:r>
    </w:p>
    <w:p w14:paraId="3194A3FD" w14:textId="77777777" w:rsidR="008C4ACB" w:rsidRPr="007A1B87" w:rsidRDefault="008C4ACB" w:rsidP="00EB55ED">
      <w:pPr>
        <w:pBdr>
          <w:top w:val="single" w:sz="4" w:space="1" w:color="auto"/>
          <w:left w:val="single" w:sz="4" w:space="4" w:color="auto"/>
          <w:bottom w:val="single" w:sz="4" w:space="1" w:color="auto"/>
          <w:right w:val="single" w:sz="4" w:space="4" w:color="auto"/>
        </w:pBdr>
        <w:spacing w:before="240" w:after="0" w:line="240" w:lineRule="auto"/>
        <w:ind w:left="567"/>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2E63EFF6" w14:textId="77777777" w:rsidR="008C4ACB" w:rsidRPr="007A1B87" w:rsidRDefault="008C4ACB" w:rsidP="00EB55ED">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567"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Муҳим суд тасдиқи тўғрисида билдиришнома олиш каби бир марталик ҳодисалар рўй берганда, ташкилотнинг жавобини кўриб чиқиш бундай масалаларни ўз ичига олиши мумкин: масала тегишли экспертларга (масалан, ички ёки ташқи юридик маслаҳатчиларга) йўналтирилганми, потенциал таъсир баҳоланганми ва молиявий ҳисоботда вазиятлар қандай ёритиб берилиши таклиф қилинганлиги.</w:t>
      </w:r>
    </w:p>
    <w:p w14:paraId="4AF97C0B"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А159.</w:t>
      </w:r>
      <w:r>
        <w:rPr>
          <w:lang w:val="uz-Cyrl-UZ"/>
        </w:rPr>
        <w:tab/>
        <w:t>240-сон АХС</w:t>
      </w:r>
      <w:r>
        <w:rPr>
          <w:rStyle w:val="af0"/>
          <w:lang w:val="uz-Cyrl-UZ"/>
        </w:rPr>
        <w:footnoteReference w:customMarkFollows="1" w:id="41"/>
        <w:t>41</w:t>
      </w:r>
      <w:r>
        <w:rPr>
          <w:lang w:val="uz-Cyrl-UZ"/>
        </w:rPr>
        <w:t xml:space="preserve"> аудитордан фирибгарлик туфайли муҳим бузиб кўрсатиш рискларига (улар муҳим рисклар сифатида қаралади) тегишли назорат воситаларини тушунишни талаб қилади ва аудитор учун раҳбарият фирибгарликнинг олдини олиш ва аниқлаш учун ишлаб чиқилган, жорий қилган ва қўллаб-қувватлаган назорат воситаларини тушуниб олиш муҳимлигини кўпроқ тушунтиради.</w:t>
      </w:r>
    </w:p>
    <w:p w14:paraId="60189D5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Журнал ёзувлари устидан назорат воситалари (26(a)(ii) бандга қаранг)</w:t>
      </w:r>
    </w:p>
    <w:p w14:paraId="2B5A0427" w14:textId="5C65DC33"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А160. </w:t>
      </w:r>
      <w:r w:rsidR="00EB55ED">
        <w:rPr>
          <w:lang w:val="uz-Cyrl-UZ"/>
        </w:rPr>
        <w:tab/>
      </w:r>
      <w:r>
        <w:rPr>
          <w:lang w:val="uz-Cyrl-UZ"/>
        </w:rPr>
        <w:t>Барча аудитларда аниқланиши кутилаётган тасдиқлар даражасидаги муҳим бузиб кўрсатиш рискларини бартараф этадиган назорат воситалари журнал ёзувлари устидан назорат воситаларидир, чунки ташкилот операцияларни қайта ишлашдан олинган маълумотларни асосий регистрга киритиш услуби одатда стандарт ёки ностандарт, ёки автоматлаштирилган ёки қўлда бошқариладиган журнал ёзувларидан фойдаланишни ўз ичига олади. Бошқа назорат воситаларининг аниқланиш даражаси ташкилотнинг характери ва аудиторнинг кейинги аудит тартиб-таомилларини режалаштирилган ёндашувига қараб ўзгариши мумкин.</w:t>
      </w:r>
    </w:p>
    <w:p w14:paraId="375E2050" w14:textId="77777777" w:rsidR="008C4ACB" w:rsidRPr="007A1B87" w:rsidRDefault="008C4ACB" w:rsidP="00EB55ED">
      <w:pPr>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310A763A" w14:textId="77777777" w:rsidR="008C4ACB" w:rsidRPr="007A1B87" w:rsidRDefault="008C4ACB" w:rsidP="00EB55ED">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 xml:space="preserve">Камроқ мураккаб ташкилот аудитида, ташкилотнинг ахборот тизими мураккаб бўлмаслиги мумкин ва аудитор назорат воситаларининг операцион самарадорлигига таяниш режалаштирмаслиги мумкин. Бундан ташқари, </w:t>
      </w:r>
      <w:r>
        <w:rPr>
          <w:rStyle w:val="csbl"/>
          <w:rFonts w:eastAsiaTheme="minorHAnsi"/>
          <w:b w:val="0"/>
          <w:bCs w:val="0"/>
          <w:color w:val="auto"/>
          <w:lang w:val="uz-Cyrl-UZ" w:eastAsia="en-US"/>
        </w:rPr>
        <w:lastRenderedPageBreak/>
        <w:t>аудитор аудиторнинг назорат воситалари лойиҳасини баҳолаши ва уларнинг жорий қилинганлигини аниқлаши зарур бўлган ҳеч қандай муҳим рискларни ёки муҳим бузиб кўрсатиш рискларининг бошқа ҳеч қандай рискларини аниқламаган бўлиши мумкин. Бундай аудитда, аудитор ташкилотнинг журнал ёзувлари устидан назорат воситаларидан бошқа ҳеч қандай аниқланган назорат воситалари йўқ деб аниқлаши мумкин.</w:t>
      </w:r>
    </w:p>
    <w:p w14:paraId="79666EC0"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Автоматлаштирилган воситалар ва усуллар</w:t>
      </w:r>
    </w:p>
    <w:p w14:paraId="69B3BA3A" w14:textId="77777777" w:rsidR="008C4ACB" w:rsidRPr="007A1B87" w:rsidRDefault="008C4ACB" w:rsidP="00EB55ED">
      <w:pPr>
        <w:pStyle w:val="ListA"/>
        <w:tabs>
          <w:tab w:val="clear" w:pos="734"/>
        </w:tabs>
        <w:spacing w:before="240" w:after="120" w:line="240" w:lineRule="auto"/>
        <w:ind w:left="567" w:hanging="567"/>
        <w:rPr>
          <w:lang w:val="uz-Cyrl-UZ"/>
        </w:rPr>
      </w:pPr>
      <w:r>
        <w:rPr>
          <w:lang w:val="uz-Cyrl-UZ"/>
        </w:rPr>
        <w:t>А161.</w:t>
      </w:r>
      <w:r>
        <w:rPr>
          <w:lang w:val="uz-Cyrl-UZ"/>
        </w:rPr>
        <w:tab/>
        <w:t>Қўлда бошқариладиган асосий регистр тизимларида, ностандарт журнал ёзувлари регистрлар, журналлар ва тасдиқловчи ҳужжатларни кўздан кечириш орқали аниқланиши мумкин. Асосий регистрни юритиш ва молиявий ҳисоботларни тайёрлаш учун автоматлаштирилган тартиб-таомиллар қўлланилганда, бундай ёзувлар фақат электрон шаклда мавжуд бўлиши мумкин ва шунинг учун автоматлаштирилган усуллардан фойдаланиш орқали осонроқ аниқланиши мумкин.</w:t>
      </w:r>
    </w:p>
    <w:p w14:paraId="2EFC344A" w14:textId="77777777" w:rsidR="008C4ACB" w:rsidRPr="007A1B87" w:rsidRDefault="008C4ACB" w:rsidP="00EB55ED">
      <w:pPr>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1C6EBFF8" w14:textId="77777777" w:rsidR="008C4ACB" w:rsidRPr="007A1B87" w:rsidRDefault="008C4ACB" w:rsidP="00EB55ED">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Мураккаб бўлмаган ташкилот аудитида, аудитор барча журнал ёзувларининг тўлиқ рўйхатини оддий электрон жадвалга чиқариб олиши мумкин. Кейин аудитор журнал ёзувларини валюта миқдори, тайёрловчи ёки текширувчининг номи, фақат баланс ва фойда-зарар тўғрисидаги ҳисоботни умумий миқдорида кўрсатадиган журнал ёзувлари каби турли фильтрларни қўллаш ёки журнал ёзуви асосий регистрга киритилган сана бўйича рўйхатни кўриш орқали саралаши мумкин, бу аудиторга журнал ёзувларига тегишли аниқланган рискларга жавобларни ишлаб чиқишда ёрдам беради.</w:t>
      </w:r>
    </w:p>
    <w:p w14:paraId="5FC752B3"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Аудитор операцион самарадорлигини тестдан ўтказишни режалаштираётган назорат воситалари (26(a)(iii) бандга қаранг)</w:t>
      </w:r>
    </w:p>
    <w:p w14:paraId="7CBC9369" w14:textId="26A2AF02"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А162. </w:t>
      </w:r>
      <w:r w:rsidR="00EB55ED">
        <w:rPr>
          <w:lang w:val="uz-Cyrl-UZ"/>
        </w:rPr>
        <w:tab/>
      </w:r>
      <w:r>
        <w:rPr>
          <w:lang w:val="uz-Cyrl-UZ"/>
        </w:rPr>
        <w:t>Аудитор фақат моҳиятан текшириш тартиб-таомиллари орқали етарли ва муносиб аудит далилларини олиш имконсиз бўлган тасдиқлар даражасидаги муҳим бузиб кўрсатиш рисклари мавжудлигини аниқлайди. 330-сон АХСга мувофиқ,</w:t>
      </w:r>
      <w:r>
        <w:rPr>
          <w:rStyle w:val="af0"/>
          <w:lang w:val="uz-Cyrl-UZ"/>
        </w:rPr>
        <w:footnoteReference w:customMarkFollows="1" w:id="42"/>
        <w:t>42</w:t>
      </w:r>
      <w:r>
        <w:rPr>
          <w:lang w:val="uz-Cyrl-UZ"/>
        </w:rPr>
        <w:t xml:space="preserve"> агар фақат моҳиятан текшириш тартиб-таомиллари тасдиқлар даражасида етарли ва муносиб аудит далилларини таъминламаса, аудитордан бундай муҳим бузиб кўрсатиш рискларини бартараф этувчи назорат воситаларини тестдан ўтказишни ишлаб чиқиш ва бажариш талаб қилинади. Натижада, бундай рискларни бартараф этувчи бундай назорат воситалари мавжуд бўлганда, уларни аниқлаш ва баҳолаш талаб қилинади.</w:t>
      </w:r>
    </w:p>
    <w:p w14:paraId="6970230C" w14:textId="3145F0C7" w:rsidR="008C4ACB" w:rsidRPr="007A1B87" w:rsidRDefault="008C4ACB" w:rsidP="00EB55ED">
      <w:pPr>
        <w:pStyle w:val="ListA"/>
        <w:tabs>
          <w:tab w:val="clear" w:pos="734"/>
        </w:tabs>
        <w:spacing w:before="240" w:after="120" w:line="240" w:lineRule="auto"/>
        <w:ind w:left="567" w:hanging="567"/>
        <w:rPr>
          <w:lang w:val="uz-Cyrl-UZ"/>
        </w:rPr>
      </w:pPr>
      <w:r>
        <w:rPr>
          <w:lang w:val="uz-Cyrl-UZ"/>
        </w:rPr>
        <w:t xml:space="preserve">А163. </w:t>
      </w:r>
      <w:r w:rsidR="00EB55ED">
        <w:rPr>
          <w:lang w:val="uz-Cyrl-UZ"/>
        </w:rPr>
        <w:tab/>
      </w:r>
      <w:r>
        <w:rPr>
          <w:lang w:val="uz-Cyrl-UZ"/>
        </w:rPr>
        <w:t>Бошқа ҳолларда, аудитор 330-сон АХСга мувофиқ моҳиятан текшириш тартиб-таомилларининг характери, муддати ва кўламини аниқлашда назорат воситаларининг операцион самарадорлигини ҳисобга олишни режалаштирганда, бундай назорат воситаларини ҳам аниқлаш талаб қилинади, чунки 330-сон АХС</w:t>
      </w:r>
      <w:r>
        <w:rPr>
          <w:rStyle w:val="af0"/>
          <w:lang w:val="uz-Cyrl-UZ"/>
        </w:rPr>
        <w:footnoteReference w:customMarkFollows="1" w:id="43"/>
        <w:t>43</w:t>
      </w:r>
      <w:r>
        <w:rPr>
          <w:lang w:val="uz-Cyrl-UZ"/>
        </w:rPr>
        <w:t xml:space="preserve"> аудитордан бу назорат воситаларини тестдан ўтказишни ишлаб чиқиш ва бажаришни талаб қилади.</w:t>
      </w:r>
    </w:p>
    <w:p w14:paraId="0DFD5F99" w14:textId="77777777" w:rsidR="008C4ACB" w:rsidRPr="007A1B87" w:rsidRDefault="008C4ACB" w:rsidP="00EB55ED">
      <w:pPr>
        <w:keepNext/>
        <w:pBdr>
          <w:top w:val="single" w:sz="4" w:space="1" w:color="auto"/>
          <w:left w:val="single" w:sz="4" w:space="4" w:color="auto"/>
          <w:bottom w:val="single" w:sz="4" w:space="1" w:color="auto"/>
          <w:right w:val="single" w:sz="4" w:space="4" w:color="auto"/>
        </w:pBdr>
        <w:spacing w:before="240" w:after="0" w:line="240" w:lineRule="auto"/>
        <w:ind w:left="1276" w:hanging="567"/>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Мисоллар:</w:t>
      </w:r>
    </w:p>
    <w:p w14:paraId="4C493B0F" w14:textId="77777777" w:rsidR="008C4ACB" w:rsidRPr="007A1B87" w:rsidRDefault="008C4ACB" w:rsidP="00EB55ED">
      <w:pPr>
        <w:pStyle w:val="ac"/>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b w:val="0"/>
          <w:bCs w:val="0"/>
          <w:sz w:val="20"/>
          <w:szCs w:val="20"/>
          <w:lang w:val="uz-Cyrl-UZ"/>
        </w:rPr>
      </w:pPr>
      <w:r>
        <w:rPr>
          <w:rStyle w:val="csbl"/>
          <w:rFonts w:ascii="Times New Roman" w:hAnsi="Times New Roman" w:cs="Times New Roman"/>
          <w:b w:val="0"/>
          <w:bCs w:val="0"/>
          <w:sz w:val="20"/>
          <w:szCs w:val="20"/>
          <w:lang w:val="uz-Cyrl-UZ"/>
        </w:rPr>
        <w:t>Аудитор қуйидаги ҳолларда назорат воситаларининг операцион самарадорлигини тестдан ўтказишни режалаштириши мумкин:</w:t>
      </w:r>
    </w:p>
    <w:p w14:paraId="306B9D6B" w14:textId="77777777" w:rsidR="008C4ACB" w:rsidRPr="007A1B87" w:rsidRDefault="008C4ACB" w:rsidP="00EB55ED">
      <w:pPr>
        <w:pStyle w:val="IFACBulletIndented1"/>
        <w:numPr>
          <w:ilvl w:val="0"/>
          <w:numId w:val="28"/>
        </w:numPr>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rPr>
          <w:rStyle w:val="csbl"/>
          <w:rFonts w:eastAsiaTheme="minorHAnsi"/>
          <w:b w:val="0"/>
          <w:bCs w:val="0"/>
          <w:color w:val="auto"/>
          <w:lang w:val="uz-Cyrl-UZ" w:eastAsia="en-US"/>
        </w:rPr>
      </w:pPr>
      <w:r>
        <w:rPr>
          <w:rStyle w:val="csbl"/>
          <w:rFonts w:eastAsiaTheme="minorHAnsi"/>
          <w:b w:val="0"/>
          <w:bCs w:val="0"/>
          <w:color w:val="auto"/>
          <w:lang w:val="uz-Cyrl-UZ" w:eastAsia="en-US"/>
        </w:rPr>
        <w:t>Мунтазам операциялар турлари устидан, чунки бундай тестлаш катта ҳажмдаги бир хил операциялар учун самаралироқ ёки унумлироқ бўлиши мумкин.</w:t>
      </w:r>
    </w:p>
    <w:p w14:paraId="2B82EC16" w14:textId="77777777" w:rsidR="008C4ACB" w:rsidRPr="007A1B87" w:rsidRDefault="008C4ACB" w:rsidP="00EB55ED">
      <w:pPr>
        <w:pStyle w:val="IFACBulletIndented1"/>
        <w:numPr>
          <w:ilvl w:val="0"/>
          <w:numId w:val="28"/>
        </w:numPr>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rPr>
          <w:rStyle w:val="csbl"/>
          <w:rFonts w:eastAsiaTheme="minorHAnsi"/>
          <w:b w:val="0"/>
          <w:bCs w:val="0"/>
          <w:color w:val="auto"/>
          <w:lang w:val="uz-Cyrl-UZ" w:eastAsia="en-US"/>
        </w:rPr>
      </w:pPr>
      <w:r>
        <w:rPr>
          <w:rStyle w:val="csbl"/>
          <w:rFonts w:eastAsiaTheme="minorHAnsi"/>
          <w:b w:val="0"/>
          <w:bCs w:val="0"/>
          <w:color w:val="auto"/>
          <w:lang w:val="uz-Cyrl-UZ" w:eastAsia="en-US"/>
        </w:rPr>
        <w:t>Ташкилот томонидан ишлаб чиқарилган маълумотларнинг тўлиқлиги ва аниқлиги устидан (масалан, тизим яратган ҳисоботларни тайёрлаш бўйича назорат воситалари), агар аудитор кейинги аудит тартиб-таомилларини ишлаб чиқиш ва бажаришда бу назорат воситаларининг операцион самарадорлигини ҳисобга олишни мўлжаллаган бўлса, бу маълумотларнинг ишончлилигини аниқлаш учун.</w:t>
      </w:r>
    </w:p>
    <w:p w14:paraId="58A7D624" w14:textId="77777777" w:rsidR="008C4ACB" w:rsidRPr="007A1B87" w:rsidRDefault="008C4ACB" w:rsidP="00EB55ED">
      <w:pPr>
        <w:pStyle w:val="IFACBulletIndented1"/>
        <w:numPr>
          <w:ilvl w:val="0"/>
          <w:numId w:val="28"/>
        </w:numPr>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rPr>
          <w:rStyle w:val="csbl"/>
          <w:rFonts w:eastAsiaTheme="minorHAnsi"/>
          <w:b w:val="0"/>
          <w:bCs w:val="0"/>
          <w:color w:val="auto"/>
          <w:lang w:val="uz-Cyrl-UZ" w:eastAsia="en-US"/>
        </w:rPr>
      </w:pPr>
      <w:r>
        <w:rPr>
          <w:rStyle w:val="csbl"/>
          <w:rFonts w:eastAsiaTheme="minorHAnsi"/>
          <w:b w:val="0"/>
          <w:bCs w:val="0"/>
          <w:color w:val="auto"/>
          <w:lang w:val="uz-Cyrl-UZ" w:eastAsia="en-US"/>
        </w:rPr>
        <w:t>Aгар улар аудитор баҳолайдиган ёки аудит тартиб-таомилларини қўллашда фойдаланадиган маълумотларга тегишли бўлса, операциялар ва мувофиқлик мақсадларига тегишли.</w:t>
      </w:r>
    </w:p>
    <w:p w14:paraId="39CF0E3A" w14:textId="77777777" w:rsidR="008C4ACB" w:rsidRPr="007A1B87" w:rsidRDefault="008C4ACB" w:rsidP="00EB55ED">
      <w:pPr>
        <w:pStyle w:val="ListA"/>
        <w:tabs>
          <w:tab w:val="clear" w:pos="734"/>
        </w:tabs>
        <w:spacing w:before="240" w:line="240" w:lineRule="auto"/>
        <w:ind w:left="567" w:hanging="567"/>
        <w:rPr>
          <w:lang w:val="uz-Cyrl-UZ"/>
        </w:rPr>
      </w:pPr>
      <w:r>
        <w:rPr>
          <w:lang w:val="uz-Cyrl-UZ"/>
        </w:rPr>
        <w:t>А164.</w:t>
      </w:r>
      <w:r>
        <w:rPr>
          <w:lang w:val="uz-Cyrl-UZ"/>
        </w:rPr>
        <w:tab/>
        <w:t>Назорат воситаларининг операцион самарадорлигини тестдан ўтказиш бўйича аудиторнинг режалари, шунингдек, молиявий ҳисобот даражасида аниқланган муҳим бузиб кўрсатиш рискларидан таъсирланиши мумкин. Масалан, агар назорат муҳитига тегишли камчиликлар аниқланса, бу аудиторнинг тўғридан-тўғри назорат воситаларининг операцион самарадорлиги бўйича умумий кутишларига таъсир қилиши мумкин.</w:t>
      </w:r>
    </w:p>
    <w:p w14:paraId="5761972B"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Аудитор муносиб деб ҳисоблайдиган бошқа назорат воситалари (26(a)(iv) бандга қаранг)</w:t>
      </w:r>
    </w:p>
    <w:p w14:paraId="55F12D21" w14:textId="0E55A5A5"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А165. </w:t>
      </w:r>
      <w:r w:rsidR="00EB55ED">
        <w:rPr>
          <w:lang w:val="uz-Cyrl-UZ"/>
        </w:rPr>
        <w:tab/>
      </w:r>
      <w:r>
        <w:rPr>
          <w:lang w:val="uz-Cyrl-UZ"/>
        </w:rPr>
        <w:t>Аудитор аниқлаш, ишлаб чиқишни баҳолаш ва амалга оширилишини аниқлаш учун муносиб деб ҳисоблаши мумкин бўлган бошқа назорат воситаларига қуйидагилар кириши мумкин:</w:t>
      </w:r>
    </w:p>
    <w:p w14:paraId="205D2308"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 xml:space="preserve">Ажралмас риск спектрида юқорироқ баҳоланган, аммо муҳим риск деб аниқланмаган рискларни бартараф </w:t>
      </w:r>
      <w:r>
        <w:rPr>
          <w:lang w:val="uz-Cyrl-UZ"/>
        </w:rPr>
        <w:lastRenderedPageBreak/>
        <w:t>этувчи назорат воситалари;</w:t>
      </w:r>
    </w:p>
    <w:p w14:paraId="3015ADCB"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Батафсил қайдномаларни асосий регистр билан мослаштиришга тегишли назорат воситалари; ёки</w:t>
      </w:r>
    </w:p>
    <w:p w14:paraId="4AB90DF3"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Агар хизмат кўрсатувчи ташкилотдан фойдаланилса, қўшимча фойдаланувчи ташкилот назорат воситалари.</w:t>
      </w:r>
      <w:r>
        <w:rPr>
          <w:rStyle w:val="af0"/>
          <w:lang w:val="uz-Cyrl-UZ"/>
        </w:rPr>
        <w:footnoteReference w:customMarkFollows="1" w:id="44"/>
        <w:t>45</w:t>
      </w:r>
      <w:r>
        <w:rPr>
          <w:lang w:val="uz-Cyrl-UZ"/>
        </w:rPr>
        <w:t xml:space="preserve"> </w:t>
      </w:r>
    </w:p>
    <w:p w14:paraId="38590EE0"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АТ иловалари ва АТ муҳитининг бошқа жиҳатларини, АТдан фойдаланиш натижасида юзага келадиган рискларни ва умумий АТ назоратини аниқлаш (26(b)-(c) бандларга қаранг)</w:t>
      </w:r>
    </w:p>
    <w:p w14:paraId="4B9C7AEB" w14:textId="77777777" w:rsidR="008C4ACB" w:rsidRPr="007A1B87" w:rsidRDefault="008C4ACB" w:rsidP="00EB55ED">
      <w:pPr>
        <w:pStyle w:val="ListA"/>
        <w:pBdr>
          <w:top w:val="single" w:sz="4" w:space="1" w:color="auto"/>
          <w:left w:val="single" w:sz="4" w:space="4" w:color="auto"/>
          <w:bottom w:val="single" w:sz="4" w:space="1" w:color="auto"/>
          <w:right w:val="single" w:sz="4" w:space="4" w:color="auto"/>
        </w:pBdr>
        <w:tabs>
          <w:tab w:val="clear" w:pos="734"/>
        </w:tabs>
        <w:spacing w:before="240" w:line="240" w:lineRule="auto"/>
        <w:ind w:left="142" w:firstLine="0"/>
        <w:jc w:val="left"/>
        <w:rPr>
          <w:rStyle w:val="csbl"/>
          <w:b w:val="0"/>
          <w:bCs w:val="0"/>
          <w:lang w:val="uz-Cyrl-UZ"/>
        </w:rPr>
      </w:pPr>
      <w:r>
        <w:rPr>
          <w:rStyle w:val="csbl"/>
          <w:lang w:val="uz-Cyrl-UZ"/>
        </w:rPr>
        <w:t>5-иловада</w:t>
      </w:r>
      <w:r>
        <w:rPr>
          <w:rStyle w:val="csbl"/>
          <w:b w:val="0"/>
          <w:bCs w:val="0"/>
          <w:lang w:val="uz-Cyrl-UZ"/>
        </w:rPr>
        <w:t xml:space="preserve"> АТ иловалари ва АТ муҳитининг бошқа жиҳатларининг хусусиятлари мисоллари ва АТдан фойдаланиш натижасида юзага келадиган рискларга дучор бўлган АТ иловалари ва АТ муҳитининг бошқа жиҳатларини аниқлашда аҳамиятли бўлиши мумкин бўлган бу хусусиятларга тегишли кўрсатмалар келтирилган.</w:t>
      </w:r>
    </w:p>
    <w:p w14:paraId="4D247784"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АТ дастурларини ва АТ муҳитининг бошқа жиҳатларини аниқлаш (26(b) бандга қаранг)</w:t>
      </w:r>
    </w:p>
    <w:p w14:paraId="0B09DD3F"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Аудитор нима учун АТдан фойдаланиш натижасида юзага келадиган рискларни ва аниқланган АТ иловалари ва АТ муҳитининг бошқа жиҳатларига тегишли умумий АТ назоратини аниқлайди</w:t>
      </w:r>
    </w:p>
    <w:p w14:paraId="147968A5" w14:textId="07000090"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А166. </w:t>
      </w:r>
      <w:r w:rsidR="00EB55ED">
        <w:rPr>
          <w:lang w:val="uz-Cyrl-UZ"/>
        </w:rPr>
        <w:tab/>
      </w:r>
      <w:r>
        <w:rPr>
          <w:lang w:val="uz-Cyrl-UZ"/>
        </w:rPr>
        <w:t>АТдан фойдаланиш натижасида юзага келадиган рисклар ва бу рискларни бартараф этиш учун ташкилот томонидан жорий қилинган умумий АТ назоратини тушуниш қуйидагиларга таъсир қилиши мумкин:</w:t>
      </w:r>
    </w:p>
    <w:p w14:paraId="10B0429C" w14:textId="77777777" w:rsidR="008C4ACB" w:rsidRPr="007A1B87" w:rsidRDefault="008C4ACB" w:rsidP="00EB55ED">
      <w:pPr>
        <w:pStyle w:val="IFACBulletIndented1"/>
        <w:numPr>
          <w:ilvl w:val="0"/>
          <w:numId w:val="28"/>
        </w:numPr>
        <w:tabs>
          <w:tab w:val="clear" w:pos="1240"/>
        </w:tabs>
        <w:spacing w:before="240" w:after="120" w:line="240" w:lineRule="auto"/>
        <w:ind w:left="1134" w:hanging="567"/>
        <w:rPr>
          <w:lang w:val="uz-Cyrl-UZ"/>
        </w:rPr>
      </w:pPr>
      <w:r>
        <w:rPr>
          <w:lang w:val="uz-Cyrl-UZ"/>
        </w:rPr>
        <w:t>Аудиторнинг тасдиқлар даражасидаги муҳим бузиб кўрсатиш рискларини бартараф этиш учун назорат воситаларининг операцион самарадорлигини тестдан ўтказиш ҳақидаги қарори;</w:t>
      </w:r>
    </w:p>
    <w:p w14:paraId="54F804C8" w14:textId="77777777" w:rsidR="008C4ACB" w:rsidRPr="007A1B87" w:rsidRDefault="008C4ACB" w:rsidP="00EB55ED">
      <w:pPr>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49DC49A4" w14:textId="77777777" w:rsidR="008C4ACB" w:rsidRPr="007A1B87" w:rsidRDefault="008C4ACB" w:rsidP="00EB55ED">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Агар умумий АТ назорати АТдан фойдаланиш натижасида юзага келадиган рискларни бартараф этиш учун самарали ёки тегишли равишда ишлаб чиқилмаган ёки жорий қилинмаган бўлса (масалан, назорат воситалари рухсатсиз дастур ўзгаришлари ёки АТ иловаларига рухсатсиз киришларнинг олдини олиш ёки аниқлаш учун тегишли тарзда ишламаса), бу таъсирланган АТ иловалари ичидаги автоматлаштирилган назорат воситаларига таяниш бўйича аудиторнинг қарорига таъсир қилиши мумкин.</w:t>
      </w:r>
    </w:p>
    <w:p w14:paraId="23020261" w14:textId="77777777" w:rsidR="008C4ACB" w:rsidRPr="007A1B87" w:rsidRDefault="008C4ACB" w:rsidP="00EB55ED">
      <w:pPr>
        <w:pStyle w:val="IFACBulletIndented1"/>
        <w:numPr>
          <w:ilvl w:val="0"/>
          <w:numId w:val="6"/>
        </w:numPr>
        <w:tabs>
          <w:tab w:val="clear" w:pos="1240"/>
        </w:tabs>
        <w:spacing w:before="240" w:line="240" w:lineRule="auto"/>
        <w:ind w:left="1134" w:hanging="567"/>
        <w:textAlignment w:val="center"/>
        <w:rPr>
          <w:lang w:val="uz-Cyrl-UZ"/>
        </w:rPr>
      </w:pPr>
      <w:r>
        <w:rPr>
          <w:lang w:val="uz-Cyrl-UZ"/>
        </w:rPr>
        <w:t>Аудиторнинг тасдиқлар даражасида назорат рискини баҳолаши;</w:t>
      </w:r>
    </w:p>
    <w:p w14:paraId="1F220900" w14:textId="77777777" w:rsidR="008C4ACB" w:rsidRPr="007A1B87" w:rsidRDefault="008C4ACB" w:rsidP="00EB55ED">
      <w:pPr>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77BFFC98" w14:textId="77777777" w:rsidR="008C4ACB" w:rsidRPr="007A1B87" w:rsidRDefault="008C4ACB" w:rsidP="00EB55ED">
      <w:pPr>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b w:val="0"/>
          <w:bCs w:val="0"/>
          <w:sz w:val="20"/>
          <w:szCs w:val="20"/>
          <w:lang w:val="uz-Cyrl-UZ"/>
        </w:rPr>
      </w:pPr>
      <w:r>
        <w:rPr>
          <w:rStyle w:val="csbl"/>
          <w:rFonts w:ascii="Times New Roman" w:hAnsi="Times New Roman" w:cs="Times New Roman"/>
          <w:b w:val="0"/>
          <w:bCs w:val="0"/>
          <w:sz w:val="20"/>
          <w:szCs w:val="20"/>
          <w:lang w:val="uz-Cyrl-UZ"/>
        </w:rPr>
        <w:t>Маълумотларни қайта ишлаш бўйича назорат воситасининг доимий операцион самарадорлиги АТ маълумотларини қайта ишлаш назорати бўйича рухсатсиз дастур ўзгаришларининг олдини оладиган ёки аниқлайдиган маълум умумий АТ назоратига боғлиқ бўлиши мумкин (яъни, тегишли АТ иловаси устидан дастур ўзгариши назорати). Бундай ҳолларда, умумий АТ назоратининг кутилган операцион самарадорлиги (ёки унинг йўқлиги) аудиторнинг назорат риски бўйича баҳосига таъсир қилиши мумкин (масалан, агар бундай умумий АТ назорати самарасиз бўлиши кутилса ёки аудитор умумий АТ назоратини тестдан ўтказишни режалаштирмаса, назорат риски юқорироқ бўлиши мумкин).</w:t>
      </w:r>
    </w:p>
    <w:p w14:paraId="1B4A4AE2" w14:textId="77777777" w:rsidR="008C4ACB" w:rsidRPr="007A1B87" w:rsidRDefault="008C4ACB" w:rsidP="00EB55ED">
      <w:pPr>
        <w:pStyle w:val="IFACBulletIndented1"/>
        <w:numPr>
          <w:ilvl w:val="0"/>
          <w:numId w:val="6"/>
        </w:numPr>
        <w:tabs>
          <w:tab w:val="clear" w:pos="1240"/>
        </w:tabs>
        <w:spacing w:before="240" w:line="240" w:lineRule="auto"/>
        <w:ind w:left="1134" w:hanging="567"/>
        <w:textAlignment w:val="center"/>
        <w:rPr>
          <w:b/>
          <w:bCs/>
          <w:lang w:val="uz-Cyrl-UZ"/>
        </w:rPr>
      </w:pPr>
      <w:r>
        <w:rPr>
          <w:lang w:val="uz-Cyrl-UZ"/>
        </w:rPr>
        <w:t>Ташкилотнинг АТ иловаларидан ишлаб чиқариладиган ёки ташкилотнинг АТ иловаларидан маълумотларни ўз ичига олган маълумотларни тестдан ўтказиш бўйича аудиторнинг стратегияси;</w:t>
      </w:r>
    </w:p>
    <w:p w14:paraId="0C2776BA" w14:textId="77777777" w:rsidR="008C4ACB" w:rsidRPr="007A1B87" w:rsidRDefault="008C4ACB" w:rsidP="00EB55ED">
      <w:pPr>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61028101" w14:textId="77777777" w:rsidR="008C4ACB" w:rsidRPr="007A1B87" w:rsidRDefault="008C4ACB" w:rsidP="00EB55ED">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Аудит далиллари сифатида фойдаланиш учун ташкилот томонидан ишлаб чиқарилган маълумотлар АТ иловалари томонидан ишлаб чиқарилган бўлса, аудитор тизим томонидан яратилган ҳисоботлар устидан назорат воситаларини тестдан ўтказишни, шу жумладан ҳисоботларга рухсатсиз дастур ўзгаришлари ёки бевосита маълумот ўзгартиришлари рискларини бартараф этувчи умумий АТ назоратини аниқлаш ва тестдан ўтказишни қарор қилиши мумкин.</w:t>
      </w:r>
    </w:p>
    <w:p w14:paraId="381BEF7C" w14:textId="77777777" w:rsidR="008C4ACB" w:rsidRPr="007A1B87" w:rsidRDefault="008C4ACB" w:rsidP="00EB55ED">
      <w:pPr>
        <w:pStyle w:val="IFACBulletIndented1"/>
        <w:numPr>
          <w:ilvl w:val="0"/>
          <w:numId w:val="6"/>
        </w:numPr>
        <w:tabs>
          <w:tab w:val="clear" w:pos="1240"/>
        </w:tabs>
        <w:spacing w:before="240" w:line="240" w:lineRule="auto"/>
        <w:ind w:left="1134" w:hanging="567"/>
        <w:textAlignment w:val="center"/>
        <w:rPr>
          <w:lang w:val="uz-Cyrl-UZ"/>
        </w:rPr>
      </w:pPr>
      <w:r>
        <w:rPr>
          <w:lang w:val="uz-Cyrl-UZ"/>
        </w:rPr>
        <w:t>Аудиторнинг тасдиқлар даражасида ажралмас рискни баҳолаши; ёки</w:t>
      </w:r>
    </w:p>
    <w:p w14:paraId="22BF4602" w14:textId="77777777" w:rsidR="008C4ACB" w:rsidRPr="007A1B87" w:rsidRDefault="008C4ACB" w:rsidP="00EB55ED">
      <w:pPr>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1EED8C07" w14:textId="77777777" w:rsidR="008C4ACB" w:rsidRPr="007A1B87" w:rsidRDefault="008C4ACB" w:rsidP="00EB55ED">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 xml:space="preserve">Қўлланиладиган молиявий ҳисоботни тайёрлаш асосининг янги ёки қайта таҳрирланган талабларини бажариш учун АТ иловасига муҳим ёки кенг дастурлаш ўзгаришлари киритилганда, бу янги талабларнинг мураккаблиги ва уларнинг ташкилотнинг молиявий ҳисоботларига таъсирининг индикатори бўлиши мумкин. Бундай кенг </w:t>
      </w:r>
      <w:r>
        <w:rPr>
          <w:rStyle w:val="csbl"/>
          <w:rFonts w:eastAsiaTheme="minorHAnsi"/>
          <w:b w:val="0"/>
          <w:bCs w:val="0"/>
          <w:color w:val="auto"/>
          <w:lang w:val="uz-Cyrl-UZ" w:eastAsia="en-US"/>
        </w:rPr>
        <w:lastRenderedPageBreak/>
        <w:t>дастурлаш ёки маълумот ўзгаришлари содир бўлганда, АТ иловаси, шунингдек, АТдан фойдаланиш натижасида юзага келадиган рискларга дучор бўлиши эҳтимоли юқори.</w:t>
      </w:r>
    </w:p>
    <w:p w14:paraId="1A219F18" w14:textId="77777777" w:rsidR="008C4ACB" w:rsidRPr="007A1B87" w:rsidRDefault="008C4ACB" w:rsidP="00EB55ED">
      <w:pPr>
        <w:pStyle w:val="IFACBulletIndented1"/>
        <w:numPr>
          <w:ilvl w:val="0"/>
          <w:numId w:val="6"/>
        </w:numPr>
        <w:tabs>
          <w:tab w:val="clear" w:pos="1240"/>
        </w:tabs>
        <w:spacing w:before="240" w:line="240" w:lineRule="auto"/>
        <w:ind w:left="1134" w:hanging="567"/>
        <w:textAlignment w:val="center"/>
        <w:rPr>
          <w:lang w:val="uz-Cyrl-UZ"/>
        </w:rPr>
      </w:pPr>
      <w:r>
        <w:rPr>
          <w:lang w:val="uz-Cyrl-UZ"/>
        </w:rPr>
        <w:t>Кейинги аудиторлик тартиб-таомилларини ишлаб чиқиш.</w:t>
      </w:r>
    </w:p>
    <w:p w14:paraId="16E11830" w14:textId="77777777" w:rsidR="008C4ACB" w:rsidRPr="007A1B87" w:rsidRDefault="008C4ACB" w:rsidP="00EB55ED">
      <w:pPr>
        <w:keepNext/>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5469B351" w14:textId="77777777" w:rsidR="008C4ACB" w:rsidRPr="007A1B87" w:rsidRDefault="008C4ACB" w:rsidP="00EB55ED">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Агар маълумотларни қайта ишлаш бўйича назорат воситалари умумий АТ назоратига боғлиқ бўлса, аудитор умумий АТ назоратининг операцион самарадорлигини тестдан ўтказишга қарор қилиши мумкин, бу эса бундай умумий АТ назорати учун назорат воситаларини тестдан ўтказишни ишлаб чиқишни талаб қилади. Агар, худди шундай ҳолатларда, аудитор умумий АТ назоратининг операцион самарадорлигини тестдан ўтказмасликни қарор қилса, ёки умумий АТ назорати самарасиз бўлиши кутилса, АТдан фойдаланиш натижасида юзага келадиган тегишли рискларни моҳиятан текшириш тартиб-таомилларини ишлаб чиқиш орқали бартараф этиш зарур бўлиши мумкин. Бироқ, агар бундай рисклар фақат моҳиятан текшириш тартиб-таомиллари етарли муносиб аудит далилларини таъминламайдиган рискларга тегишли бўлса, АТдан фойдаланиш натижасида юзага келадиган рискларни бартараф этиб бўлмаслиги мумкин. Бундай ҳолларда, аудитор аудиторлик хулосаси учун оқибатларни кўриб чиқиши лозим бўлиши мумкин.</w:t>
      </w:r>
    </w:p>
    <w:p w14:paraId="76110802" w14:textId="77777777" w:rsidR="008C4ACB" w:rsidRPr="007A1B87" w:rsidRDefault="008C4ACB" w:rsidP="008C4ACB">
      <w:pPr>
        <w:pStyle w:val="IFACBulletIndented1"/>
        <w:tabs>
          <w:tab w:val="clear" w:pos="1240"/>
        </w:tabs>
        <w:spacing w:before="240" w:line="240" w:lineRule="auto"/>
        <w:ind w:left="0" w:firstLine="0"/>
        <w:textAlignment w:val="center"/>
        <w:rPr>
          <w:lang w:val="uz-Cyrl-UZ"/>
        </w:rPr>
      </w:pPr>
      <w:r>
        <w:rPr>
          <w:lang w:val="uz-Cyrl-UZ"/>
        </w:rPr>
        <w:t>АТдан фойдаланиш натижасида юзага келадиган рискларга дучор бўлган АТ иловаларини аниқлаш</w:t>
      </w:r>
    </w:p>
    <w:p w14:paraId="066D2FEA" w14:textId="377E1745"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A167. </w:t>
      </w:r>
      <w:r w:rsidR="00EB55ED">
        <w:rPr>
          <w:lang w:val="uz-Cyrl-UZ"/>
        </w:rPr>
        <w:tab/>
      </w:r>
      <w:r>
        <w:rPr>
          <w:lang w:val="uz-Cyrl-UZ"/>
        </w:rPr>
        <w:t>Ахборот тизимига тегишли АТ иловалари учун, муайян АТ жараёнларининг характери ва мураккаблиги ҳамда ташкилот жорий қилган умумий АТ назоратини тушуниш аудиторга ташкилот ўзининг ахборот тизимидаги маълумотларни аниқ қайта ишлаш ва уларнинг яхлитлигини сақлаш учун қайси АТ иловаларига таяняётганини аниқлашда ёрдам бериши мумкин. Бундай АТ иловалари АТдан фойдаланиш натижасида юзага келадиган рискларга дучор бўлиши мумкин.</w:t>
      </w:r>
    </w:p>
    <w:p w14:paraId="25D3C8CD" w14:textId="6DB378FD"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A168. </w:t>
      </w:r>
      <w:r w:rsidR="00EB55ED">
        <w:rPr>
          <w:lang w:val="uz-Cyrl-UZ"/>
        </w:rPr>
        <w:tab/>
      </w:r>
      <w:r>
        <w:rPr>
          <w:lang w:val="uz-Cyrl-UZ"/>
        </w:rPr>
        <w:t>АТдан фойдаланиш натижасида юзага келадиган рискларга дучор бўлган АТ иловаларини аниқлаш аудитор томонидан аниқланган назорат воситаларини ҳисобга олишни ўз ичига олади, чунки бундай назорат воситалари АТдан фойдаланишни ўз ичига олиши ёки АТга таяниши мумкин. Аудитор АТ иловаси раҳбарият таянадиган ва аудитор аниқлаган автоматлаштирилган назорат воситаларини ўз ичига олиш-олмаслигига эътибор қаратиши мумкин, шу жумладан фақат моҳиятан текшириш тартиб-таомиллари етарли муносиб аудит далилларини таъминламайдиган рискларни бартараф этувчи назорат воситаларига. Аудитор, шунингдек, муҳим операциялар синфлари, ҳисоб қолдиқлари ва маълумотларни ёритиб беришга тегишли ахборот тизимида маълумотлар қандай сақланиши ва қайта ишланишини ва раҳбарият бу маълумотларнинг яхлитлигини сақлаш учун умумий АТ назоратига таяниш-таянмаслигини кўриб чиқиши мумкин.</w:t>
      </w:r>
    </w:p>
    <w:p w14:paraId="48CB1B11" w14:textId="19357D3F"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A169. </w:t>
      </w:r>
      <w:r w:rsidR="00EB55ED">
        <w:rPr>
          <w:lang w:val="uz-Cyrl-UZ"/>
        </w:rPr>
        <w:tab/>
      </w:r>
      <w:r>
        <w:rPr>
          <w:lang w:val="uz-Cyrl-UZ"/>
        </w:rPr>
        <w:t>Аудитор томонидан аниқланган назорат воситалари тизим томонидан яратилган ҳисоботларга боғлиқ бўлиши мумкин, бу ҳолда бундай ҳисоботларни ишлаб чиқарадиган АТ иловалари АТдан фойдаланиш натижасида юзага келадиган рискларга дучор бўлиши мумкин. Бошқа ҳолларда, аудитор тизим томонидан яратилган ҳисоботлар устидан назорат воситаларига таянишни режалаштирмаслиги ва бундай ҳисоботларнинг киритиладиган ва чиқариладиган маълумотларини бевосита тестдан ўтказишни режалаштириши мумкин, бу ҳолда аудитор тегишли АТ иловаларини АТдан келиб чиқадиган рискларга дучор бўлувчи деб аниқламаслиги мумкин.</w:t>
      </w:r>
    </w:p>
    <w:p w14:paraId="32DA36AA"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Масштаблаштириш</w:t>
      </w:r>
    </w:p>
    <w:p w14:paraId="786FE947" w14:textId="677CAEE9"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А170. </w:t>
      </w:r>
      <w:r w:rsidR="00EB55ED">
        <w:rPr>
          <w:lang w:val="uz-Cyrl-UZ"/>
        </w:rPr>
        <w:tab/>
      </w:r>
      <w:r>
        <w:rPr>
          <w:lang w:val="uz-Cyrl-UZ"/>
        </w:rPr>
        <w:t>АТ жараёнларини аудиторнинг тушуниш даражаси, шу жумладан ташкилот умумий АТ назоратини жорий қилган даражаси, ташкилотнинг характери ва вазиятлари ва унинг АТ муҳитига, шунингдек аудитор томонидан аниқланган назорат воситаларининг характери ва кўламига қараб ўзгаради. АТдан фойдаланиш натижасида юзага келадиган рискларга дучор бўлган АТ иловаларининг сони ҳам ушбу омилларга қараб ўзгаради.</w:t>
      </w:r>
    </w:p>
    <w:p w14:paraId="78553A9B" w14:textId="77777777" w:rsidR="008C4ACB" w:rsidRPr="007A1B87" w:rsidRDefault="008C4ACB" w:rsidP="00EB55ED">
      <w:pPr>
        <w:pStyle w:val="IFACBulletIndented1"/>
        <w:pBdr>
          <w:top w:val="single" w:sz="4" w:space="1" w:color="auto"/>
          <w:left w:val="single" w:sz="4" w:space="4" w:color="auto"/>
          <w:bottom w:val="single" w:sz="4" w:space="1" w:color="auto"/>
          <w:right w:val="single" w:sz="4" w:space="4" w:color="auto"/>
        </w:pBdr>
        <w:tabs>
          <w:tab w:val="clear" w:pos="1240"/>
        </w:tabs>
        <w:spacing w:before="240" w:line="240" w:lineRule="auto"/>
        <w:ind w:left="1134" w:hanging="567"/>
        <w:textAlignment w:val="center"/>
        <w:rPr>
          <w:lang w:val="uz-Cyrl-UZ"/>
        </w:rPr>
      </w:pPr>
      <w:r>
        <w:rPr>
          <w:b/>
          <w:bCs/>
          <w:lang w:val="uz-Cyrl-UZ"/>
        </w:rPr>
        <w:t>Мисоллар:</w:t>
      </w:r>
    </w:p>
    <w:p w14:paraId="78B64936" w14:textId="77777777" w:rsidR="008C4ACB" w:rsidRPr="007A1B87" w:rsidRDefault="008C4ACB" w:rsidP="00EB55ED">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134" w:hanging="567"/>
        <w:textAlignment w:val="center"/>
        <w:rPr>
          <w:lang w:val="uz-Cyrl-UZ"/>
        </w:rPr>
      </w:pPr>
      <w:r>
        <w:rPr>
          <w:lang w:val="uz-Cyrl-UZ"/>
        </w:rPr>
        <w:t>Тижорат дастурий таъминотидан фойдаланадиган ва дастур ўзгаришлари киритиш учун манба кодига кириш имкониятига эга бўлмаган ташкилотда дастур ўзгаришлари жараёни бўлиши эҳтимоли кам, аммо дастурий таъминотни конфигурация қилиш учун жараён ёки тартиб-таомиллар бўлиши мумкин (масалан, ҳисоблар режаси, ҳисобот параметрлари ёки чегаралар). Бундан ташқари, ташкилотда иловага киришни бошқариш учун жараён ёки тартиб-таомиллар бўлиши мумкин (масалан, тижорат дастурий таъминотига маъмурий киришга эга бўлган белгиланган шахс). Бундай ҳолларда, ташкилотда расмийлаштирилган умумий АТ назорати бўлиши ёки уларга эҳтиёж бўлиши эҳтимоли кам.</w:t>
      </w:r>
    </w:p>
    <w:p w14:paraId="04239508" w14:textId="77777777" w:rsidR="008C4ACB" w:rsidRPr="007A1B87" w:rsidRDefault="008C4ACB" w:rsidP="00EB55ED">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134" w:hanging="567"/>
        <w:textAlignment w:val="center"/>
        <w:rPr>
          <w:lang w:val="uz-Cyrl-UZ"/>
        </w:rPr>
      </w:pPr>
      <w:r>
        <w:rPr>
          <w:lang w:val="uz-Cyrl-UZ"/>
        </w:rPr>
        <w:t>Аксинча, йирикроқ ташкилот катта даражада АТга таяниши мумкин ва АТ муҳити бир нечта АТ иловаларини ўз ичига олиши мумкин, АТ муҳитини бошқариш учун АТ жараёнлари эса мураккаб бўлиши мумкин (масалан, дастур ўзгаришларини ишлаб чиқадиган ва жорий қиладиган ҳамда кириш ҳуқуқларини бошқарадиган махсус АТ бўлими мавжуд), шу жумладан ташкилот ўзининг АТ жараёнлари устидан расмийлаштирилган умумий АТ назоратини жорий қилган.</w:t>
      </w:r>
    </w:p>
    <w:p w14:paraId="6419037C" w14:textId="77777777" w:rsidR="008C4ACB" w:rsidRPr="007A1B87" w:rsidRDefault="008C4ACB" w:rsidP="00EB55ED">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134" w:hanging="567"/>
        <w:textAlignment w:val="center"/>
        <w:rPr>
          <w:lang w:val="uz-Cyrl-UZ"/>
        </w:rPr>
      </w:pPr>
      <w:r>
        <w:rPr>
          <w:lang w:val="uz-Cyrl-UZ"/>
        </w:rPr>
        <w:lastRenderedPageBreak/>
        <w:t>Агар раҳбарият операцияларни қайта ишлаш ёки маълумотларни сақлаш учун автоматлаштирилган назорат воситаларига ёки умумий АТ назоратига таянмаса, ва аудитор ҳеч қандай автоматлаштирилган назорат воситаларини ёки бошқа маълумотларни қайта ишлаш бўйича назорат воситаларини (ёки умумий АТ назоратига боғлиқ бўлган ҳар қандай назорат воситаларини) аниқламаган бўлса, аудитор АТни ўз ичига олган ташкилот томонидан ишлаб чиқарилган ҳар қандай маълумотни бевосита тестдан ўтказишни режалаштириши мумкин ва АТдан фойдаланиш натижасида юзага келадиган рискларга дучор бўлган ҳеч қандай АТ иловаларини аниқламаслиги мумкин.</w:t>
      </w:r>
    </w:p>
    <w:p w14:paraId="2EA79300" w14:textId="77777777" w:rsidR="008C4ACB" w:rsidRPr="007A1B87" w:rsidRDefault="008C4ACB" w:rsidP="00EB55ED">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134" w:hanging="567"/>
        <w:textAlignment w:val="center"/>
        <w:rPr>
          <w:lang w:val="uz-Cyrl-UZ"/>
        </w:rPr>
      </w:pPr>
      <w:r>
        <w:rPr>
          <w:lang w:val="uz-Cyrl-UZ"/>
        </w:rPr>
        <w:t>Агар раҳбарият маълумотларни қайта ишлаш ёки сақлаш учун АТ иловасига таянса ва маълумотлар ҳажми катта бўлса, ҳамда раҳбарият аудитор ҳам аниқлаган автоматлаштирилган назорат воситаларини бажариш учун АТ иловасига таянса, АТ иловаси АТдан фойдаланиш натижасида юзага келадиган рискларга дучор бўлиши эҳтимоли юқори.</w:t>
      </w:r>
    </w:p>
    <w:p w14:paraId="6DBF3081" w14:textId="09335D96"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А171. </w:t>
      </w:r>
      <w:r w:rsidR="00EB55ED">
        <w:rPr>
          <w:lang w:val="uz-Cyrl-UZ"/>
        </w:rPr>
        <w:tab/>
      </w:r>
      <w:r>
        <w:rPr>
          <w:lang w:val="uz-Cyrl-UZ"/>
        </w:rPr>
        <w:t>Агар ташкилотнинг АТ муҳити мураккаброқ бўлса, АТ иловалари ва АТ муҳитининг бошқа жиҳатларини аниқлаш, АТдан фойдаланиш натижасида юзага келадиган тегишли рискларни аниқлаш ва умумий АТ назоратини аниқлаш АТда махсус кўникмаларга эга бўлган гуруҳ аъзоларининг иштирокини талаб қилиши эҳтимоли юқори. Бундай иштирок мураккаб АТ муҳитлари учун ҳал қилувчи аҳамиятга эга бўлиши ва кенг бўлиши зарур бўлиши мумкин.</w:t>
      </w:r>
    </w:p>
    <w:p w14:paraId="5AB4A5F8"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АТдан фойдаланиш натижасида юзага келадиган рискларга дучор бўлган АТ муҳитининг бошқа жиҳатларини аниқлаш</w:t>
      </w:r>
    </w:p>
    <w:p w14:paraId="5F500484" w14:textId="26E332F4"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А172. </w:t>
      </w:r>
      <w:r w:rsidR="00EB55ED">
        <w:rPr>
          <w:lang w:val="uz-Cyrl-UZ"/>
        </w:rPr>
        <w:tab/>
      </w:r>
      <w:r>
        <w:rPr>
          <w:lang w:val="uz-Cyrl-UZ"/>
        </w:rPr>
        <w:t>АТдан фойдаланиш натижасида юзага келадиган рискларга дучор бўлиши мумкин бўлган АТ муҳитининг бошқа жиҳатларига тармоқ, операцион тизим ва маълумотлар базалари, ва, баъзи ҳолларда, АТ иловалари ўртасидаги интерфейслар киради. Аудитор АТдан фойдаланиш натижасида юзага келадиган рискларга дучор бўлган АТ иловаларини аниқламаганда, АТ муҳитининг бошқа жиҳатлари одатда аниқланмайди. Аудитор АТдан келиб чиқадиган рискларга дучор бўлган АТ иловаларини аниқлаганда, АТ муҳитининг бошқа жиҳатлари (масалан, маълумотлар базаси, операцион тизим, тармоқ) аниқланиши эҳтимоли юқори, чунки бундай жиҳатлар аниқланган АТ иловаларини қўллаб-қувватлайди ва улар билан ўзаро таъсир қилади.</w:t>
      </w:r>
    </w:p>
    <w:p w14:paraId="1BCA2B99"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АТдан фойдаланиш натижасида юзага келадиган рисклар ва умумий АТ назоратини аниқлаш (26(с) бандга қаранг)</w:t>
      </w:r>
    </w:p>
    <w:p w14:paraId="35F758C9" w14:textId="77777777" w:rsidR="008C4ACB" w:rsidRPr="007A1B87" w:rsidRDefault="008C4ACB" w:rsidP="00EB55ED">
      <w:pPr>
        <w:pStyle w:val="ListA"/>
        <w:pBdr>
          <w:top w:val="single" w:sz="4" w:space="1" w:color="auto"/>
          <w:left w:val="single" w:sz="4" w:space="4" w:color="auto"/>
          <w:bottom w:val="single" w:sz="4" w:space="1" w:color="auto"/>
          <w:right w:val="single" w:sz="4" w:space="4" w:color="auto"/>
        </w:pBdr>
        <w:tabs>
          <w:tab w:val="clear" w:pos="734"/>
        </w:tabs>
        <w:spacing w:before="240" w:line="240" w:lineRule="auto"/>
        <w:ind w:left="142" w:firstLine="0"/>
        <w:rPr>
          <w:rStyle w:val="csbl"/>
          <w:b w:val="0"/>
          <w:bCs w:val="0"/>
          <w:lang w:val="uz-Cyrl-UZ"/>
        </w:rPr>
      </w:pPr>
      <w:r>
        <w:rPr>
          <w:rStyle w:val="csbl"/>
          <w:lang w:val="uz-Cyrl-UZ"/>
        </w:rPr>
        <w:t>6-иловада</w:t>
      </w:r>
      <w:r>
        <w:rPr>
          <w:rStyle w:val="csbl"/>
          <w:b w:val="0"/>
          <w:bCs w:val="0"/>
          <w:lang w:val="uz-Cyrl-UZ"/>
        </w:rPr>
        <w:t xml:space="preserve"> умумий АТ назоратини тушуниш учун мулоҳазалар келтирилган.</w:t>
      </w:r>
    </w:p>
    <w:p w14:paraId="6D15E671" w14:textId="4BCF63F6"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А173. </w:t>
      </w:r>
      <w:r w:rsidR="00EB55ED">
        <w:rPr>
          <w:lang w:val="uz-Cyrl-UZ"/>
        </w:rPr>
        <w:tab/>
      </w:r>
      <w:r>
        <w:rPr>
          <w:lang w:val="uz-Cyrl-UZ"/>
        </w:rPr>
        <w:t>АТдан фойдаланиш натижасида юзага келадиган рискларни аниқлашда, аудитор аниқланган АТ иловасининг ёки АТ муҳитининг бошқа жиҳатларининг характерини ва уларнинг АТдан фойдаланиш натижасида юзага келадиган рискларга дучор бўлиш сабабларини кўриб чиқиши мумкин. Баъзи аниқланган АТ иловалари ёки АТ муҳитининг бошқа жиҳатлари учун, аудитор асосан рухсатсиз кириш ёки рухсатсиз дастур ўзгаришларига тегишли бўлган, шунингдек маълумотларнинг номуносиб ўзгаришлари билан боғлиқ рискларни бартараф этувчи (масалан, маълумотлар базасига бевосита кириш орқали ёки маълумотларни бевосита манипуляция қилиш имконияти туфайли маълумотларнинг номуносиб ўзгариши риски) АТдан фойдаланиш натижасида юзага келадиган тегишли рискларни аниқлаши мумкин.</w:t>
      </w:r>
    </w:p>
    <w:p w14:paraId="7C366B91" w14:textId="1C0FC509"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A174. </w:t>
      </w:r>
      <w:r w:rsidR="00EB55ED">
        <w:rPr>
          <w:lang w:val="uz-Cyrl-UZ"/>
        </w:rPr>
        <w:tab/>
      </w:r>
      <w:r>
        <w:rPr>
          <w:lang w:val="uz-Cyrl-UZ"/>
        </w:rPr>
        <w:t>АТдан фойдаланиш натижасида юзага келадиган тегишли рискларнинг кўлами ва характери аниқланган АТ иловаларининг ва АТ муҳитининг бошқа жиҳатларининг характери ва хусусиятларига қараб ўзгаради. Ташкилот ўзининг АТ муҳитининг аниқланган жиҳатлари учун ташқи ёки ички хизмат кўрсатувчи провайдерлардан фойдаланганда (масалан, АТ муҳитини жойлаштиришни учинчи томонга бериш ёки гуруҳда АТ жараёнларини марказий бошқариш учун умумий хизмат марказидан фойдаланиш) тегишли АТ рисклари юзага келиши мумкин. Киберрисксизликка тегишли АТдан фойдаланиш натижасида юзага келадиган тегишли рисклар ҳам аниқланиши мумкин. Автоматлаштирилган илова назорат воситаларининг ҳажми ёки мураккаблиги юқори бўлганда ва раҳбарият операцияларни самарали қайта ишлаш ёки таг маълумотлари яхлитлигини самарали сақлаш учун бу назорат воситаларига кўпроқ таянганда, АТдан фойдаланиш натижасида юзага келадиган рисклар кўпроқ бўлиши эҳтимоли юқори.</w:t>
      </w:r>
    </w:p>
    <w:p w14:paraId="4EC996E1"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Назорат фаолиятлари компонентида аниқланган назорат воситаларининг лойиҳасини баҳолаш ва амалга оширилишини аниқлаш (26(d) бандга қаранг)</w:t>
      </w:r>
    </w:p>
    <w:p w14:paraId="26AE23A9" w14:textId="20B5F538" w:rsidR="008C4ACB" w:rsidRPr="007A1B87" w:rsidRDefault="008C4ACB" w:rsidP="00EB55ED">
      <w:pPr>
        <w:pStyle w:val="ListA"/>
        <w:tabs>
          <w:tab w:val="clear" w:pos="734"/>
        </w:tabs>
        <w:spacing w:before="240" w:line="240" w:lineRule="auto"/>
        <w:ind w:left="567" w:hanging="567"/>
        <w:rPr>
          <w:lang w:val="uz-Cyrl-UZ"/>
        </w:rPr>
      </w:pPr>
      <w:r>
        <w:rPr>
          <w:lang w:val="uz-Cyrl-UZ"/>
        </w:rPr>
        <w:t>А175.</w:t>
      </w:r>
      <w:r w:rsidR="00EB55ED">
        <w:rPr>
          <w:lang w:val="uz-Cyrl-UZ"/>
        </w:rPr>
        <w:tab/>
      </w:r>
      <w:r>
        <w:rPr>
          <w:lang w:val="uz-Cyrl-UZ"/>
        </w:rPr>
        <w:t>Аниқланган назорат воситаси лойиҳасини баҳолаш аудиторнинг назорат воситаси, якка ўзи ёки бошқа назорат воситалари билан биргаликда, муҳим хатоликларнинг олдини олиш ёки аниқлаш ва тузатиш қобилиятига эга ёки эга эмаслигини кўриб чиқишни ўз ичига олади (яъни, назорат воситаси мақсади).</w:t>
      </w:r>
    </w:p>
    <w:p w14:paraId="019ACFC8" w14:textId="18691B4B" w:rsidR="008C4ACB" w:rsidRPr="007A1B87" w:rsidRDefault="008C4ACB" w:rsidP="00EB55ED">
      <w:pPr>
        <w:pStyle w:val="ListA"/>
        <w:tabs>
          <w:tab w:val="clear" w:pos="734"/>
        </w:tabs>
        <w:spacing w:before="240" w:line="240" w:lineRule="auto"/>
        <w:ind w:left="567" w:hanging="567"/>
        <w:rPr>
          <w:lang w:val="uz-Cyrl-UZ"/>
        </w:rPr>
      </w:pPr>
      <w:r>
        <w:rPr>
          <w:lang w:val="uz-Cyrl-UZ"/>
        </w:rPr>
        <w:t>A176.</w:t>
      </w:r>
      <w:r w:rsidR="00EB55ED">
        <w:rPr>
          <w:lang w:val="uz-Cyrl-UZ"/>
        </w:rPr>
        <w:tab/>
      </w:r>
      <w:r>
        <w:rPr>
          <w:lang w:val="uz-Cyrl-UZ"/>
        </w:rPr>
        <w:t>Аудитор аниқланган назорат воситасининг амалга оширилишини назорат воситаси мавжудлигини ва ташкилот ундан фойдаланаётганлигини аниқлаш орқали белгилайди. Самарали лойиҳаланмаган назорат воситасининг амалга оширилишини аудитор томонидан баҳолашнинг фойдаси кам. Шунинг учун, аудитор аввал назорат воситасининг лойиҳасини баҳолайди. Нотўғри лойиҳаланган назорат воситаси назорат камчилигини англатиши мумкин.</w:t>
      </w:r>
    </w:p>
    <w:p w14:paraId="2B21E6C7" w14:textId="4D70324B"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А177. </w:t>
      </w:r>
      <w:r w:rsidR="00EB55ED">
        <w:rPr>
          <w:lang w:val="uz-Cyrl-UZ"/>
        </w:rPr>
        <w:tab/>
      </w:r>
      <w:r>
        <w:rPr>
          <w:lang w:val="uz-Cyrl-UZ"/>
        </w:rPr>
        <w:t xml:space="preserve">Назорат фаолиятлари компонентида аниқланган назорат воситаларининг лойиҳаси ва амалга оширилиши ҳақида </w:t>
      </w:r>
      <w:r>
        <w:rPr>
          <w:lang w:val="uz-Cyrl-UZ"/>
        </w:rPr>
        <w:lastRenderedPageBreak/>
        <w:t>аудит далилларини олиш учун рискни баҳолаш тартиб-таомиллари қуйидагиларни ўз ичига олиши мумкин:</w:t>
      </w:r>
    </w:p>
    <w:p w14:paraId="4E9F1FD5"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Ташкилот ходимларидан сўраш.</w:t>
      </w:r>
    </w:p>
    <w:p w14:paraId="499514EB"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Муайян назорат воситаларининг қўлланилишини кузатиш.</w:t>
      </w:r>
    </w:p>
    <w:p w14:paraId="77505821" w14:textId="77777777" w:rsidR="008C4ACB" w:rsidRPr="007A1B87" w:rsidRDefault="008C4ACB" w:rsidP="00EB55ED">
      <w:pPr>
        <w:pStyle w:val="IFACBulletIndented1"/>
        <w:numPr>
          <w:ilvl w:val="0"/>
          <w:numId w:val="28"/>
        </w:numPr>
        <w:tabs>
          <w:tab w:val="clear" w:pos="1240"/>
        </w:tabs>
        <w:spacing w:before="240" w:line="240" w:lineRule="auto"/>
        <w:ind w:left="1134" w:hanging="567"/>
        <w:rPr>
          <w:lang w:val="uz-Cyrl-UZ"/>
        </w:rPr>
      </w:pPr>
      <w:r>
        <w:rPr>
          <w:lang w:val="uz-Cyrl-UZ"/>
        </w:rPr>
        <w:t>Ҳужжатлар ва ҳисоботларни текшириш.</w:t>
      </w:r>
    </w:p>
    <w:p w14:paraId="6051E53E" w14:textId="77777777" w:rsidR="008C4ACB" w:rsidRPr="007A1B87" w:rsidRDefault="008C4ACB" w:rsidP="00EB55ED">
      <w:pPr>
        <w:pStyle w:val="ListTextIndended"/>
        <w:spacing w:before="240" w:line="240" w:lineRule="auto"/>
        <w:ind w:left="567" w:firstLine="0"/>
        <w:rPr>
          <w:lang w:val="uz-Cyrl-UZ"/>
        </w:rPr>
      </w:pPr>
      <w:r>
        <w:rPr>
          <w:lang w:val="uz-Cyrl-UZ"/>
        </w:rPr>
        <w:t>Бироқ, фақатгина сўров ўтказишнинг ўзи бундай мақсадлар учун етарли эмас.</w:t>
      </w:r>
    </w:p>
    <w:p w14:paraId="40D47415" w14:textId="63234857"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А178. </w:t>
      </w:r>
      <w:r w:rsidR="00EB55ED">
        <w:rPr>
          <w:lang w:val="uz-Cyrl-UZ"/>
        </w:rPr>
        <w:tab/>
      </w:r>
      <w:r>
        <w:rPr>
          <w:lang w:val="uz-Cyrl-UZ"/>
        </w:rPr>
        <w:t>Аудитор олдинги аудит тажрибасига ёки жорий давр рискини баҳолаш тартиб-таомилларига асосланиб, раҳбарият муҳим рискни бартараф этиш учун назорат воситаларини самарали лойиҳаламаган ёки жорий қилмаганлигини кутиши мумкин. Бундай ҳолларда, 26(d) банддаги талабни бажариш учун ўтказилган тартиб-таомиллар бундай назорат воситалари самарали ишлаб чиқилмаган ёки жорий қилинмаганлигини аниқлашдан иборат бўлиши мумкин. Агар тартиб-таомилларнинг натижалари назорат воситалари янгидан ишлаб чиқилган ёки жорий қилинганлигини кўрсатса, аудитордан янги ишлаб чиқилган ёки жорий қилинган назорат воситалари бўйича 26(b)‒(d) банддаги тартиб-таомилларни бажариш талаб қилинади.</w:t>
      </w:r>
    </w:p>
    <w:p w14:paraId="31762D6F" w14:textId="2DA19699"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A179. </w:t>
      </w:r>
      <w:r w:rsidR="00EB55ED">
        <w:rPr>
          <w:lang w:val="uz-Cyrl-UZ"/>
        </w:rPr>
        <w:tab/>
      </w:r>
      <w:r>
        <w:rPr>
          <w:lang w:val="uz-Cyrl-UZ"/>
        </w:rPr>
        <w:t>Аудитор самарали ишлаб чиқилган ва жорий қилинган назорат воситасини моҳиятан текшириш тартиб-таомилларини ишлаб чиқишда унинг операцион самарадорлигини ҳисобга олиш учун тест ўтказиш мақсадга мувофиқ бўлиши мумкин деган хулосага келиши мумкин. Бироқ, назорат воситаси самарали ишлаб чиқилмаган ёки жорий қилинмаган бўлса, уни тестдан ўтказишнинг фойдаси йўқ. Аудитор назорат воситасини тестдан ўтказишни режалаштирганда, назорат воситаси муҳим бузиб кўрсатиш риск(лар)ини қай даражада бартараф этиши ҳақидаги маълумот аудиторнинг тасдиқлар даражасида назорат рискини баҳолаши учун кирувчи маълумот ҳисобланади.</w:t>
      </w:r>
    </w:p>
    <w:p w14:paraId="1DB9D311" w14:textId="78E96A57" w:rsidR="008C4ACB" w:rsidRPr="007A1B87" w:rsidRDefault="008C4ACB" w:rsidP="00EB55ED">
      <w:pPr>
        <w:pStyle w:val="ListA"/>
        <w:tabs>
          <w:tab w:val="clear" w:pos="734"/>
        </w:tabs>
        <w:spacing w:before="240" w:line="240" w:lineRule="auto"/>
        <w:ind w:left="567" w:hanging="567"/>
        <w:rPr>
          <w:vertAlign w:val="superscript"/>
          <w:lang w:val="uz-Cyrl-UZ"/>
        </w:rPr>
      </w:pPr>
      <w:r>
        <w:rPr>
          <w:lang w:val="uz-Cyrl-UZ"/>
        </w:rPr>
        <w:t xml:space="preserve">A180. </w:t>
      </w:r>
      <w:r w:rsidR="00EB55ED">
        <w:rPr>
          <w:lang w:val="uz-Cyrl-UZ"/>
        </w:rPr>
        <w:tab/>
      </w:r>
      <w:r>
        <w:rPr>
          <w:lang w:val="uz-Cyrl-UZ"/>
        </w:rPr>
        <w:t>Назорат фаолияти компонентида аниқланган назорат воситаларининг лойиҳасини баҳолаш ва амалга оширилишини аниқлаш уларнинг операцион самарадорлигини тестдан ўтказиш учун етарли эмас. Бироқ, автоматлаштирилган назорат воситалари учун, аудитор автоматлаштирилган назорат воситаларининг операцион самарадорлигини бевосита тестдан ўтказиш ўрнига, автоматлаштирилган назорат воситасининг доимий ишлашини таъминлайдиган умумий АТ назоратини аниқлаш ва тестдан ўтказиш орқали автоматлаштирилган назорат воситаларининг операцион самарадорлигини тестдан ўтказишни режалаштириши мумкин. Қўлда бажариладиган назорат воситасининг маълум бир вақтда амалга оширилиши ҳақида аудит далилларини олиш аудит ўтказилаётган давр мобайнида бошқа вақтларда назорат воситасининг операцион самарадорлиги ҳақида аудит далилларини тақдим этмайди. Назорат воситаларининг операцион самарадорлигини тестдан ўтказиш, шу жумладан билвосита назорат воситаларини тестдан ўтказиш, 330-сон АХСда батафсил тавсифланган.</w:t>
      </w:r>
      <w:r>
        <w:rPr>
          <w:rStyle w:val="af0"/>
          <w:lang w:val="uz-Cyrl-UZ"/>
        </w:rPr>
        <w:footnoteReference w:customMarkFollows="1" w:id="45"/>
        <w:t>45</w:t>
      </w:r>
    </w:p>
    <w:p w14:paraId="7CE3018C" w14:textId="51A9C4A2" w:rsidR="008C4ACB" w:rsidRPr="007A1B87" w:rsidRDefault="008C4ACB" w:rsidP="00EB55ED">
      <w:pPr>
        <w:pStyle w:val="ListA"/>
        <w:tabs>
          <w:tab w:val="clear" w:pos="734"/>
        </w:tabs>
        <w:spacing w:before="240" w:line="240" w:lineRule="auto"/>
        <w:ind w:left="567" w:hanging="567"/>
        <w:rPr>
          <w:lang w:val="uz-Cyrl-UZ"/>
        </w:rPr>
      </w:pPr>
      <w:r>
        <w:rPr>
          <w:lang w:val="uz-Cyrl-UZ"/>
        </w:rPr>
        <w:t xml:space="preserve">А181. </w:t>
      </w:r>
      <w:r w:rsidR="00EB55ED">
        <w:rPr>
          <w:lang w:val="uz-Cyrl-UZ"/>
        </w:rPr>
        <w:tab/>
      </w:r>
      <w:r>
        <w:rPr>
          <w:lang w:val="uz-Cyrl-UZ"/>
        </w:rPr>
        <w:t>Аудитор аниқланган назорат воситаларининг операцион самарадорлигини тестдан ўтказишни режалаштирмаганда ҳам, аудиторнинг тушунчаси тегишли муҳим бузиб кўрсатиш рискларига жавоб берувчи моҳиятан текшириш аудит тартиб-таомилларининг характери, муддати ва кўламини ишлаб чиқишда ҳамон ёрдам бериши мумкин.</w:t>
      </w:r>
    </w:p>
    <w:p w14:paraId="2BBF57EA" w14:textId="77777777" w:rsidR="008C4ACB" w:rsidRPr="007A1B87" w:rsidRDefault="008C4ACB" w:rsidP="00EB55ED">
      <w:pPr>
        <w:keepNext/>
        <w:pBdr>
          <w:top w:val="single" w:sz="4" w:space="1" w:color="auto"/>
          <w:left w:val="single" w:sz="4" w:space="4" w:color="auto"/>
          <w:bottom w:val="single" w:sz="4" w:space="1" w:color="auto"/>
          <w:right w:val="single" w:sz="4" w:space="4" w:color="auto"/>
        </w:pBdr>
        <w:spacing w:before="240" w:after="0" w:line="240" w:lineRule="auto"/>
        <w:ind w:left="567"/>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669C6FD1" w14:textId="77777777" w:rsidR="008C4ACB" w:rsidRPr="007A1B87" w:rsidRDefault="008C4ACB" w:rsidP="00EB55ED">
      <w:pPr>
        <w:pStyle w:val="List1"/>
        <w:keepNext/>
        <w:pBdr>
          <w:top w:val="single" w:sz="4" w:space="1" w:color="auto"/>
          <w:left w:val="single" w:sz="4" w:space="4" w:color="auto"/>
          <w:bottom w:val="single" w:sz="4" w:space="1" w:color="auto"/>
          <w:right w:val="single" w:sz="4" w:space="4" w:color="auto"/>
        </w:pBdr>
        <w:tabs>
          <w:tab w:val="clear" w:pos="734"/>
        </w:tabs>
        <w:spacing w:before="240" w:line="240" w:lineRule="auto"/>
        <w:ind w:left="567"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Бу рискни баҳолаш тартиб-таомилларининг натижалари аудит намуналарини ишлаб чиқишда популяциядаги мумкин бўлган оғишларни аудиторнинг кўриб чиқиши учун асос бўлиши мумкин.</w:t>
      </w:r>
    </w:p>
    <w:p w14:paraId="1A7A8D87"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Ташкилотнинг ички назорат тизимидаги назорат камчиликлари (27-бандга қаранг)</w:t>
      </w:r>
    </w:p>
    <w:p w14:paraId="6A943D65" w14:textId="77777777" w:rsidR="008C4ACB" w:rsidRPr="007A1B87" w:rsidRDefault="008C4ACB" w:rsidP="005C14C6">
      <w:pPr>
        <w:pStyle w:val="ListA"/>
        <w:tabs>
          <w:tab w:val="clear" w:pos="734"/>
        </w:tabs>
        <w:spacing w:before="240" w:line="240" w:lineRule="auto"/>
        <w:ind w:left="567" w:hanging="567"/>
        <w:rPr>
          <w:lang w:val="uz-Cyrl-UZ"/>
        </w:rPr>
      </w:pPr>
      <w:r>
        <w:rPr>
          <w:lang w:val="uz-Cyrl-UZ"/>
        </w:rPr>
        <w:t>А182.</w:t>
      </w:r>
      <w:r>
        <w:rPr>
          <w:lang w:val="uz-Cyrl-UZ"/>
        </w:rPr>
        <w:tab/>
        <w:t>Ташкилотнинг ички назорат тизими компонентларининг ҳар бирини баҳолашни амалга оширишда,</w:t>
      </w:r>
      <w:r>
        <w:rPr>
          <w:rStyle w:val="af0"/>
          <w:lang w:val="uz-Cyrl-UZ"/>
        </w:rPr>
        <w:footnoteReference w:customMarkFollows="1" w:id="46"/>
        <w:t>46</w:t>
      </w:r>
      <w:r>
        <w:rPr>
          <w:lang w:val="uz-Cyrl-UZ"/>
        </w:rPr>
        <w:t xml:space="preserve"> аудитор компонентдаги ташкилотнинг айрим сиёсати ташкилотнинг характери ва вазиятларига мос эмаслигини аниқлаши мумкин. Бундай аниқлаш аудиторга назорат камчиликларини аниқлашда ёрдам берадиган индикатор бўлиши мумкин. Агар аудитор бир ёки бир нечта назорат камчиликларини аниқлаган бўлса, аудитор 330-сон АХСга мувофиқ кейинги аудит тартиб-таомилларини ишлаб чиқишда бу назорат камчиликларининг таъсирини кўриб чиқиши мумкин.</w:t>
      </w:r>
    </w:p>
    <w:p w14:paraId="54044539" w14:textId="77777777" w:rsidR="008C4ACB" w:rsidRPr="007A1B87" w:rsidRDefault="008C4ACB" w:rsidP="005C14C6">
      <w:pPr>
        <w:pStyle w:val="ListA"/>
        <w:tabs>
          <w:tab w:val="clear" w:pos="734"/>
        </w:tabs>
        <w:spacing w:before="240" w:after="120" w:line="240" w:lineRule="auto"/>
        <w:ind w:left="567" w:hanging="567"/>
        <w:rPr>
          <w:vertAlign w:val="superscript"/>
          <w:lang w:val="uz-Cyrl-UZ"/>
        </w:rPr>
      </w:pPr>
      <w:r>
        <w:rPr>
          <w:lang w:val="uz-Cyrl-UZ"/>
        </w:rPr>
        <w:t>А183.</w:t>
      </w:r>
      <w:r>
        <w:rPr>
          <w:lang w:val="uz-Cyrl-UZ"/>
        </w:rPr>
        <w:tab/>
        <w:t>Агар аудитор бир ёки бир нечта назорат камчиликларини аниқлаган бўлса, 265-сон АХС</w:t>
      </w:r>
      <w:r>
        <w:rPr>
          <w:rStyle w:val="af0"/>
          <w:lang w:val="uz-Cyrl-UZ"/>
        </w:rPr>
        <w:footnoteReference w:customMarkFollows="1" w:id="47"/>
        <w:t>47</w:t>
      </w:r>
      <w:r>
        <w:rPr>
          <w:lang w:val="uz-Cyrl-UZ"/>
        </w:rPr>
        <w:t xml:space="preserve"> аудитордан камчиликлар алоҳида ёки биргаликда муҳим камчиликни ташкил қилиш-қилмаслигини аниқлашни талаб қилади. Аудитор камчилик муҳим назорат камчилигини англатиш-англатмаслигини аниқлашда профессионал мулоҳаза қўллайди.</w:t>
      </w:r>
      <w:r>
        <w:rPr>
          <w:rStyle w:val="af0"/>
          <w:lang w:val="uz-Cyrl-UZ"/>
        </w:rPr>
        <w:footnoteReference w:customMarkFollows="1" w:id="48"/>
        <w:t>48</w:t>
      </w:r>
    </w:p>
    <w:p w14:paraId="42E08D60" w14:textId="77777777" w:rsidR="008C4ACB" w:rsidRPr="007A1B87" w:rsidRDefault="008C4ACB" w:rsidP="005C14C6">
      <w:pPr>
        <w:pStyle w:val="IFACBulletIndented1"/>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textAlignment w:val="center"/>
        <w:rPr>
          <w:b/>
          <w:bCs/>
          <w:lang w:val="uz-Cyrl-UZ"/>
        </w:rPr>
      </w:pPr>
      <w:r>
        <w:rPr>
          <w:b/>
          <w:bCs/>
          <w:lang w:val="uz-Cyrl-UZ"/>
        </w:rPr>
        <w:t>Мисоллар:</w:t>
      </w:r>
    </w:p>
    <w:p w14:paraId="3B9C6468" w14:textId="77777777" w:rsidR="008C4ACB" w:rsidRPr="007A1B87" w:rsidRDefault="008C4ACB" w:rsidP="005C14C6">
      <w:pPr>
        <w:pStyle w:val="IFACBulletIndented1"/>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textAlignment w:val="center"/>
        <w:rPr>
          <w:lang w:val="uz-Cyrl-UZ"/>
        </w:rPr>
      </w:pPr>
      <w:r>
        <w:rPr>
          <w:lang w:val="uz-Cyrl-UZ"/>
        </w:rPr>
        <w:lastRenderedPageBreak/>
        <w:t>Муҳим назорат камчилиги мавжудлигини кўрсатадиган ҳолатларга қуйидаги каби масалалар киради:</w:t>
      </w:r>
    </w:p>
    <w:p w14:paraId="79C4BD06" w14:textId="77777777" w:rsidR="008C4ACB" w:rsidRPr="007A1B87" w:rsidRDefault="008C4ACB" w:rsidP="005C14C6">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textAlignment w:val="center"/>
        <w:rPr>
          <w:lang w:val="uz-Cyrl-UZ"/>
        </w:rPr>
      </w:pPr>
      <w:r>
        <w:rPr>
          <w:lang w:val="uz-Cyrl-UZ"/>
        </w:rPr>
        <w:t>Юқори бошқарув ходимларини ўз ичига олган ҳар қандай миқдордаги фирибгарликнинг аниқланиши;</w:t>
      </w:r>
    </w:p>
    <w:p w14:paraId="0B9487D1" w14:textId="77777777" w:rsidR="008C4ACB" w:rsidRPr="007A1B87" w:rsidRDefault="008C4ACB" w:rsidP="005C14C6">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textAlignment w:val="center"/>
        <w:rPr>
          <w:lang w:val="uz-Cyrl-UZ"/>
        </w:rPr>
      </w:pPr>
      <w:r>
        <w:rPr>
          <w:lang w:val="uz-Cyrl-UZ"/>
        </w:rPr>
        <w:t>Ички аудит томонидан қайд этилган камчиликларни ҳисобот бериш ва хабар қилишга тегишли ноадекват ички жараёнларнинг аниқланиши;</w:t>
      </w:r>
    </w:p>
    <w:p w14:paraId="5C2B217C" w14:textId="77777777" w:rsidR="008C4ACB" w:rsidRPr="007A1B87" w:rsidRDefault="008C4ACB" w:rsidP="005C14C6">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textAlignment w:val="center"/>
        <w:rPr>
          <w:lang w:val="uz-Cyrl-UZ"/>
        </w:rPr>
      </w:pPr>
      <w:r>
        <w:rPr>
          <w:lang w:val="uz-Cyrl-UZ"/>
        </w:rPr>
        <w:t>Илгари хабар қилинган камчиликларнинг раҳбарият томонидан ўз вақтида тузатилмаслиги;</w:t>
      </w:r>
    </w:p>
    <w:p w14:paraId="7DB0739A" w14:textId="77777777" w:rsidR="008C4ACB" w:rsidRPr="007A1B87" w:rsidRDefault="008C4ACB" w:rsidP="005C14C6">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textAlignment w:val="center"/>
        <w:rPr>
          <w:lang w:val="uz-Cyrl-UZ"/>
        </w:rPr>
      </w:pPr>
      <w:r>
        <w:rPr>
          <w:lang w:val="uz-Cyrl-UZ"/>
        </w:rPr>
        <w:t>Раҳбариятнинг муҳим рискларга жавоб бермаслиги, масалан, муҳим рисклар устидан назорат воситаларини жорий қилмаслик; ва</w:t>
      </w:r>
    </w:p>
    <w:p w14:paraId="754FC7D0" w14:textId="77777777" w:rsidR="008C4ACB" w:rsidRPr="007A1B87" w:rsidRDefault="008C4ACB" w:rsidP="005C14C6">
      <w:pPr>
        <w:pStyle w:val="IFACBulletIndented1"/>
        <w:numPr>
          <w:ilvl w:val="0"/>
          <w:numId w:val="6"/>
        </w:numPr>
        <w:pBdr>
          <w:top w:val="single" w:sz="4" w:space="1" w:color="auto"/>
          <w:left w:val="single" w:sz="4" w:space="4" w:color="auto"/>
          <w:bottom w:val="single" w:sz="4" w:space="1" w:color="auto"/>
          <w:right w:val="single" w:sz="4" w:space="4" w:color="auto"/>
        </w:pBdr>
        <w:tabs>
          <w:tab w:val="clear" w:pos="1240"/>
        </w:tabs>
        <w:spacing w:before="240" w:line="240" w:lineRule="auto"/>
        <w:ind w:left="1276" w:hanging="567"/>
        <w:textAlignment w:val="center"/>
        <w:rPr>
          <w:lang w:val="uz-Cyrl-UZ"/>
        </w:rPr>
      </w:pPr>
      <w:r>
        <w:rPr>
          <w:lang w:val="uz-Cyrl-UZ"/>
        </w:rPr>
        <w:t>Aввал чоп этилган молиявий ҳисоботларнинг қайта ҳисобланиши.</w:t>
      </w:r>
    </w:p>
    <w:p w14:paraId="10B173EC"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 xml:space="preserve">Муҳим бузиб кўрсатиш рискларини аниқлаш ва баҳолаш </w:t>
      </w:r>
      <w:r>
        <w:rPr>
          <w:lang w:val="uz-Cyrl-UZ"/>
        </w:rPr>
        <w:t>(28-37 бандларга қаранг)</w:t>
      </w:r>
    </w:p>
    <w:p w14:paraId="02B8D3DE"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Аудитор нима учун муҳим бузиб кўрсатиш рискларини аниқлайди ва баҳолайди?</w:t>
      </w:r>
    </w:p>
    <w:p w14:paraId="07A4A8CB" w14:textId="77777777" w:rsidR="008C4ACB" w:rsidRPr="007A1B87" w:rsidRDefault="008C4ACB" w:rsidP="005C14C6">
      <w:pPr>
        <w:pStyle w:val="ListA"/>
        <w:tabs>
          <w:tab w:val="clear" w:pos="734"/>
        </w:tabs>
        <w:spacing w:before="240" w:line="240" w:lineRule="auto"/>
        <w:ind w:left="567" w:hanging="567"/>
        <w:rPr>
          <w:lang w:val="uz-Cyrl-UZ"/>
        </w:rPr>
      </w:pPr>
      <w:r>
        <w:rPr>
          <w:lang w:val="uz-Cyrl-UZ"/>
        </w:rPr>
        <w:t>А184.</w:t>
      </w:r>
      <w:r>
        <w:rPr>
          <w:lang w:val="uz-Cyrl-UZ"/>
        </w:rPr>
        <w:tab/>
        <w:t>Етарли ва муносиб аудит далилларини олиш учун зарур бўлган кейинги аудит тартиб-таомилларининг характери, муддати ва кўламини аниқлаш учун муҳим бузиб кўрсатиш рисклари аудитор томонидан аниқланади ва баҳоланади. Бу далиллар аудиторга аудит рискининг мақбул паст даражасида молиявий ҳисоботлар бўйича фикр билдиришга имкон беради.</w:t>
      </w:r>
    </w:p>
    <w:p w14:paraId="52EC2F9E" w14:textId="77777777" w:rsidR="008C4ACB" w:rsidRPr="007A1B87" w:rsidRDefault="008C4ACB" w:rsidP="005C14C6">
      <w:pPr>
        <w:pStyle w:val="ListA"/>
        <w:tabs>
          <w:tab w:val="clear" w:pos="734"/>
        </w:tabs>
        <w:spacing w:before="240" w:line="240" w:lineRule="auto"/>
        <w:ind w:left="567" w:hanging="567"/>
        <w:rPr>
          <w:lang w:val="uz-Cyrl-UZ"/>
        </w:rPr>
      </w:pPr>
      <w:r>
        <w:rPr>
          <w:lang w:val="uz-Cyrl-UZ"/>
        </w:rPr>
        <w:t>A185.</w:t>
      </w:r>
      <w:r>
        <w:rPr>
          <w:lang w:val="uz-Cyrl-UZ"/>
        </w:rPr>
        <w:tab/>
        <w:t>Рискни баҳолаш тартиб-таомилларини бажариш орқали тўпланган маълумотлар муҳим бузиб кўрсатиш рискларини аниқлаш ва баҳолаш учун асос сифатида аудит далиллари сифатида ишлатилади. Масалан, аниқланган назорат воситаларининг лойиҳасини баҳолашда ва назорат фаолиятлари компонентида бу назорат воситалари жорий қилинганлигини аниқлашда олинган аудит далиллари риск баҳолашни қўллаб-қувватлаш учун аудит далиллари сифатида ишлатилади. Бундай далиллар, шунингдек, аудиторнинг молиявий ҳисобот даражасида баҳоланган муҳим бузиб кўрсатиш рискларини бартараф этиш учун умумий жавобларни ишлаб чиқиши, шунингдек 330-сон АХСга мувофиқ характери, муддати ва кўлами тасдиқлар даражасидаги баҳоланган муҳим бузиб кўрсатиш рискларига жавоб берадиган кейинги аудит тартиб-таомилларини ишлаб чиқиш ва бажариш учун асос бўлиб хизмат қилади.</w:t>
      </w:r>
    </w:p>
    <w:p w14:paraId="49EB8FE3"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 xml:space="preserve">Муҳим бузиб кўрсатиш рискларини аниқлаш </w:t>
      </w:r>
      <w:r>
        <w:rPr>
          <w:lang w:val="uz-Cyrl-UZ"/>
        </w:rPr>
        <w:t>(28-бандга қаранг)</w:t>
      </w:r>
    </w:p>
    <w:p w14:paraId="6CFBDDAA" w14:textId="77777777" w:rsidR="008C4ACB" w:rsidRPr="007A1B87" w:rsidRDefault="008C4ACB" w:rsidP="005C14C6">
      <w:pPr>
        <w:pStyle w:val="ListA"/>
        <w:tabs>
          <w:tab w:val="clear" w:pos="734"/>
        </w:tabs>
        <w:spacing w:before="240" w:line="240" w:lineRule="auto"/>
        <w:ind w:left="567" w:hanging="567"/>
        <w:rPr>
          <w:vertAlign w:val="superscript"/>
          <w:lang w:val="uz-Cyrl-UZ"/>
        </w:rPr>
      </w:pPr>
      <w:r>
        <w:rPr>
          <w:lang w:val="uz-Cyrl-UZ"/>
        </w:rPr>
        <w:t>А186.</w:t>
      </w:r>
      <w:r>
        <w:rPr>
          <w:lang w:val="uz-Cyrl-UZ"/>
        </w:rPr>
        <w:tab/>
        <w:t>Муҳим бузиб кўрсатиш рискларини аниқлаш ҳар қандай тегишли назорат воситаларини кўриб чиқишдан олдин амалга оширилади (яъни, ажралмас риск) ва хатоликлар ҳам юз бериши, ҳам юз берган тақдирда муҳим бўлиши мумкинлиги ҳақида аудиторнинг дастлабки фикр-мулоҳазасига асосланади.</w:t>
      </w:r>
      <w:r>
        <w:rPr>
          <w:rStyle w:val="af0"/>
          <w:lang w:val="uz-Cyrl-UZ"/>
        </w:rPr>
        <w:footnoteReference w:customMarkFollows="1" w:id="49"/>
        <w:t>49</w:t>
      </w:r>
    </w:p>
    <w:p w14:paraId="1573B9AC" w14:textId="77777777" w:rsidR="008C4ACB" w:rsidRPr="007A1B87" w:rsidRDefault="008C4ACB" w:rsidP="005C14C6">
      <w:pPr>
        <w:pStyle w:val="ListA"/>
        <w:tabs>
          <w:tab w:val="clear" w:pos="734"/>
        </w:tabs>
        <w:spacing w:before="240" w:line="240" w:lineRule="auto"/>
        <w:ind w:left="567" w:hanging="567"/>
        <w:rPr>
          <w:lang w:val="uz-Cyrl-UZ"/>
        </w:rPr>
      </w:pPr>
      <w:r>
        <w:rPr>
          <w:lang w:val="uz-Cyrl-UZ"/>
        </w:rPr>
        <w:t>А187.</w:t>
      </w:r>
      <w:r>
        <w:rPr>
          <w:lang w:val="uz-Cyrl-UZ"/>
        </w:rPr>
        <w:tab/>
        <w:t>Муҳим бузиб кўрсатиш рискларини аниқлаш, шунингдек, аудиторнинг тегишли тасдиқларни аниқлаши учун асос бўлиб хизмат қилади, бу эса аудиторнинг муҳим операциялар синфлари, ҳисоб қолдиқлари ва маълумотларни ёритиб беришни аниқлашига ёрдам беради.</w:t>
      </w:r>
    </w:p>
    <w:p w14:paraId="13A6B927"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Тасдиқлар</w:t>
      </w:r>
    </w:p>
    <w:p w14:paraId="7E19D372"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Аудитор нима учун тасдиқлардан фойдаланади?</w:t>
      </w:r>
    </w:p>
    <w:p w14:paraId="3FD1CB27" w14:textId="77777777" w:rsidR="008C4ACB" w:rsidRPr="007A1B87" w:rsidRDefault="008C4ACB" w:rsidP="005C14C6">
      <w:pPr>
        <w:pStyle w:val="ListA"/>
        <w:tabs>
          <w:tab w:val="clear" w:pos="734"/>
        </w:tabs>
        <w:spacing w:before="240" w:line="240" w:lineRule="auto"/>
        <w:ind w:left="567" w:hanging="567"/>
        <w:rPr>
          <w:lang w:val="uz-Cyrl-UZ"/>
        </w:rPr>
      </w:pPr>
      <w:r>
        <w:rPr>
          <w:lang w:val="uz-Cyrl-UZ"/>
        </w:rPr>
        <w:t>А188.</w:t>
      </w:r>
      <w:r>
        <w:rPr>
          <w:lang w:val="uz-Cyrl-UZ"/>
        </w:rPr>
        <w:tab/>
        <w:t>Муҳим бузиб кўрсатиш рискларини аниқлаш ва баҳолашда, аудитор юз бериши мумкин бўлган потенциал хатоликларнинг турли тоифаларини кўриб чиқиш учун тасдиқлардан фойдаланади. Аудитор тегишли муҳим бузиб кўрсатиш рискларини аниқлаган тасдиқлар тегишли тасдиқлар ҳисобланади.</w:t>
      </w:r>
    </w:p>
    <w:p w14:paraId="6E6B720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Тасдиқлардан фойдаланиш</w:t>
      </w:r>
    </w:p>
    <w:p w14:paraId="2B036997" w14:textId="77777777" w:rsidR="008C4ACB" w:rsidRPr="007A1B87" w:rsidRDefault="008C4ACB" w:rsidP="005C14C6">
      <w:pPr>
        <w:pStyle w:val="ListA"/>
        <w:tabs>
          <w:tab w:val="clear" w:pos="734"/>
        </w:tabs>
        <w:spacing w:before="240" w:line="240" w:lineRule="auto"/>
        <w:ind w:left="567" w:hanging="567"/>
        <w:rPr>
          <w:lang w:val="uz-Cyrl-UZ"/>
        </w:rPr>
      </w:pPr>
      <w:r>
        <w:rPr>
          <w:lang w:val="uz-Cyrl-UZ"/>
        </w:rPr>
        <w:t>А189. Муҳим бузиб кўрсатиш рискларини аниқлаш ва баҳолашда, аудитор A190(а)-(б) бандларда тавсифланган тасдиқлар категорияларидан фойдаланиши ёки қуйида тавсифланган барча жиҳатлар қамраб олинган бўлса, уларни бошқача ифодалаши мумкин. Аудитор операциялар турлари ва ҳодисалар, ҳамда тегишли маълумотларни ёритиб бериш ҳақидаги тасдиқларни ҳисоб қолдиқлари ва тегишли маълумотларни ёритиб бериш ҳақидаги тасдиқлар билан бирлаштиришни танлаши мумкин.</w:t>
      </w:r>
    </w:p>
    <w:p w14:paraId="3CF68BEA" w14:textId="77777777" w:rsidR="008C4ACB" w:rsidRPr="007A1B87" w:rsidRDefault="008C4ACB" w:rsidP="005C14C6">
      <w:pPr>
        <w:pStyle w:val="ListA"/>
        <w:tabs>
          <w:tab w:val="clear" w:pos="734"/>
        </w:tabs>
        <w:spacing w:before="240" w:line="240" w:lineRule="auto"/>
        <w:ind w:left="567" w:hanging="567"/>
        <w:rPr>
          <w:lang w:val="uz-Cyrl-UZ"/>
        </w:rPr>
      </w:pPr>
      <w:r>
        <w:rPr>
          <w:lang w:val="uz-Cyrl-UZ"/>
        </w:rPr>
        <w:t>A190. Юз бериши мумкин бўлган потенциал хатоликларнинг турли тоифаларини кўриб чиқишда аудитор томонидан қўлланиладиган тасдиқлар қуйидаги категорияларга бўлиниши мумкин:</w:t>
      </w:r>
    </w:p>
    <w:p w14:paraId="5962637A" w14:textId="77777777" w:rsidR="008C4ACB" w:rsidRPr="007A1B87" w:rsidRDefault="008C4ACB" w:rsidP="005C14C6">
      <w:pPr>
        <w:pStyle w:val="23"/>
        <w:tabs>
          <w:tab w:val="clear" w:pos="1240"/>
        </w:tabs>
        <w:spacing w:before="240" w:line="240" w:lineRule="auto"/>
        <w:ind w:left="1134" w:hanging="567"/>
        <w:rPr>
          <w:lang w:val="uz-Cyrl-UZ"/>
        </w:rPr>
      </w:pPr>
      <w:r>
        <w:rPr>
          <w:lang w:val="uz-Cyrl-UZ"/>
        </w:rPr>
        <w:t>(a)</w:t>
      </w:r>
      <w:r>
        <w:rPr>
          <w:lang w:val="uz-Cyrl-UZ"/>
        </w:rPr>
        <w:tab/>
        <w:t>Аудит ўтказилаётган давр учун операциялар синфлари ва ҳодисалар, ҳамда тегишли маълумотларни ёритиб бериш ҳақидаги тасдиқлар:</w:t>
      </w:r>
    </w:p>
    <w:p w14:paraId="2E8F267F" w14:textId="77777777" w:rsidR="008C4ACB" w:rsidRPr="007A1B87" w:rsidRDefault="008C4ACB" w:rsidP="005C14C6">
      <w:pPr>
        <w:pStyle w:val="23"/>
        <w:tabs>
          <w:tab w:val="clear" w:pos="1240"/>
        </w:tabs>
        <w:spacing w:before="240" w:line="240" w:lineRule="auto"/>
        <w:ind w:left="1701" w:hanging="567"/>
        <w:rPr>
          <w:lang w:val="uz-Cyrl-UZ"/>
        </w:rPr>
      </w:pPr>
      <w:r>
        <w:rPr>
          <w:lang w:val="uz-Cyrl-UZ"/>
        </w:rPr>
        <w:lastRenderedPageBreak/>
        <w:t>(i)</w:t>
      </w:r>
      <w:r>
        <w:rPr>
          <w:lang w:val="uz-Cyrl-UZ"/>
        </w:rPr>
        <w:tab/>
        <w:t>Юз бериш - қайд этилган ёки ёритиб берилган операциялар ва ҳодисалар юз берган, ва бундай операциялар ва ҳодисалар ташкилотга тегишли.</w:t>
      </w:r>
    </w:p>
    <w:p w14:paraId="44C4B48C" w14:textId="77777777" w:rsidR="008C4ACB" w:rsidRPr="007A1B87" w:rsidRDefault="008C4ACB" w:rsidP="005C14C6">
      <w:pPr>
        <w:pStyle w:val="23"/>
        <w:tabs>
          <w:tab w:val="clear" w:pos="1240"/>
        </w:tabs>
        <w:spacing w:before="240" w:line="240" w:lineRule="auto"/>
        <w:ind w:left="1701" w:hanging="567"/>
        <w:rPr>
          <w:lang w:val="uz-Cyrl-UZ"/>
        </w:rPr>
      </w:pPr>
      <w:r>
        <w:rPr>
          <w:lang w:val="uz-Cyrl-UZ"/>
        </w:rPr>
        <w:t>(ii)</w:t>
      </w:r>
      <w:r>
        <w:rPr>
          <w:lang w:val="uz-Cyrl-UZ"/>
        </w:rPr>
        <w:tab/>
        <w:t>Тўлиқлик - қайд этилиши лозим бўлган барча операциялар ва ҳодисалар қайд этилган, ва молиявий ҳисоботга киритилиши лозим бўлган барча тегишли маълумотларни ёритиб бериш киритилган.</w:t>
      </w:r>
    </w:p>
    <w:p w14:paraId="494F339A" w14:textId="77777777" w:rsidR="008C4ACB" w:rsidRPr="007A1B87" w:rsidRDefault="008C4ACB" w:rsidP="005C14C6">
      <w:pPr>
        <w:pStyle w:val="23"/>
        <w:tabs>
          <w:tab w:val="clear" w:pos="1240"/>
        </w:tabs>
        <w:spacing w:before="240" w:line="240" w:lineRule="auto"/>
        <w:ind w:left="1701" w:hanging="567"/>
        <w:rPr>
          <w:lang w:val="uz-Cyrl-UZ"/>
        </w:rPr>
      </w:pPr>
      <w:r>
        <w:rPr>
          <w:lang w:val="uz-Cyrl-UZ"/>
        </w:rPr>
        <w:t>(iii)</w:t>
      </w:r>
      <w:r>
        <w:rPr>
          <w:lang w:val="uz-Cyrl-UZ"/>
        </w:rPr>
        <w:tab/>
        <w:t>Аниқлик - қайд этилган операциялар ва ҳодисаларга тегишли суммалар ва бошқа маълумотлар тўғри қайд этилган, ва тегишли маълумотлар ёритиб берилиши тўғри баҳоланган ва тавсифланган.</w:t>
      </w:r>
    </w:p>
    <w:p w14:paraId="7E7B857D" w14:textId="77777777" w:rsidR="008C4ACB" w:rsidRPr="007A1B87" w:rsidRDefault="008C4ACB" w:rsidP="005C14C6">
      <w:pPr>
        <w:pStyle w:val="23"/>
        <w:tabs>
          <w:tab w:val="clear" w:pos="1240"/>
        </w:tabs>
        <w:spacing w:before="240" w:line="240" w:lineRule="auto"/>
        <w:ind w:left="1701" w:hanging="567"/>
        <w:rPr>
          <w:lang w:val="uz-Cyrl-UZ"/>
        </w:rPr>
      </w:pPr>
      <w:r>
        <w:rPr>
          <w:lang w:val="uz-Cyrl-UZ"/>
        </w:rPr>
        <w:t>(iv)</w:t>
      </w:r>
      <w:r>
        <w:rPr>
          <w:lang w:val="uz-Cyrl-UZ"/>
        </w:rPr>
        <w:tab/>
        <w:t>Даврлар ажратилиши - операциялар ва ҳодисалар тўғри ҳисоб даврида қайд этилган.</w:t>
      </w:r>
    </w:p>
    <w:p w14:paraId="63BD17DA" w14:textId="77777777" w:rsidR="008C4ACB" w:rsidRPr="007A1B87" w:rsidRDefault="008C4ACB" w:rsidP="005C14C6">
      <w:pPr>
        <w:pStyle w:val="23"/>
        <w:tabs>
          <w:tab w:val="clear" w:pos="1240"/>
        </w:tabs>
        <w:spacing w:before="240" w:line="240" w:lineRule="auto"/>
        <w:ind w:left="1701" w:hanging="567"/>
        <w:rPr>
          <w:lang w:val="uz-Cyrl-UZ"/>
        </w:rPr>
      </w:pPr>
      <w:r>
        <w:rPr>
          <w:lang w:val="uz-Cyrl-UZ"/>
        </w:rPr>
        <w:t>(v)</w:t>
      </w:r>
      <w:r>
        <w:rPr>
          <w:lang w:val="uz-Cyrl-UZ"/>
        </w:rPr>
        <w:tab/>
        <w:t>Таснифлаш - операциялар ва ҳодисалар тўғри ҳисобларда қайд этилган.</w:t>
      </w:r>
    </w:p>
    <w:p w14:paraId="6848E162" w14:textId="60711CBE" w:rsidR="008C4ACB" w:rsidRPr="007A1B87" w:rsidRDefault="008C4ACB" w:rsidP="005C14C6">
      <w:pPr>
        <w:pStyle w:val="23"/>
        <w:tabs>
          <w:tab w:val="clear" w:pos="1240"/>
        </w:tabs>
        <w:spacing w:before="240" w:line="240" w:lineRule="auto"/>
        <w:ind w:left="1701" w:hanging="567"/>
        <w:rPr>
          <w:lang w:val="uz-Cyrl-UZ"/>
        </w:rPr>
      </w:pPr>
      <w:r>
        <w:rPr>
          <w:lang w:val="uz-Cyrl-UZ"/>
        </w:rPr>
        <w:t>(vi)</w:t>
      </w:r>
      <w:r w:rsidR="005C14C6">
        <w:rPr>
          <w:lang w:val="uz-Cyrl-UZ"/>
        </w:rPr>
        <w:tab/>
      </w:r>
      <w:r>
        <w:rPr>
          <w:lang w:val="uz-Cyrl-UZ"/>
        </w:rPr>
        <w:t>Тақдим этиш - операциялар ва ҳодисалар муносиб равишда бирлаштирилган ёки ажратилган ва аниқ тавсифланган, ва тегишли маълумотларни ёритиб бериш қўлланиладиган молиявий ҳисоботни тайёрлаш талаблари контекстида аҳамиятли ва тушунарли.</w:t>
      </w:r>
    </w:p>
    <w:p w14:paraId="4EFB489D" w14:textId="77777777" w:rsidR="008C4ACB" w:rsidRPr="007A1B87" w:rsidRDefault="008C4ACB" w:rsidP="005C14C6">
      <w:pPr>
        <w:pStyle w:val="23"/>
        <w:tabs>
          <w:tab w:val="clear" w:pos="1240"/>
        </w:tabs>
        <w:spacing w:before="240" w:line="240" w:lineRule="auto"/>
        <w:ind w:left="1134" w:hanging="567"/>
        <w:rPr>
          <w:lang w:val="uz-Cyrl-UZ"/>
        </w:rPr>
      </w:pPr>
      <w:r>
        <w:rPr>
          <w:lang w:val="uz-Cyrl-UZ"/>
        </w:rPr>
        <w:t>(b)</w:t>
      </w:r>
      <w:r>
        <w:rPr>
          <w:lang w:val="uz-Cyrl-UZ"/>
        </w:rPr>
        <w:tab/>
        <w:t>Давр охирига ҳисоб қолдиқлари ва тегишли маълумотларни ёритиб бериш ҳақидаги тасдиқлар:</w:t>
      </w:r>
    </w:p>
    <w:p w14:paraId="191D8AFA" w14:textId="77777777" w:rsidR="008C4ACB" w:rsidRPr="007A1B87" w:rsidRDefault="008C4ACB" w:rsidP="005C14C6">
      <w:pPr>
        <w:pStyle w:val="23"/>
        <w:tabs>
          <w:tab w:val="clear" w:pos="1240"/>
        </w:tabs>
        <w:spacing w:before="240" w:line="240" w:lineRule="auto"/>
        <w:ind w:left="1701" w:hanging="567"/>
        <w:rPr>
          <w:lang w:val="uz-Cyrl-UZ"/>
        </w:rPr>
      </w:pPr>
      <w:r>
        <w:rPr>
          <w:lang w:val="uz-Cyrl-UZ"/>
        </w:rPr>
        <w:t>(i)</w:t>
      </w:r>
      <w:r>
        <w:rPr>
          <w:lang w:val="uz-Cyrl-UZ"/>
        </w:rPr>
        <w:tab/>
        <w:t>Мавжудлик - активлар, мажбуриятлар ва капитал улушлар  мавжуд.</w:t>
      </w:r>
    </w:p>
    <w:p w14:paraId="1D69476E" w14:textId="77777777" w:rsidR="008C4ACB" w:rsidRPr="007A1B87" w:rsidRDefault="008C4ACB" w:rsidP="005C14C6">
      <w:pPr>
        <w:pStyle w:val="23"/>
        <w:tabs>
          <w:tab w:val="clear" w:pos="1240"/>
        </w:tabs>
        <w:spacing w:before="240" w:line="240" w:lineRule="auto"/>
        <w:ind w:left="1701" w:hanging="567"/>
        <w:rPr>
          <w:lang w:val="uz-Cyrl-UZ"/>
        </w:rPr>
      </w:pPr>
      <w:r>
        <w:rPr>
          <w:lang w:val="uz-Cyrl-UZ"/>
        </w:rPr>
        <w:t>(ii)</w:t>
      </w:r>
      <w:r>
        <w:rPr>
          <w:lang w:val="uz-Cyrl-UZ"/>
        </w:rPr>
        <w:tab/>
        <w:t>Ҳуқуқлар ва мажбуриятлар - ташкилот активларга нисбатан ҳуқуқларни эгаллайди ёки назорат қилади, мажбуриятлар эса ташкилотнинг мажбуриятларидир.</w:t>
      </w:r>
    </w:p>
    <w:p w14:paraId="6AE5F9AF" w14:textId="77777777" w:rsidR="008C4ACB" w:rsidRPr="007A1B87" w:rsidRDefault="008C4ACB" w:rsidP="005C14C6">
      <w:pPr>
        <w:pStyle w:val="23"/>
        <w:tabs>
          <w:tab w:val="clear" w:pos="1240"/>
        </w:tabs>
        <w:spacing w:before="240" w:line="240" w:lineRule="auto"/>
        <w:ind w:left="1701" w:hanging="567"/>
        <w:rPr>
          <w:lang w:val="uz-Cyrl-UZ"/>
        </w:rPr>
      </w:pPr>
      <w:r>
        <w:rPr>
          <w:lang w:val="uz-Cyrl-UZ"/>
        </w:rPr>
        <w:t>(iii)</w:t>
      </w:r>
      <w:r>
        <w:rPr>
          <w:lang w:val="uz-Cyrl-UZ"/>
        </w:rPr>
        <w:tab/>
        <w:t>Тўлиқлик - қайд этилиши лозим бўлган барча активлар, мажбуриятлар ва капитал улушлар  қайд этилган, ва молиявий ҳисоботга киритилиши лозим бўлган барча тегишли маълумотларни ёритиб бериш киритилган.</w:t>
      </w:r>
    </w:p>
    <w:p w14:paraId="13A8ADA8" w14:textId="77777777" w:rsidR="008C4ACB" w:rsidRPr="007A1B87" w:rsidRDefault="008C4ACB" w:rsidP="005C14C6">
      <w:pPr>
        <w:pStyle w:val="23"/>
        <w:tabs>
          <w:tab w:val="clear" w:pos="1240"/>
        </w:tabs>
        <w:spacing w:before="240" w:line="240" w:lineRule="auto"/>
        <w:ind w:left="1701" w:hanging="567"/>
        <w:rPr>
          <w:lang w:val="uz-Cyrl-UZ"/>
        </w:rPr>
      </w:pPr>
      <w:r>
        <w:rPr>
          <w:lang w:val="uz-Cyrl-UZ"/>
        </w:rPr>
        <w:t>(iv)</w:t>
      </w:r>
      <w:r>
        <w:rPr>
          <w:lang w:val="uz-Cyrl-UZ"/>
        </w:rPr>
        <w:tab/>
        <w:t>Аниқлик, баҳолаш ва тақсимлаш - активлар, мажбуриятлар ва капитал улушлар  молиявий ҳисоботга тегишли суммалар билан киритилган ва ҳар қандай натижавий баҳолаш ёки тақсимлаш тузатишлари тўғри қайд этилган, ва тегишли маълумотларни ёритиб бериш тўғри баҳоланган ва тавсифланган.</w:t>
      </w:r>
    </w:p>
    <w:p w14:paraId="491ABBE8" w14:textId="77777777" w:rsidR="008C4ACB" w:rsidRPr="007A1B87" w:rsidRDefault="008C4ACB" w:rsidP="005C14C6">
      <w:pPr>
        <w:pStyle w:val="23"/>
        <w:tabs>
          <w:tab w:val="clear" w:pos="1240"/>
        </w:tabs>
        <w:spacing w:before="240" w:line="240" w:lineRule="auto"/>
        <w:ind w:left="1701" w:hanging="567"/>
        <w:rPr>
          <w:lang w:val="uz-Cyrl-UZ"/>
        </w:rPr>
      </w:pPr>
      <w:r>
        <w:rPr>
          <w:lang w:val="uz-Cyrl-UZ"/>
        </w:rPr>
        <w:t>(v)</w:t>
      </w:r>
      <w:r>
        <w:rPr>
          <w:lang w:val="uz-Cyrl-UZ"/>
        </w:rPr>
        <w:tab/>
        <w:t>Таснифлаш - активлар, мажбуриятлар ва капитал улушлар  тўғри ҳисобларда қайд этилган.</w:t>
      </w:r>
    </w:p>
    <w:p w14:paraId="21A77DC3" w14:textId="77777777" w:rsidR="008C4ACB" w:rsidRPr="007A1B87" w:rsidRDefault="008C4ACB" w:rsidP="005C14C6">
      <w:pPr>
        <w:pStyle w:val="23"/>
        <w:tabs>
          <w:tab w:val="clear" w:pos="1240"/>
        </w:tabs>
        <w:spacing w:before="240" w:line="240" w:lineRule="auto"/>
        <w:ind w:left="1701" w:hanging="567"/>
        <w:rPr>
          <w:lang w:val="uz-Cyrl-UZ"/>
        </w:rPr>
      </w:pPr>
      <w:r>
        <w:rPr>
          <w:lang w:val="uz-Cyrl-UZ"/>
        </w:rPr>
        <w:t>(vi)</w:t>
      </w:r>
      <w:r>
        <w:rPr>
          <w:lang w:val="uz-Cyrl-UZ"/>
        </w:rPr>
        <w:tab/>
        <w:t>Тақдим этиш - активлар, мажбуриятлар ва капитал улушлар  муносиб равишда бирлаштирилган ёки ажратилган ва аниқ тавсифланган, ва тегишли маълумотларни ёритиб бериш қўлланиладиган молиявий ҳисоботни тайёрлаш асоси талаблари контекстида аҳамиятли ва тушунарли.</w:t>
      </w:r>
    </w:p>
    <w:p w14:paraId="31906A72" w14:textId="77777777" w:rsidR="008C4ACB" w:rsidRPr="007A1B87" w:rsidRDefault="008C4ACB" w:rsidP="005C14C6">
      <w:pPr>
        <w:pStyle w:val="ListA"/>
        <w:tabs>
          <w:tab w:val="clear" w:pos="734"/>
        </w:tabs>
        <w:spacing w:before="240" w:after="120" w:line="240" w:lineRule="auto"/>
        <w:ind w:left="567" w:hanging="567"/>
        <w:rPr>
          <w:lang w:val="uz-Cyrl-UZ"/>
        </w:rPr>
      </w:pPr>
      <w:r>
        <w:rPr>
          <w:lang w:val="uz-Cyrl-UZ"/>
        </w:rPr>
        <w:t>А191.</w:t>
      </w:r>
      <w:r>
        <w:rPr>
          <w:lang w:val="uz-Cyrl-UZ"/>
        </w:rPr>
        <w:tab/>
        <w:t>Юқоридаги A190(a)‒(b) бандларда тавсифланган, тегишли равишда мослаштирилган тасдиқлар, шунингдек, аудитор томонидан бевосита қайд этилган операциялар синфлари, ҳодисалар ёки ҳисоб қолдиқларига боғлиқ бўлмаган маълумотларни ёритиб беришда юз бериши мумкин бўлган турли хил хатоликларни кўриб чиқишда қўлланилиши мумкин.</w:t>
      </w:r>
    </w:p>
    <w:p w14:paraId="0C5071A2" w14:textId="77777777" w:rsidR="008C4ACB" w:rsidRPr="007A1B87" w:rsidRDefault="008C4ACB" w:rsidP="005C14C6">
      <w:pPr>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0523FBA4" w14:textId="77777777" w:rsidR="008C4ACB" w:rsidRPr="007A1B87" w:rsidRDefault="008C4ACB" w:rsidP="005C14C6">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Бундай маълумотларни ёритиб беришга мисол ташкилот қўлланиладиган молиявий ҳисоботни тайёрлаш асоси томонидан молиявий инструментлардан келиб чиқадиган рискларга мойиллигини, шу жумладан рисклар қандай юзага келишини; рискларни бошқариш мақсадлари, сиёсатлари ва жараёнларини; ва рискларни баҳолаш учун қўлланиладиган усулларни тавсифлаш талаб қилиниши мумкин бўлган ҳолатларни ўз ичига олади.</w:t>
      </w:r>
    </w:p>
    <w:p w14:paraId="5079875D"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Давлат сектори ташкилотларига хос мулоҳазалар</w:t>
      </w:r>
    </w:p>
    <w:p w14:paraId="614ACAE2" w14:textId="77777777" w:rsidR="008C4ACB" w:rsidRPr="007A1B87" w:rsidRDefault="008C4ACB" w:rsidP="008C4ACB">
      <w:pPr>
        <w:pStyle w:val="ListA"/>
        <w:tabs>
          <w:tab w:val="clear" w:pos="734"/>
        </w:tabs>
        <w:spacing w:before="240" w:line="240" w:lineRule="auto"/>
        <w:rPr>
          <w:lang w:val="uz-Cyrl-UZ"/>
        </w:rPr>
      </w:pPr>
      <w:r>
        <w:rPr>
          <w:lang w:val="uz-Cyrl-UZ"/>
        </w:rPr>
        <w:t>А192.</w:t>
      </w:r>
      <w:r>
        <w:rPr>
          <w:lang w:val="uz-Cyrl-UZ"/>
        </w:rPr>
        <w:tab/>
        <w:t>Давлат сектори ташкилотларининг молиявий ҳисоботлари ҳақида тасдиқларни беришда, A190(а)-(b) бандида баён қилинган тасдиқларга қўшимча равишда, раҳбарият кўпинча операциялар ва ҳодисалар қонун, меъёрий ҳужжат ёки бошқа ваколатга мувофиқ амалга оширилганлигини тасдиқлаши мумкин. Бундай тасдиқлар молиявий ҳисобот аудити доирасига кириши мумкин.</w:t>
      </w:r>
    </w:p>
    <w:p w14:paraId="0D56209D"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 xml:space="preserve">Молиявий ҳисобот даражасидаги муҳим бузиб кўрсатиш рисклари </w:t>
      </w:r>
      <w:r>
        <w:rPr>
          <w:lang w:val="uz-Cyrl-UZ"/>
        </w:rPr>
        <w:t>(28(a) ва 30-бандларга қаранг)</w:t>
      </w:r>
    </w:p>
    <w:p w14:paraId="3C2DD8B7"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Аудитор нима учун молиявий ҳисобот даражасида муҳим бузиб кўрсатиш рискларини аниқлайди ва баҳолайди?</w:t>
      </w:r>
    </w:p>
    <w:p w14:paraId="45DFA85E" w14:textId="77777777" w:rsidR="008C4ACB" w:rsidRPr="007A1B87" w:rsidRDefault="008C4ACB" w:rsidP="008C4ACB">
      <w:pPr>
        <w:pStyle w:val="ListA"/>
        <w:tabs>
          <w:tab w:val="clear" w:pos="734"/>
        </w:tabs>
        <w:spacing w:before="240" w:line="240" w:lineRule="auto"/>
        <w:rPr>
          <w:lang w:val="uz-Cyrl-UZ"/>
        </w:rPr>
      </w:pPr>
      <w:r>
        <w:rPr>
          <w:lang w:val="uz-Cyrl-UZ"/>
        </w:rPr>
        <w:t>А193.</w:t>
      </w:r>
      <w:r>
        <w:rPr>
          <w:lang w:val="uz-Cyrl-UZ"/>
        </w:rPr>
        <w:tab/>
        <w:t>Аудитор рискларнинг молиявий ҳисоботга ёйилма таъсири бор-йўқлигини аниқлаш учун молиявий ҳисобот даражасида муҳим бузиб кўрсатиш рискларини аниқлайди, ва шунинг учун 330-сон АХСга</w:t>
      </w:r>
      <w:r>
        <w:rPr>
          <w:rStyle w:val="af0"/>
          <w:lang w:val="uz-Cyrl-UZ"/>
        </w:rPr>
        <w:footnoteReference w:customMarkFollows="1" w:id="50"/>
        <w:t>50</w:t>
      </w:r>
      <w:r>
        <w:rPr>
          <w:lang w:val="uz-Cyrl-UZ"/>
        </w:rPr>
        <w:t xml:space="preserve"> мувофиқ умумий жавобни талаб қилади.</w:t>
      </w:r>
    </w:p>
    <w:p w14:paraId="304AE75B" w14:textId="77777777" w:rsidR="008C4ACB" w:rsidRPr="007A1B87" w:rsidRDefault="008C4ACB" w:rsidP="008C4ACB">
      <w:pPr>
        <w:pStyle w:val="ListA"/>
        <w:tabs>
          <w:tab w:val="clear" w:pos="734"/>
        </w:tabs>
        <w:spacing w:before="240" w:line="240" w:lineRule="auto"/>
        <w:rPr>
          <w:lang w:val="uz-Cyrl-UZ"/>
        </w:rPr>
      </w:pPr>
      <w:r>
        <w:rPr>
          <w:lang w:val="uz-Cyrl-UZ"/>
        </w:rPr>
        <w:lastRenderedPageBreak/>
        <w:t>А194.</w:t>
      </w:r>
      <w:r>
        <w:rPr>
          <w:lang w:val="uz-Cyrl-UZ"/>
        </w:rPr>
        <w:tab/>
        <w:t>Бундан ташқари, молиявий ҳисобот даражасидаги муҳим бузиб кўрсатиш рисклари алоҳида тасдиқларга ҳам таъсир қилиши мумкин ва бу рискларни аниқлаш аудиторга тасдиқлар даражасида муҳим бузиб кўрсатиш рискларини баҳолашда ва аниқланган рискларни бартараф этиш учун кейинги аудит тартиб-таомилларини ишлаб чиқишда ёрдам бериши мумкин.</w:t>
      </w:r>
    </w:p>
    <w:p w14:paraId="449A534B"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Молиявий ҳисобот даражасида муҳим бузиб кўрсатиш рискларини аниқлаш ва баҳолаш</w:t>
      </w:r>
    </w:p>
    <w:p w14:paraId="6F7A37CA" w14:textId="77777777" w:rsidR="008C4ACB" w:rsidRPr="007A1B87" w:rsidRDefault="008C4ACB" w:rsidP="008C4ACB">
      <w:pPr>
        <w:pStyle w:val="ListA"/>
        <w:tabs>
          <w:tab w:val="clear" w:pos="734"/>
        </w:tabs>
        <w:spacing w:before="240" w:after="120" w:line="240" w:lineRule="auto"/>
        <w:rPr>
          <w:lang w:val="uz-Cyrl-UZ"/>
        </w:rPr>
      </w:pPr>
      <w:r>
        <w:rPr>
          <w:lang w:val="uz-Cyrl-UZ"/>
        </w:rPr>
        <w:t>А195.</w:t>
      </w:r>
      <w:r>
        <w:rPr>
          <w:lang w:val="uz-Cyrl-UZ"/>
        </w:rPr>
        <w:tab/>
        <w:t>Молиявий ҳисобот даражасидаги муҳим бузиб кўрсатиш рисклари молиявий ҳисоботга бутунлай ёйилма тарзда тегишли рискларга ва потенциал равишда кўплаб тасдиқларга таъсир қиладиган рискларга тегишли. Бу характердаги рисклар операциялар синфи, ҳисоб қолдиғи ёки маълумотларни ёритиб бериш даражасидаги муайян тасдиқлар билан аниқланадиган рисклар бўлиши шарт эмас (масалан, раҳбариятнинг назорат воситаларини четлаб ўтиш риски). Аксинча, улар тасдиқлар даражасида муҳим бузиб кўрсатиш рискларини ёйилма тарзда оширадиган вазиятларни англатади. Аниқланган рискларнинг молиявий ҳисоботга ёйилма тарзда тегишли эканлиги ҳақидаги аудиторнинг баҳоси аудиторнинг молиявий ҳисобот даражасидаги муҳим бузиб кўрсатиш рискларини баҳолашини қўллаб-қувватлайди. Бошқа ҳолларда, бир нечта тасдиқлар ҳам рискка мойил сифатида аниқланиши мумкин ва шунинг учун аудиторнинг тасдиқлар даражасида рискларни аниқлаши ва муҳим бузиб кўрсатиш рискларини баҳолашига таъсир қилиши мумкин.</w:t>
      </w:r>
    </w:p>
    <w:p w14:paraId="3EBB2E87" w14:textId="77777777" w:rsidR="008C4ACB" w:rsidRPr="007A1B87" w:rsidRDefault="008C4ACB" w:rsidP="005C14C6">
      <w:pPr>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2DF4CB7C" w14:textId="77777777" w:rsidR="008C4ACB" w:rsidRPr="007A1B87" w:rsidRDefault="008C4ACB" w:rsidP="005C14C6">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Ташкилот операцион зарарлар ва ликвидлик муаммоларига дуч келмоқда ва ҳали таъминланмаган молиялаштиришга таянмоқда. Бундай вазиятда, аудитор бухгалтерия ҳисобининг фаолият давомийлиги асоси молиявий ҳисобот даражасида муҳим бузиб кўрсатиш рискига олиб келади деб аниқлаши мумкин. Бу вазиятда, ҳисоб концепцияси тугатиш асосини қўллаш орқали қўлланилиши лозим бўлиши мумкин, бу эса барча тасдиқларга ёйилма тарзда таъсир қилиши эҳтимоли юқори.</w:t>
      </w:r>
    </w:p>
    <w:p w14:paraId="232F10BE" w14:textId="77777777" w:rsidR="008C4ACB" w:rsidRPr="007A1B87" w:rsidRDefault="008C4ACB" w:rsidP="008C4ACB">
      <w:pPr>
        <w:pStyle w:val="ListA"/>
        <w:tabs>
          <w:tab w:val="clear" w:pos="734"/>
        </w:tabs>
        <w:spacing w:before="240" w:line="240" w:lineRule="auto"/>
        <w:rPr>
          <w:lang w:val="uz-Cyrl-UZ"/>
        </w:rPr>
      </w:pPr>
      <w:r>
        <w:rPr>
          <w:lang w:val="uz-Cyrl-UZ"/>
        </w:rPr>
        <w:t>А196.</w:t>
      </w:r>
      <w:r>
        <w:rPr>
          <w:lang w:val="uz-Cyrl-UZ"/>
        </w:rPr>
        <w:tab/>
        <w:t>Молиявий ҳисобот даражасида муҳим бузиб кўрсатиш рискларини аудиторнинг аниқлаши ва баҳолаши аудиторнинг ташкилотнинг ички назорат тизимини тушунишидан, хусусан аудиторнинг назорат муҳити, ташкилотнинг риск баҳолаш жараёни ва ташкилотнинг ички назорат тизимини мониторинг қилиш жараёнини тушунишидан, ва:</w:t>
      </w:r>
    </w:p>
    <w:p w14:paraId="5FA20171" w14:textId="77777777" w:rsidR="008C4ACB" w:rsidRPr="007A1B87" w:rsidRDefault="008C4ACB" w:rsidP="008C4ACB">
      <w:pPr>
        <w:pStyle w:val="IFACBulletIndented1"/>
        <w:numPr>
          <w:ilvl w:val="0"/>
          <w:numId w:val="40"/>
        </w:numPr>
        <w:tabs>
          <w:tab w:val="clear" w:pos="1240"/>
        </w:tabs>
        <w:spacing w:before="240" w:line="240" w:lineRule="auto"/>
        <w:ind w:left="1094" w:hanging="547"/>
        <w:rPr>
          <w:lang w:val="uz-Cyrl-UZ"/>
        </w:rPr>
      </w:pPr>
      <w:r>
        <w:rPr>
          <w:lang w:val="uz-Cyrl-UZ"/>
        </w:rPr>
        <w:t>21(b), 22(b), 24(c) ва 25(c) бандлар билан талаб қилинган тегишли баҳолашлар натижасидан; ва</w:t>
      </w:r>
    </w:p>
    <w:p w14:paraId="651E43A2" w14:textId="77777777" w:rsidR="008C4ACB" w:rsidRPr="007A1B87" w:rsidRDefault="008C4ACB" w:rsidP="008C4ACB">
      <w:pPr>
        <w:pStyle w:val="IFACBulletIndented1"/>
        <w:numPr>
          <w:ilvl w:val="0"/>
          <w:numId w:val="40"/>
        </w:numPr>
        <w:tabs>
          <w:tab w:val="clear" w:pos="1240"/>
        </w:tabs>
        <w:spacing w:before="240" w:line="240" w:lineRule="auto"/>
        <w:ind w:left="1094" w:hanging="547"/>
        <w:rPr>
          <w:lang w:val="uz-Cyrl-UZ"/>
        </w:rPr>
      </w:pPr>
      <w:r>
        <w:rPr>
          <w:lang w:val="uz-Cyrl-UZ"/>
        </w:rPr>
        <w:t>27-бандга мувофиқ аниқланган ҳар қандай назорат камчиликларидан таъсирланади.</w:t>
      </w:r>
    </w:p>
    <w:p w14:paraId="55159A28" w14:textId="77777777" w:rsidR="008C4ACB" w:rsidRPr="007A1B87" w:rsidRDefault="008C4ACB" w:rsidP="008C4ACB">
      <w:pPr>
        <w:pStyle w:val="ListTextIndended"/>
        <w:spacing w:before="240" w:line="240" w:lineRule="auto"/>
        <w:rPr>
          <w:lang w:val="uz-Cyrl-UZ"/>
        </w:rPr>
      </w:pPr>
      <w:r>
        <w:rPr>
          <w:lang w:val="uz-Cyrl-UZ"/>
        </w:rPr>
        <w:tab/>
        <w:t>Хусусан, молиявий ҳисобот даражасидаги рисклар назорат муҳитидаги камчиликлардан ёки иқтисодий шароитларнинг ёмонлашиши каби ташқи ҳодисалар ёки шартлардан келиб чиқиши мумкин.</w:t>
      </w:r>
    </w:p>
    <w:p w14:paraId="38C7D77C" w14:textId="77777777" w:rsidR="008C4ACB" w:rsidRPr="007A1B87" w:rsidRDefault="008C4ACB" w:rsidP="008C4ACB">
      <w:pPr>
        <w:pStyle w:val="ListA"/>
        <w:tabs>
          <w:tab w:val="clear" w:pos="734"/>
        </w:tabs>
        <w:spacing w:before="240" w:after="120" w:line="240" w:lineRule="auto"/>
        <w:rPr>
          <w:lang w:val="uz-Cyrl-UZ"/>
        </w:rPr>
      </w:pPr>
      <w:r>
        <w:rPr>
          <w:lang w:val="uz-Cyrl-UZ"/>
        </w:rPr>
        <w:t>А197.</w:t>
      </w:r>
      <w:r>
        <w:rPr>
          <w:lang w:val="uz-Cyrl-UZ"/>
        </w:rPr>
        <w:tab/>
        <w:t>Фирибгарлик туфайли муҳим бузиб кўрсатиш рисклари аудиторнинг молиявий ҳисобот даражасида муҳим бузиб кўрсатиш рискларини кўриб чиқиши учун алоҳида аҳамиятли бўлиши мумкин.</w:t>
      </w:r>
    </w:p>
    <w:p w14:paraId="65A2798D" w14:textId="77777777" w:rsidR="008C4ACB" w:rsidRPr="007A1B87" w:rsidRDefault="008C4ACB" w:rsidP="005C14C6">
      <w:pPr>
        <w:pBdr>
          <w:top w:val="single" w:sz="4" w:space="1" w:color="auto"/>
          <w:left w:val="single" w:sz="4" w:space="4" w:color="auto"/>
          <w:bottom w:val="single" w:sz="4" w:space="1" w:color="auto"/>
          <w:right w:val="single" w:sz="4" w:space="4" w:color="auto"/>
        </w:pBdr>
        <w:spacing w:before="240" w:after="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251DF755" w14:textId="77777777" w:rsidR="008C4ACB" w:rsidRPr="007A1B87" w:rsidRDefault="008C4ACB" w:rsidP="005C14C6">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Аудитор раҳбариятдан сўраш орқали ташкилотнинг молиявий ҳисоботлари айланма капитални сақлаб туриш учун қўшимча молиялаштиришни таъминлаш мақсадида кредиторлар билан музокараларда фойдаланилиши лозимлигини тушунади. Шунинг учун аудитор ажралмас рискка таъсир қилувчи фирибгарлик риски омиллари туфайли хатоликларга кўпроқ мойиллик бор деб аниқлаши мумкин (яъни, молиявий ҳисоботларнинг фирибгарлик туфайли муҳим хатоликка мойиллиги, масалан, молиялаштириш олинишини таъминлаш учун активлар ва тушумни ошириб кўрсатиш ҳамда мажбуриятлар ва харажатларни камайтириб кўрсатиш).</w:t>
      </w:r>
    </w:p>
    <w:p w14:paraId="09A63AF2" w14:textId="77777777" w:rsidR="008C4ACB" w:rsidRPr="007A1B87" w:rsidRDefault="008C4ACB" w:rsidP="008C4ACB">
      <w:pPr>
        <w:pStyle w:val="ListA"/>
        <w:tabs>
          <w:tab w:val="clear" w:pos="734"/>
        </w:tabs>
        <w:spacing w:before="240" w:after="120" w:line="240" w:lineRule="auto"/>
        <w:rPr>
          <w:lang w:val="uz-Cyrl-UZ"/>
        </w:rPr>
      </w:pPr>
      <w:r>
        <w:rPr>
          <w:lang w:val="uz-Cyrl-UZ"/>
        </w:rPr>
        <w:t>А198.</w:t>
      </w:r>
      <w:r>
        <w:rPr>
          <w:lang w:val="uz-Cyrl-UZ"/>
        </w:rPr>
        <w:tab/>
        <w:t>Аудиторнинг назорат муҳити ва ички назорат тизимининг бошқа компонентларини тушуниши, шу жумладан тегишли баҳолашлар, аудиторнинг аудит фикрини асослаш учун аудит далилларини олиш қобилияти ҳақида шубҳалар туғдириши ёки қўлланиладиган қонун ёки меъёрий ҳужжатлар бўйича топшириқдан чиқиш мумкин бўлган ҳолларда топшириқдан чиқиш учун сабаб бўлиши мумкин.</w:t>
      </w:r>
    </w:p>
    <w:p w14:paraId="492FF8D5" w14:textId="77777777" w:rsidR="008C4ACB" w:rsidRPr="007A1B87" w:rsidRDefault="008C4ACB" w:rsidP="005C14C6">
      <w:pPr>
        <w:keepNext/>
        <w:pBdr>
          <w:top w:val="single" w:sz="4" w:space="1" w:color="auto"/>
          <w:left w:val="single" w:sz="4" w:space="4" w:color="auto"/>
          <w:bottom w:val="single" w:sz="4" w:space="1" w:color="auto"/>
          <w:right w:val="single" w:sz="4" w:space="4" w:color="auto"/>
        </w:pBdr>
        <w:spacing w:before="240" w:after="0" w:line="240" w:lineRule="auto"/>
        <w:ind w:left="1276" w:hanging="567"/>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Мисоллар:</w:t>
      </w:r>
    </w:p>
    <w:p w14:paraId="5069CF95" w14:textId="77777777" w:rsidR="008C4ACB" w:rsidRPr="007A1B87" w:rsidRDefault="008C4ACB" w:rsidP="005C14C6">
      <w:pPr>
        <w:pStyle w:val="IFACBullet1"/>
        <w:numPr>
          <w:ilvl w:val="0"/>
          <w:numId w:val="41"/>
        </w:numPr>
        <w:pBdr>
          <w:top w:val="single" w:sz="4" w:space="1" w:color="auto"/>
          <w:left w:val="single" w:sz="4" w:space="4" w:color="auto"/>
          <w:bottom w:val="single" w:sz="4" w:space="1" w:color="auto"/>
          <w:right w:val="single" w:sz="4" w:space="4" w:color="auto"/>
        </w:pBdr>
        <w:tabs>
          <w:tab w:val="clear" w:pos="547"/>
        </w:tabs>
        <w:spacing w:before="240" w:line="240" w:lineRule="auto"/>
        <w:ind w:left="1276" w:hanging="567"/>
        <w:rPr>
          <w:rStyle w:val="csbl"/>
          <w:rFonts w:eastAsiaTheme="minorHAnsi"/>
          <w:b w:val="0"/>
          <w:bCs w:val="0"/>
          <w:color w:val="auto"/>
          <w:lang w:val="uz-Cyrl-UZ" w:eastAsia="en-US"/>
        </w:rPr>
      </w:pPr>
      <w:r>
        <w:rPr>
          <w:rStyle w:val="csbl"/>
          <w:rFonts w:eastAsiaTheme="minorHAnsi"/>
          <w:b w:val="0"/>
          <w:bCs w:val="0"/>
          <w:color w:val="auto"/>
          <w:lang w:val="uz-Cyrl-UZ" w:eastAsia="en-US"/>
        </w:rPr>
        <w:t>Ташкилотнинг назорат муҳитини баҳолаш натижасида, аудиторда ташкилот раҳбариятининг ҳалоллиги ҳақида шубҳалар мавжуд, бу шунчалик жиддий бўлиши мумкинки, аудитор молиявий ҳисоботларда раҳбарият томонидан қасддан нотўғри тақдим этиш риски шунчалик юқорики, аудит ўтказиб бўлмайди деган хулосага келиши мумкин.</w:t>
      </w:r>
    </w:p>
    <w:p w14:paraId="064D568F" w14:textId="77777777" w:rsidR="008C4ACB" w:rsidRPr="007A1B87" w:rsidRDefault="008C4ACB" w:rsidP="005C14C6">
      <w:pPr>
        <w:pStyle w:val="IFACBullet1"/>
        <w:numPr>
          <w:ilvl w:val="0"/>
          <w:numId w:val="41"/>
        </w:numPr>
        <w:pBdr>
          <w:top w:val="single" w:sz="4" w:space="1" w:color="auto"/>
          <w:left w:val="single" w:sz="4" w:space="4" w:color="auto"/>
          <w:bottom w:val="single" w:sz="4" w:space="1" w:color="auto"/>
          <w:right w:val="single" w:sz="4" w:space="4" w:color="auto"/>
        </w:pBdr>
        <w:tabs>
          <w:tab w:val="clear" w:pos="547"/>
        </w:tabs>
        <w:spacing w:before="240" w:line="240" w:lineRule="auto"/>
        <w:ind w:left="1276" w:hanging="567"/>
        <w:rPr>
          <w:rStyle w:val="csbl"/>
          <w:rFonts w:eastAsiaTheme="minorHAnsi"/>
          <w:b w:val="0"/>
          <w:bCs w:val="0"/>
          <w:color w:val="auto"/>
          <w:lang w:val="uz-Cyrl-UZ" w:eastAsia="en-US"/>
        </w:rPr>
      </w:pPr>
      <w:r>
        <w:rPr>
          <w:rStyle w:val="csbl"/>
          <w:rFonts w:eastAsiaTheme="minorHAnsi"/>
          <w:b w:val="0"/>
          <w:bCs w:val="0"/>
          <w:color w:val="auto"/>
          <w:lang w:val="uz-Cyrl-UZ" w:eastAsia="en-US"/>
        </w:rPr>
        <w:t xml:space="preserve">Ташкилотнинг ахборот тизими ва маълумот алмашинувини баҳолаш натижасида, аудитор АТ муҳитидаги муҳим ўзгаришлар раҳбарият ва бошқарув учун масъул шахслар томонидан кам назорат билан ёмон бошқарилганлигини аниқлайди. Аудитор ташкилотнинг бухгалтерия ҳисоби қайдномаларининг ҳолати ва ишончлилиги ҳақида жиддий хавотирлар мавжуд деган хулосага келади. Бундай ҳолатларда, аудитор </w:t>
      </w:r>
      <w:r>
        <w:rPr>
          <w:rStyle w:val="csbl"/>
          <w:rFonts w:eastAsiaTheme="minorHAnsi"/>
          <w:b w:val="0"/>
          <w:bCs w:val="0"/>
          <w:color w:val="auto"/>
          <w:lang w:val="uz-Cyrl-UZ" w:eastAsia="en-US"/>
        </w:rPr>
        <w:lastRenderedPageBreak/>
        <w:t>молиявий ҳисоботлар бўйича ўзгартирилмаган фикрни қўллаб-қувватлаш учун етарли ва муносиб аудит далиллари мавжуд бўлиши эҳтимоли кам деб аниқлаши мумкин.</w:t>
      </w:r>
    </w:p>
    <w:p w14:paraId="5FFE4DBE" w14:textId="16198EC8" w:rsidR="008C4ACB" w:rsidRPr="007A1B87" w:rsidRDefault="008C4ACB" w:rsidP="005C14C6">
      <w:pPr>
        <w:pStyle w:val="ListA"/>
        <w:tabs>
          <w:tab w:val="clear" w:pos="734"/>
        </w:tabs>
        <w:spacing w:before="240" w:line="240" w:lineRule="auto"/>
        <w:ind w:left="567" w:hanging="567"/>
        <w:rPr>
          <w:lang w:val="uz-Cyrl-UZ"/>
        </w:rPr>
      </w:pPr>
      <w:r>
        <w:rPr>
          <w:lang w:val="uz-Cyrl-UZ"/>
        </w:rPr>
        <w:t>А199.</w:t>
      </w:r>
      <w:r w:rsidR="005C14C6">
        <w:rPr>
          <w:lang w:val="uz-Cyrl-UZ"/>
        </w:rPr>
        <w:tab/>
      </w:r>
      <w:r>
        <w:rPr>
          <w:lang w:val="uz-Cyrl-UZ"/>
        </w:rPr>
        <w:t>705-сон АХС (Қайта кўрилган)</w:t>
      </w:r>
      <w:r>
        <w:rPr>
          <w:rStyle w:val="af0"/>
          <w:lang w:val="uz-Cyrl-UZ"/>
        </w:rPr>
        <w:footnoteReference w:customMarkFollows="1" w:id="51"/>
        <w:t>51</w:t>
      </w:r>
      <w:r>
        <w:rPr>
          <w:lang w:val="uz-Cyrl-UZ"/>
        </w:rPr>
        <w:t xml:space="preserve"> аудиторнинг шартли фикр билдириши ёки фикр билдиришдан воз кечиши ёки, баъзи ҳолларда, қўлланиладиган қонун ёки меъёрий ҳужжатлар бўйича топшириқдан чиқиш мумкин бўлган жойларда, топшириқдан чиқиш зарурлигини аниқлашда талаблар ўрнатади ва кўрсатмалар тақдим этади.</w:t>
      </w:r>
    </w:p>
    <w:p w14:paraId="39F948CB"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Давлат сектори ташкилотларига хос мулоҳазалар</w:t>
      </w:r>
    </w:p>
    <w:p w14:paraId="2B6A5443" w14:textId="77777777" w:rsidR="008C4ACB" w:rsidRPr="007A1B87" w:rsidRDefault="008C4ACB" w:rsidP="005C14C6">
      <w:pPr>
        <w:pStyle w:val="ListA"/>
        <w:tabs>
          <w:tab w:val="clear" w:pos="734"/>
        </w:tabs>
        <w:spacing w:before="240" w:line="240" w:lineRule="auto"/>
        <w:ind w:left="567" w:hanging="567"/>
        <w:rPr>
          <w:lang w:val="uz-Cyrl-UZ"/>
        </w:rPr>
      </w:pPr>
      <w:r>
        <w:rPr>
          <w:lang w:val="uz-Cyrl-UZ"/>
        </w:rPr>
        <w:t>А200.</w:t>
      </w:r>
      <w:r>
        <w:rPr>
          <w:lang w:val="uz-Cyrl-UZ"/>
        </w:rPr>
        <w:tab/>
        <w:t>Давлат сектори ташкилотлари учун молиявий ҳисобот даражасидаги рискларни аниқлаш сиёсий иқлим, жамоат манфаатлари ва дастур сезгирлиги билан боғлиқ масалаларни кўриб чиқишни ўз ичига олиши мумкин.</w:t>
      </w:r>
    </w:p>
    <w:p w14:paraId="292F50E1" w14:textId="77777777" w:rsidR="008C4ACB" w:rsidRPr="007A1B87" w:rsidRDefault="008C4ACB" w:rsidP="008C4ACB">
      <w:pPr>
        <w:pStyle w:val="List1"/>
        <w:tabs>
          <w:tab w:val="clear" w:pos="734"/>
        </w:tabs>
        <w:spacing w:before="240" w:line="240" w:lineRule="auto"/>
        <w:ind w:left="0" w:firstLine="0"/>
        <w:rPr>
          <w:lang w:val="uz-Cyrl-UZ"/>
        </w:rPr>
      </w:pPr>
      <w:r>
        <w:rPr>
          <w:i/>
          <w:iCs/>
          <w:lang w:val="uz-Cyrl-UZ"/>
        </w:rPr>
        <w:t>Тасдиқлар даражасидаги муҳим бузиб кўрсатиш рисклари</w:t>
      </w:r>
      <w:r>
        <w:rPr>
          <w:lang w:val="uz-Cyrl-UZ"/>
        </w:rPr>
        <w:t xml:space="preserve"> (28(b) бандга қаранг)</w:t>
      </w:r>
    </w:p>
    <w:p w14:paraId="173E869B" w14:textId="77777777" w:rsidR="008C4ACB" w:rsidRPr="007A1B87" w:rsidRDefault="008C4ACB" w:rsidP="005C14C6">
      <w:pPr>
        <w:pStyle w:val="ListA"/>
        <w:pBdr>
          <w:top w:val="single" w:sz="4" w:space="1" w:color="auto"/>
          <w:left w:val="single" w:sz="4" w:space="4" w:color="auto"/>
          <w:bottom w:val="single" w:sz="4" w:space="1" w:color="auto"/>
          <w:right w:val="single" w:sz="4" w:space="4" w:color="auto"/>
        </w:pBdr>
        <w:tabs>
          <w:tab w:val="clear" w:pos="734"/>
        </w:tabs>
        <w:spacing w:before="240" w:line="240" w:lineRule="auto"/>
        <w:ind w:left="142" w:firstLine="0"/>
        <w:rPr>
          <w:rStyle w:val="csbl"/>
          <w:b w:val="0"/>
          <w:bCs w:val="0"/>
          <w:lang w:val="uz-Cyrl-UZ"/>
        </w:rPr>
      </w:pPr>
      <w:r>
        <w:rPr>
          <w:rStyle w:val="csbl"/>
          <w:lang w:val="uz-Cyrl-UZ"/>
        </w:rPr>
        <w:t>2-иловада</w:t>
      </w:r>
      <w:r>
        <w:rPr>
          <w:rStyle w:val="csbl"/>
          <w:b w:val="0"/>
          <w:bCs w:val="0"/>
          <w:lang w:val="uz-Cyrl-UZ"/>
        </w:rPr>
        <w:t xml:space="preserve"> ажралмас риск омиллари контекстида муҳим бўлиши мумкин бўлган хатоликларга мойилликни кўрсатиши мумкин бўлган ҳодисалар ёки шароитлар мисоллари келтирилган.</w:t>
      </w:r>
    </w:p>
    <w:p w14:paraId="54BEAAFE" w14:textId="77777777" w:rsidR="008C4ACB" w:rsidRPr="007A1B87" w:rsidRDefault="008C4ACB" w:rsidP="008C4ACB">
      <w:pPr>
        <w:pStyle w:val="ListA"/>
        <w:tabs>
          <w:tab w:val="clear" w:pos="734"/>
        </w:tabs>
        <w:spacing w:before="240" w:line="240" w:lineRule="auto"/>
        <w:rPr>
          <w:lang w:val="uz-Cyrl-UZ"/>
        </w:rPr>
      </w:pPr>
      <w:r>
        <w:rPr>
          <w:lang w:val="uz-Cyrl-UZ"/>
        </w:rPr>
        <w:t>А201.</w:t>
      </w:r>
      <w:r>
        <w:rPr>
          <w:lang w:val="uz-Cyrl-UZ"/>
        </w:rPr>
        <w:tab/>
        <w:t>Молиявий ҳисоботларга ёйилма тарзда тегишли бўлмаган муҳим хатоликлар рисклари тасдиқлар даражасидаги муҳим бузиб кўрсатиш рискларидир.</w:t>
      </w:r>
    </w:p>
    <w:p w14:paraId="31B2C570" w14:textId="77777777" w:rsidR="008C4ACB" w:rsidRPr="007A1B87" w:rsidRDefault="008C4ACB" w:rsidP="008C4ACB">
      <w:pPr>
        <w:pStyle w:val="List1"/>
        <w:tabs>
          <w:tab w:val="clear" w:pos="734"/>
        </w:tabs>
        <w:spacing w:before="240" w:line="240" w:lineRule="auto"/>
        <w:ind w:left="0" w:firstLine="0"/>
        <w:rPr>
          <w:lang w:val="uz-Cyrl-UZ"/>
        </w:rPr>
      </w:pPr>
      <w:r>
        <w:rPr>
          <w:i/>
          <w:iCs/>
          <w:lang w:val="uz-Cyrl-UZ"/>
        </w:rPr>
        <w:t>Тегишли тасдиқлар ва муҳим операциялар синфлари, ҳисоб қолдиқлари ва маълумотларни ёритиб бериш</w:t>
      </w:r>
      <w:r>
        <w:rPr>
          <w:lang w:val="uz-Cyrl-UZ"/>
        </w:rPr>
        <w:t xml:space="preserve"> (29-бандга қаранг)</w:t>
      </w:r>
    </w:p>
    <w:p w14:paraId="324D3A7F"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тегишли тасдиқлар ва муҳим операциялар синфлари, ҳисоб қолдиқлари ва маълумотларни ёритиб бериш аниқланади?</w:t>
      </w:r>
    </w:p>
    <w:p w14:paraId="57C9E7B0" w14:textId="3742DFC4" w:rsidR="008C4ACB" w:rsidRPr="007A1B87" w:rsidRDefault="008C4ACB" w:rsidP="005C14C6">
      <w:pPr>
        <w:pStyle w:val="ListA"/>
        <w:tabs>
          <w:tab w:val="clear" w:pos="734"/>
        </w:tabs>
        <w:spacing w:before="240" w:line="240" w:lineRule="auto"/>
        <w:ind w:left="567" w:hanging="567"/>
        <w:rPr>
          <w:lang w:val="uz-Cyrl-UZ"/>
        </w:rPr>
      </w:pPr>
      <w:r>
        <w:rPr>
          <w:lang w:val="uz-Cyrl-UZ"/>
        </w:rPr>
        <w:t>А202.</w:t>
      </w:r>
      <w:r w:rsidR="005C14C6">
        <w:rPr>
          <w:lang w:val="uz-Cyrl-UZ"/>
        </w:rPr>
        <w:tab/>
      </w:r>
      <w:r>
        <w:rPr>
          <w:lang w:val="uz-Cyrl-UZ"/>
        </w:rPr>
        <w:t>Тегишли тасдиқлар ва муҳим операциялар синфлари, ҳисоб қолдиқлари ва маълумотларни ёритиб беришни аниқлаш 25(a) бандига мувофиқ олиниши талаб қилинадиган ташкилотнинг ахборот тизимини аудиторнинг тушуниши кўлами учун асос бўлиб хизмат қилади. Бу тушунча аудиторга муҳим бузиб кўрсатиш рискларини аниқлаш ва баҳолашда қўшимча ёрдам бериши мумкин (A86 бандга қаранг).</w:t>
      </w:r>
    </w:p>
    <w:p w14:paraId="77CA24B3"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Автоматлаштирилган воситалар ва усуллар</w:t>
      </w:r>
    </w:p>
    <w:p w14:paraId="20EED819" w14:textId="77777777" w:rsidR="008C4ACB" w:rsidRPr="007A1B87" w:rsidRDefault="008C4ACB" w:rsidP="008C4ACB">
      <w:pPr>
        <w:pStyle w:val="ListA"/>
        <w:tabs>
          <w:tab w:val="clear" w:pos="734"/>
        </w:tabs>
        <w:spacing w:before="240" w:after="120" w:line="240" w:lineRule="auto"/>
        <w:rPr>
          <w:lang w:val="uz-Cyrl-UZ"/>
        </w:rPr>
      </w:pPr>
      <w:r>
        <w:rPr>
          <w:lang w:val="uz-Cyrl-UZ"/>
        </w:rPr>
        <w:t>А203.</w:t>
      </w:r>
      <w:r>
        <w:rPr>
          <w:lang w:val="uz-Cyrl-UZ"/>
        </w:rPr>
        <w:tab/>
        <w:t>Аудитор муҳим операциялар синфлари, ҳисоб қолдиқлари ва маълумотларни ёритиб беришни аниқлашда ёрдам бериш учун автоматлаштирилган усуллардан фойдаланиши мумкин.</w:t>
      </w:r>
    </w:p>
    <w:p w14:paraId="05E4EE4F" w14:textId="77777777" w:rsidR="008C4ACB" w:rsidRPr="007A1B87" w:rsidRDefault="008C4ACB" w:rsidP="005C14C6">
      <w:pPr>
        <w:pBdr>
          <w:top w:val="single" w:sz="4" w:space="1" w:color="auto"/>
          <w:left w:val="single" w:sz="4" w:space="4" w:color="auto"/>
          <w:bottom w:val="single" w:sz="4" w:space="1" w:color="auto"/>
          <w:right w:val="single" w:sz="4" w:space="4" w:color="auto"/>
        </w:pBdr>
        <w:spacing w:before="240" w:after="0" w:line="240" w:lineRule="auto"/>
        <w:ind w:left="1276" w:hanging="567"/>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Мисоллар:</w:t>
      </w:r>
    </w:p>
    <w:p w14:paraId="3A96FB28" w14:textId="77777777" w:rsidR="008C4ACB" w:rsidRPr="007A1B87" w:rsidRDefault="008C4ACB" w:rsidP="005C14C6">
      <w:pPr>
        <w:pStyle w:val="IFACBullet1"/>
        <w:numPr>
          <w:ilvl w:val="0"/>
          <w:numId w:val="41"/>
        </w:numPr>
        <w:pBdr>
          <w:top w:val="single" w:sz="4" w:space="1" w:color="auto"/>
          <w:left w:val="single" w:sz="4" w:space="4" w:color="auto"/>
          <w:bottom w:val="single" w:sz="4" w:space="1" w:color="auto"/>
          <w:right w:val="single" w:sz="4" w:space="4" w:color="auto"/>
        </w:pBdr>
        <w:tabs>
          <w:tab w:val="clear" w:pos="547"/>
        </w:tabs>
        <w:spacing w:before="240" w:line="240" w:lineRule="auto"/>
        <w:ind w:left="1276" w:hanging="567"/>
        <w:rPr>
          <w:rStyle w:val="csbl"/>
          <w:rFonts w:eastAsiaTheme="minorHAnsi"/>
          <w:b w:val="0"/>
          <w:bCs w:val="0"/>
          <w:color w:val="auto"/>
          <w:lang w:val="uz-Cyrl-UZ" w:eastAsia="en-US"/>
        </w:rPr>
      </w:pPr>
      <w:r>
        <w:rPr>
          <w:rStyle w:val="csbl"/>
          <w:rFonts w:eastAsiaTheme="minorHAnsi"/>
          <w:b w:val="0"/>
          <w:bCs w:val="0"/>
          <w:color w:val="auto"/>
          <w:lang w:val="uz-Cyrl-UZ" w:eastAsia="en-US"/>
        </w:rPr>
        <w:t>Операцияларнинг бутун популяцияси уларнинг характери, манбаи, ҳажми ва миқдорини тушуниш учун автоматлаштирилган воситалар ва усуллардан фойдаланган ҳолда таҳлил қилиниши мумкин. Автоматлаштирилган усулларни қўллаб, аудитор, масалан, давр охирида нолга тенг қолдиққа эга бўлган ҳисоб давр мобайнида содир бўлган кўплаб ўзаро қоплайдиган операциялар ва журнал ёзувларидан ташкил топганлигини аниқлаши мумкин, бу ҳисоб қолдиғи ёки операциялар синфи муҳим бўлиши мумкинлигини кўрсатади (масалан, иш ҳақи клиринг ҳисоби). Худди шу иш ҳақи клиринг ҳисоби раҳбариятга (ва бошқа ходимларга) харажатларни қоплашни ҳам аниқлаши мумкин, бу эса бу тўловлар аффилланган шахсларга қилинаётгани туфайли муҳим маълумотларни ёритиб беришни ташкил қилиши мумкин.</w:t>
      </w:r>
    </w:p>
    <w:p w14:paraId="4D2DF8AF" w14:textId="77777777" w:rsidR="008C4ACB" w:rsidRPr="007A1B87" w:rsidRDefault="008C4ACB" w:rsidP="005C14C6">
      <w:pPr>
        <w:pStyle w:val="IFACBullet1"/>
        <w:numPr>
          <w:ilvl w:val="0"/>
          <w:numId w:val="41"/>
        </w:numPr>
        <w:pBdr>
          <w:top w:val="single" w:sz="4" w:space="1" w:color="auto"/>
          <w:left w:val="single" w:sz="4" w:space="4" w:color="auto"/>
          <w:bottom w:val="single" w:sz="4" w:space="1" w:color="auto"/>
          <w:right w:val="single" w:sz="4" w:space="4" w:color="auto"/>
        </w:pBdr>
        <w:tabs>
          <w:tab w:val="clear" w:pos="547"/>
        </w:tabs>
        <w:spacing w:before="240" w:line="240" w:lineRule="auto"/>
        <w:ind w:left="1276" w:hanging="567"/>
        <w:rPr>
          <w:rStyle w:val="csbl"/>
          <w:rFonts w:eastAsiaTheme="minorHAnsi"/>
          <w:b w:val="0"/>
          <w:bCs w:val="0"/>
          <w:color w:val="auto"/>
          <w:lang w:val="uz-Cyrl-UZ" w:eastAsia="en-US"/>
        </w:rPr>
      </w:pPr>
      <w:r>
        <w:rPr>
          <w:rStyle w:val="csbl"/>
          <w:rFonts w:eastAsiaTheme="minorHAnsi"/>
          <w:b w:val="0"/>
          <w:bCs w:val="0"/>
          <w:color w:val="auto"/>
          <w:lang w:val="uz-Cyrl-UZ" w:eastAsia="en-US"/>
        </w:rPr>
        <w:t>Тушум операцияларининг бутун популяциясининг оқимларини таҳлил қилиш орқали, аудитор олдин аниқланмаган муҳим операциялар синфини осонроқ аниқлаши мумкин.</w:t>
      </w:r>
    </w:p>
    <w:p w14:paraId="77AA3287"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Аҳамиятли бўлиши мумкин бўлган маълумотларни ёритиб бериш</w:t>
      </w:r>
    </w:p>
    <w:p w14:paraId="576166E5" w14:textId="7B166533" w:rsidR="008C4ACB" w:rsidRPr="007A1B87" w:rsidRDefault="008C4ACB" w:rsidP="005C14C6">
      <w:pPr>
        <w:pStyle w:val="ListA"/>
        <w:tabs>
          <w:tab w:val="clear" w:pos="734"/>
        </w:tabs>
        <w:spacing w:before="240" w:line="240" w:lineRule="auto"/>
        <w:ind w:left="567" w:hanging="567"/>
        <w:rPr>
          <w:lang w:val="uz-Cyrl-UZ"/>
        </w:rPr>
      </w:pPr>
      <w:r>
        <w:rPr>
          <w:lang w:val="uz-Cyrl-UZ"/>
        </w:rPr>
        <w:t xml:space="preserve">А204. </w:t>
      </w:r>
      <w:r w:rsidR="005C14C6">
        <w:rPr>
          <w:lang w:val="uz-Cyrl-UZ"/>
        </w:rPr>
        <w:tab/>
      </w:r>
      <w:r>
        <w:rPr>
          <w:lang w:val="uz-Cyrl-UZ"/>
        </w:rPr>
        <w:t>Аҳамиятли маълумотларни ёритиб бериш бир ёки бир нечта тегишли тасдиқларга эга бўлган ҳам миқдорий, ҳам сифат кўрсаткичли маълумотларни ёритиб беришни ўз ичига олади. Сифат жиҳатларига эга бўлган ва тегишли тасдиқларга эга бўлиши мумкин бўлган ва шунинг учун аудитор томонидан аҳамиятли деб ҳисобланиши мумкин бўлган маълумотларни ёритиб беришга мисоллар қуйидагилар ҳақидаги маълумотларни ёритиб беришни ўз ичига олади:</w:t>
      </w:r>
    </w:p>
    <w:p w14:paraId="4EB530CA"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Молиявий қийинчиликдаги ташкилотнинг ликвидлик ва қарз шартномаси шартлари.</w:t>
      </w:r>
    </w:p>
    <w:p w14:paraId="181D87CF"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Қадрсизланиш зарарини тан олишга олиб келган ҳодисалар ёки вазиятлар.</w:t>
      </w:r>
    </w:p>
    <w:p w14:paraId="3FEFBC2F"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lastRenderedPageBreak/>
        <w:t>Келажак ҳақидаги фаразларни ўз ичига олган, баҳолаш ноаниқликнинг асосий манбалари.</w:t>
      </w:r>
    </w:p>
    <w:p w14:paraId="6B132273"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Ҳисоб сиёсатидаги ўзгаришнинг характери ва қўлланиладиган молиявий ҳисоботни тайёрлаш асоси талаб қиладиган бошқа тегишли маълумотларни ёритиб бериш, масалан, янги молиявий ҳисобот талаблари ташкилотнинг молиявий ҳолати ва молиявий фаолиятига сезиларли таъсир кўрсатиши кутилганда.</w:t>
      </w:r>
    </w:p>
    <w:p w14:paraId="581D8BA3"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Акцияларга асосланган тўлов тузилмалари, шу жумладан тан олинган суммалар қандай аниқлангани ҳақида маълумот ва бошқа тегишли маълумотларни ёритиб бериш.</w:t>
      </w:r>
    </w:p>
    <w:p w14:paraId="0082E1C8"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Аффилланган шахслар ва аффилланган шахслар билан операциялар.</w:t>
      </w:r>
    </w:p>
    <w:p w14:paraId="381C68E8"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Сезгирлик таҳлили, шу жумладан фойдаланувчиларга қайд этилган ёки ёритиб берилган суммадаги тан олиш ноаниқлигини тушунишга ёрдам бериш мақсадида ташкилотнинг баҳолаш усулларида қўлланиладиган фаразлардаги ўзгаришларнинг таъсирлари.</w:t>
      </w:r>
    </w:p>
    <w:p w14:paraId="34F16F6A"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Тасдиқлар даражасида муҳим бузиб кўрсатиш рискларини баҳолаш</w:t>
      </w:r>
    </w:p>
    <w:p w14:paraId="2D4C005D"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Ажралмас рискни баҳолаш (31-33 бандларга қаранг)</w:t>
      </w:r>
    </w:p>
    <w:p w14:paraId="57B6B4D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Бузиб кўрсатиш эҳтимоли ва кўламини баҳолаш (31-бандга қаранг)</w:t>
      </w:r>
    </w:p>
    <w:p w14:paraId="1745949F"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Аудитор нима учун бузиб кўрсатиш эҳтимоли ва кўламини баҳолайди?</w:t>
      </w:r>
    </w:p>
    <w:p w14:paraId="636367C9"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А205.</w:t>
      </w:r>
      <w:r>
        <w:rPr>
          <w:lang w:val="uz-Cyrl-UZ"/>
        </w:rPr>
        <w:tab/>
        <w:t>Аудитор бузиб кўрсатиш юз бериш эҳтимоли ва бузиб кўрсатиш юз берса, потенциал бузиб кўрсатиш кўламининг комбинацияси аҳамияти муҳимлиги аниқланган рискнинг ажралмас риск спектрида қаерда баҳоланишини аниқлаши туфайли, бу эса рискни бартараф этиш учун кейинги аудит тартиб-таомилларининг лойиҳасига маълумот бериши учун аниқланган муҳим бузиб кўрсатиш рисклари учун бузиб кўрсатиш эҳтимоли ва кўламини баҳолайди.</w:t>
      </w:r>
    </w:p>
    <w:p w14:paraId="7791638E"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A206.</w:t>
      </w:r>
      <w:r>
        <w:rPr>
          <w:lang w:val="uz-Cyrl-UZ"/>
        </w:rPr>
        <w:tab/>
        <w:t>Муҳим бузиб кўрсатиш рискларининг аниқланган рискларининг ажралмас рискини баҳолаш аудиторга муҳим рискларни аниқлашда ҳам ёрдам беради. Аудитор 330-сон АХС ва бошқа АХСларга мувофиқ муҳим рискларга алоҳида жавоблар талаб қилингани учун муҳим рискларни аниқлайди.</w:t>
      </w:r>
    </w:p>
    <w:p w14:paraId="1FA5411D"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A207.</w:t>
      </w:r>
      <w:r>
        <w:rPr>
          <w:lang w:val="uz-Cyrl-UZ"/>
        </w:rPr>
        <w:tab/>
        <w:t>Ажралмас риск омиллари тасдиқлар даражасида муҳим бузиб кўрсатиш рискларининг аниқланган рисклари учун аудиторнинг бузиб кўрсатиш эҳтимоли ва кўламини баҳолашига таъсир қилади. Операциялар синфи, ҳисоб қолдиғи ёки маълумотларни ёритиб бериш муҳим бузиб кўрсатишга мойил бўлиш даражаси қанчалик юқори бўлса, ажралмас риск баҳоси шунчалик юқори бўлиши эҳтимоли ортади. Ажралмас риск омиллари тасдиқлашнинг хатоликка мойиллигига қанчалик таъсир қилишини кўриб чиқиш аудиторга тасдиқлар даражасидаги муҳим бузиб кўрсатиш рисклари учун ажралмас рискни тегишли равишда баҳолашда ва бундай рискка аниқроқ жавоб ишлаб чиқишда ёрдам беради.</w:t>
      </w:r>
    </w:p>
    <w:p w14:paraId="21BFB933"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Ажралмас риск спектри</w:t>
      </w:r>
    </w:p>
    <w:p w14:paraId="53308DD4"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А208.</w:t>
      </w:r>
      <w:r>
        <w:rPr>
          <w:lang w:val="uz-Cyrl-UZ"/>
        </w:rPr>
        <w:tab/>
        <w:t>Ажралмас рискни баҳолашда, аудитор хатолик эҳтимоли ва кўлами комбинациясининг аҳамиятини аниқлашда профессионал мулоҳазадан фойдаланади.</w:t>
      </w:r>
    </w:p>
    <w:p w14:paraId="08BDCF9E"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A209.</w:t>
      </w:r>
      <w:r>
        <w:rPr>
          <w:lang w:val="uz-Cyrl-UZ"/>
        </w:rPr>
        <w:tab/>
        <w:t>Тасдиқлар даражасидаги муайян муҳим бузиб кўрсатиш рискига тегишли баҳоланган ажралмас риск ажралмас риск спектрида пастдан юқориликкача бўлган оралиқда мулоҳазани ифодалайди. Ажралмас риск оралиқнинг қаерида баҳоланиши ҳақидаги мулоҳаза ташкилотнинг характери, ҳажми ва мураккаблигига қараб ўзгариши мумкин ва бузиб кўрсатишнинг баҳоланган эҳтимоли ва кўлами ҳамда ажралмас риск омилларини ҳисобга олади.</w:t>
      </w:r>
    </w:p>
    <w:p w14:paraId="74D28C74"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A210.</w:t>
      </w:r>
      <w:r>
        <w:rPr>
          <w:lang w:val="uz-Cyrl-UZ"/>
        </w:rPr>
        <w:tab/>
        <w:t>Бузиб кўрсатиш эҳтимолини кўриб чиқишда, аудитор ажралмас риск омилларини кўриб чиқиш асосида бузиб кўрсатиш юз бериши мумкинлигини кўриб чиқади.</w:t>
      </w:r>
    </w:p>
    <w:p w14:paraId="4C6336DA"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A211.</w:t>
      </w:r>
      <w:r>
        <w:rPr>
          <w:lang w:val="uz-Cyrl-UZ"/>
        </w:rPr>
        <w:tab/>
        <w:t>Бузиб кўрсатиш кўламини кўриб чиқишда, аудитор мумкин бўлган бузиб кўрсатишнинг сифат ва миқдорий жиҳатларини кўриб чиқади (яъни, операциялар синфлари, ҳисоб қолдиқлари ёки маълумотларни ёритиб бериш ҳақидаги тасдиқлардаги хатоликлар ҳажми, характери ёки вазиятлари туфайли муҳим деб ҳисобланиши мумкин).</w:t>
      </w:r>
    </w:p>
    <w:p w14:paraId="153C14A7"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A212.</w:t>
      </w:r>
      <w:r>
        <w:rPr>
          <w:lang w:val="uz-Cyrl-UZ"/>
        </w:rPr>
        <w:tab/>
        <w:t>Аудитор ажралмас риск (яъни, оралиқ) спектрида ажралмас риск қаерда баҳоланишини аниқлашда мумкин бўлган бузиб кўрсатишнинг эҳтимоли ва кўлами комбинацияси аҳамиятидан фойдаланади. Эҳтимол ва кўлам комбинацияси қанчалик юқори бўлса, ажралмас рискнинг баҳоси шунчалик юқори бўлади; эҳтимол ва кўлам комбинацияси қанчалик паст бўлса, ажралмас рискнинг баҳоси шунчалик паст бўлади.</w:t>
      </w:r>
    </w:p>
    <w:p w14:paraId="3CF0FAC6"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A213.</w:t>
      </w:r>
      <w:r>
        <w:rPr>
          <w:lang w:val="uz-Cyrl-UZ"/>
        </w:rPr>
        <w:tab/>
        <w:t xml:space="preserve">Рискнинг ажралмас риск спектрида юқорироқ баҳоланиши учун кўлам ҳам, эҳтимол ҳам юқори деб баҳоланиши шарт эмас. Аксинча, ажралмас риск спектрида баҳоланган ажралмас риск юқорироқ ёки пастроқ бўлиши ажралмас риск спектрида муҳим хатоликнинг кўлами ва эҳтимолининг кесишиши билан аниқланади. Юқорироқ ажралмас </w:t>
      </w:r>
      <w:r>
        <w:rPr>
          <w:lang w:val="uz-Cyrl-UZ"/>
        </w:rPr>
        <w:lastRenderedPageBreak/>
        <w:t>риск баҳоси эҳтимол ва кўламнинг турли комбинацияларидан ҳам келиб чиқиши мумкин, масалан, юқорироқ ажралмас риск баҳоси пастроқ эҳтимол, аммо жуда юқори кўлам натижасида келиб чиқиши мумкин.</w:t>
      </w:r>
    </w:p>
    <w:p w14:paraId="03D148F0"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А214.</w:t>
      </w:r>
      <w:r>
        <w:rPr>
          <w:lang w:val="uz-Cyrl-UZ"/>
        </w:rPr>
        <w:tab/>
        <w:t>Муҳим бузиб кўрсатиш рискларига жавоб бериш учун мос стратегияларни ишлаб чиқиш мақсадида, аудитор ажралмас риск баҳосига асосланиб, ажралмас риск спектри бўйлаб категорияларда муҳим бузиб кўрсатиш рискларини белгилаши мумкин. Бу категориялар турли усулларда тавсифланиши мумкин. Қўлланиладиган категориялаш усулидан қатъи назар, аудиторнинг ажралмас риск баҳоси тасдиқлар даражасида аниқланган муҳим бузиб кўрсатиш рискларини бартараф этиш учун кейинги аудит тартиб-таомилларининг лойиҳаси ва амалга оширилиши ажралмас риск баҳосига ва бу баҳолаш сабабларига тегишли равишда жавоб берадиган бўлса, тўғри ҳисобланади.</w:t>
      </w:r>
    </w:p>
    <w:p w14:paraId="0EE7CBD9"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Тасдиқлар даражасида муҳим бузиб кўрсатишларнинг тарқалган рисклари (31(b) бандга қаранг)</w:t>
      </w:r>
    </w:p>
    <w:p w14:paraId="6D840132"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А215.</w:t>
      </w:r>
      <w:r>
        <w:rPr>
          <w:lang w:val="uz-Cyrl-UZ"/>
        </w:rPr>
        <w:tab/>
        <w:t>Тасдиқлар даражасида аниқланган муҳим бузиб кўрсатиш рискларини баҳолашда, аудитор баъзи муҳим бузиб кўрсатиш рисклари молиявий ҳисоботларга бутунлай кўпроқ ёйилма тарзда тегишли ва потенциал равишда кўплаб тасдиқларга таъсир қилади деган хулосага келиши мумкин, бу ҳолда аудитор молиявий ҳисобот даражасида муҳим бузиб кўрсатиш рискларининг аниқланишини янгилаши мумкин.</w:t>
      </w:r>
    </w:p>
    <w:p w14:paraId="7C2ED24C"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A216. Муҳим бузиб кўрсатиш рисклари кўплаб тасдиқларга ёйилма таъсири туфайли молиявий ҳисобот даражасидаги рисклар сифатида аниқланган ва муайян тасдиқлар билан аниқланадиган ҳолатларда, аудитордан тасдиқлар даражасидаги муҳим бузиб кўрсатиш рисклари учун ажралмас рискни баҳолашда бу рискларни ҳисобга олиш талаб қилинади.</w:t>
      </w:r>
    </w:p>
    <w:p w14:paraId="2B46A69F"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Давлат сектори ташкилотларига хос мулоҳазалар</w:t>
      </w:r>
    </w:p>
    <w:p w14:paraId="5072E2B9"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А217.</w:t>
      </w:r>
      <w:r>
        <w:rPr>
          <w:lang w:val="uz-Cyrl-UZ"/>
        </w:rPr>
        <w:tab/>
        <w:t>Муҳим бузиб кўрсатиш риски баҳоси бўйича профессионал мулоҳаза юритишда, давлат сектори аудиторлари меъёрий ҳужжатлар ва директиваларнинг мураккаблигини ва ваколатларга мувофиқ эмаслик рискларини кўриб чиқишлари мумкин.</w:t>
      </w:r>
    </w:p>
    <w:p w14:paraId="6270BF8D"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Аҳамиятли рисклар (32 бандга қаранг)</w:t>
      </w:r>
    </w:p>
    <w:p w14:paraId="1A717717"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Нима учун аҳамиятли рисклар аниқланади ва аудит учун оқибатлари?</w:t>
      </w:r>
    </w:p>
    <w:p w14:paraId="0DF2724B" w14:textId="77777777" w:rsidR="008C4ACB" w:rsidRPr="007A1B87" w:rsidRDefault="008C4ACB" w:rsidP="005C14C6">
      <w:pPr>
        <w:pStyle w:val="ListA"/>
        <w:tabs>
          <w:tab w:val="clear" w:pos="734"/>
        </w:tabs>
        <w:spacing w:before="240" w:line="240" w:lineRule="auto"/>
        <w:ind w:left="567" w:hanging="567"/>
        <w:rPr>
          <w:lang w:val="uz-Cyrl-UZ"/>
        </w:rPr>
      </w:pPr>
      <w:r>
        <w:rPr>
          <w:lang w:val="uz-Cyrl-UZ"/>
        </w:rPr>
        <w:t>А218.</w:t>
      </w:r>
      <w:r>
        <w:rPr>
          <w:lang w:val="uz-Cyrl-UZ"/>
        </w:rPr>
        <w:tab/>
        <w:t>Муҳим рискларни аниқлаш аудиторга қуйидагиларни ўз ичига олган маълум талаб қилинган жавоблар бажариш орқали ажралмас риск спектрининг юқори чеккасидаги рискларга кўпроқ эътибор қаратишга имкон беради:</w:t>
      </w:r>
    </w:p>
    <w:p w14:paraId="29175EEB"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Муҳим рискларни бартараф этувчи назорат воситалари 26(a)(i) бандига мувофиқ аниқланиши талаб қилинади, бунда назорат воситаси 26(d) бандига мувофиқ самарали ишлаб чиқилган ва жорий қилинганлигини баҳолаш талаби мавжуд.</w:t>
      </w:r>
    </w:p>
    <w:p w14:paraId="00A135A4"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330-сон АХС муҳим рискларни бартараф этувчи назорат воситаларини жорий даврда (агар аудитор бундай назорат воситаларининг операцион самарадорлигига таяниш ниятида бўлса) тестдан ўтказишни ва аниқланган аҳамиятли рискга махсус жавоб берадиган моҳиятан текшириш тартиб-таомилларини режалаштириш ва бажаришни талаб қилади.</w:t>
      </w:r>
      <w:r>
        <w:rPr>
          <w:rStyle w:val="af0"/>
          <w:lang w:val="uz-Cyrl-UZ"/>
        </w:rPr>
        <w:footnoteReference w:customMarkFollows="1" w:id="52"/>
        <w:t>52</w:t>
      </w:r>
    </w:p>
    <w:p w14:paraId="43938701"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330-сон АХС аудитор риск баҳоси юқорироқ бўлган сари аудитордан кўпроқ ишонтирувчи аудит далилларини олишни талаб қилади.</w:t>
      </w:r>
      <w:r>
        <w:rPr>
          <w:rStyle w:val="af0"/>
          <w:lang w:val="uz-Cyrl-UZ"/>
        </w:rPr>
        <w:footnoteReference w:customMarkFollows="1" w:id="53"/>
        <w:t>53</w:t>
      </w:r>
      <w:r>
        <w:rPr>
          <w:lang w:val="uz-Cyrl-UZ"/>
        </w:rPr>
        <w:t xml:space="preserve"> </w:t>
      </w:r>
    </w:p>
    <w:p w14:paraId="0DAF1493"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260-сон АХС (Қайта таҳрирланган) аудитор томонидан аниқланган аҳамиятли рисклар ҳақида бошқарув учун масъул шахслар билан маълумот алмашинувини талаб қилади.</w:t>
      </w:r>
      <w:r>
        <w:rPr>
          <w:rStyle w:val="af0"/>
          <w:lang w:val="uz-Cyrl-UZ"/>
        </w:rPr>
        <w:footnoteReference w:customMarkFollows="1" w:id="54"/>
        <w:t>54</w:t>
      </w:r>
    </w:p>
    <w:p w14:paraId="10B4F6DD"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701-сон АХС муҳим аудиторлик масалалари бўлиши мумкин бўлган масалалар бўлган сезиларли аудитор эътиборини талаб қилган масалаларни аниқлашда аудитордан аҳамиятли рискларни ҳисобга олишни талаб қилади.</w:t>
      </w:r>
      <w:r>
        <w:rPr>
          <w:rStyle w:val="af0"/>
          <w:lang w:val="uz-Cyrl-UZ"/>
        </w:rPr>
        <w:footnoteReference w:customMarkFollows="1" w:id="55"/>
        <w:t>55</w:t>
      </w:r>
    </w:p>
    <w:p w14:paraId="096F3D40" w14:textId="77777777" w:rsidR="008C4ACB" w:rsidRPr="007A1B87" w:rsidRDefault="008C4ACB" w:rsidP="005C14C6">
      <w:pPr>
        <w:pStyle w:val="IFACBulletIndented1"/>
        <w:numPr>
          <w:ilvl w:val="0"/>
          <w:numId w:val="40"/>
        </w:numPr>
        <w:tabs>
          <w:tab w:val="clear" w:pos="1240"/>
        </w:tabs>
        <w:spacing w:before="240" w:line="240" w:lineRule="auto"/>
        <w:ind w:left="1134" w:hanging="567"/>
        <w:rPr>
          <w:rStyle w:val="cssup"/>
          <w:lang w:val="uz-Cyrl-UZ"/>
        </w:rPr>
      </w:pPr>
      <w:r>
        <w:rPr>
          <w:lang w:val="uz-Cyrl-UZ"/>
        </w:rPr>
        <w:t>Аудиторлик хулосаси санасида ёки ундан олдин топшириқ раҳбарининг қониқишига муҳим масалаларни, шу жумладан муҳим рискларни, ўз вақтида ҳал қилиш имконини берадиган аудит давомида тегишли босқичларда топшириқ раҳбари томонидан аудит ҳужжатларини ўз вақтида кўриб чиқиш.</w:t>
      </w:r>
      <w:r>
        <w:rPr>
          <w:rStyle w:val="af0"/>
          <w:lang w:val="uz-Cyrl-UZ"/>
        </w:rPr>
        <w:footnoteReference w:customMarkFollows="1" w:id="56"/>
        <w:t>56</w:t>
      </w:r>
    </w:p>
    <w:p w14:paraId="0B8D863D" w14:textId="77777777" w:rsidR="008C4ACB" w:rsidRPr="007A1B87" w:rsidRDefault="008C4ACB" w:rsidP="005C14C6">
      <w:pPr>
        <w:pStyle w:val="IFACBulletIndented1"/>
        <w:numPr>
          <w:ilvl w:val="0"/>
          <w:numId w:val="40"/>
        </w:numPr>
        <w:tabs>
          <w:tab w:val="clear" w:pos="1240"/>
        </w:tabs>
        <w:spacing w:before="240" w:line="240" w:lineRule="auto"/>
        <w:ind w:left="1134" w:hanging="567"/>
        <w:rPr>
          <w:vertAlign w:val="superscript"/>
          <w:lang w:val="uz-Cyrl-UZ"/>
        </w:rPr>
      </w:pPr>
      <w:r>
        <w:rPr>
          <w:lang w:val="uz-Cyrl-UZ"/>
        </w:rPr>
        <w:t xml:space="preserve">600-сон АХС агар муҳим риск гуруҳ аудитида компонентга тегишли бўлса, гуруҳ топшириғи раҳбарининг кўпроқ иштирокини ва гуруҳ топшириғи гуруҳи компонент аудитори томонидан компонентда талаб </w:t>
      </w:r>
      <w:r>
        <w:rPr>
          <w:lang w:val="uz-Cyrl-UZ"/>
        </w:rPr>
        <w:lastRenderedPageBreak/>
        <w:t>қилинадиган ишга йўналтиришини талаб қилади.</w:t>
      </w:r>
      <w:r>
        <w:rPr>
          <w:rStyle w:val="af0"/>
          <w:lang w:val="uz-Cyrl-UZ"/>
        </w:rPr>
        <w:footnoteReference w:customMarkFollows="1" w:id="57"/>
        <w:t>57</w:t>
      </w:r>
    </w:p>
    <w:p w14:paraId="4F63784C"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Аҳамиятли рискларни аниқлаш</w:t>
      </w:r>
    </w:p>
    <w:p w14:paraId="360AE6E8"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А219.</w:t>
      </w:r>
      <w:r>
        <w:rPr>
          <w:lang w:val="uz-Cyrl-UZ"/>
        </w:rPr>
        <w:tab/>
        <w:t>Аҳамиятли рискларни аниқлашда, аудитор аввал ажралмас риск спектрида юқорироқ баҳоланган муҳим бузиб кўрсатиш рискларини аниқлаши мумкин, бу эса қайси рисклар юқори спектрга яқин бўлиши мумкинлигини кўриб чиқиш учун асос бўлиб хизмат қилади. Ажралмас риск спектрининг юқори чеккасига яқин бўлиш ҳар ташкилот учун фарқ қилади ва ҳар доим ҳам ташкилот учун даврдан даврга бир хил бўлмайди. Бу риск баҳоланаётган ташкилотнинг характери ва шароитларига боғлиқ бўлиши мумкин.</w:t>
      </w:r>
    </w:p>
    <w:p w14:paraId="5B493051" w14:textId="77777777" w:rsidR="008C4ACB" w:rsidRPr="007A1B87" w:rsidRDefault="008C4ACB" w:rsidP="005C14C6">
      <w:pPr>
        <w:pStyle w:val="ListA"/>
        <w:tabs>
          <w:tab w:val="clear" w:pos="734"/>
        </w:tabs>
        <w:spacing w:before="240" w:line="240" w:lineRule="auto"/>
        <w:ind w:left="567" w:hanging="567"/>
        <w:rPr>
          <w:vertAlign w:val="superscript"/>
          <w:lang w:val="uz-Cyrl-UZ"/>
        </w:rPr>
      </w:pPr>
      <w:r>
        <w:rPr>
          <w:lang w:val="uz-Cyrl-UZ"/>
        </w:rPr>
        <w:t>A220. Муҳим бузиб кўрсатиш рискларининг баҳоланган рискларидан қайсилари ажралмас риск спектрининг юқори чеккасига яқин эканлигини аниқлаш ва шу сабабли муҳим рисклар эканлигини аниқлаш профессионал мулоҳаза масаласидир, агар риск бошқа АХС талабларига мувофиқ аҳамиятли риск сифатида қаралиши лозим бўлган турдаги риск бўлмаса. 240-сон АХС фирибгарлик туфайли муҳим бузиб кўрсатиш рискларини аниқлаш ва баҳолашга оид қўшимча талаблар ва кўрсатмаларни тақдим этади.</w:t>
      </w:r>
      <w:r>
        <w:rPr>
          <w:rStyle w:val="af0"/>
          <w:lang w:val="uz-Cyrl-UZ"/>
        </w:rPr>
        <w:footnoteReference w:customMarkFollows="1" w:id="58"/>
        <w:t>58</w:t>
      </w:r>
    </w:p>
    <w:p w14:paraId="21CF6BB2" w14:textId="77777777" w:rsidR="008C4ACB" w:rsidRPr="007A1B87" w:rsidRDefault="008C4ACB" w:rsidP="005C14C6">
      <w:pPr>
        <w:keepNext/>
        <w:pBdr>
          <w:top w:val="single" w:sz="4" w:space="1" w:color="auto"/>
          <w:left w:val="single" w:sz="4" w:space="4" w:color="auto"/>
          <w:bottom w:val="single" w:sz="4" w:space="1" w:color="auto"/>
          <w:right w:val="single" w:sz="4" w:space="4" w:color="auto"/>
        </w:pBdr>
        <w:spacing w:before="240" w:after="0" w:line="240" w:lineRule="auto"/>
        <w:ind w:left="1276" w:hanging="567"/>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2D633E18" w14:textId="77777777" w:rsidR="008C4ACB" w:rsidRPr="007A1B87" w:rsidRDefault="008C4ACB" w:rsidP="005C14C6">
      <w:pPr>
        <w:pStyle w:val="IFACBullet1"/>
        <w:pBdr>
          <w:top w:val="single" w:sz="4" w:space="1" w:color="auto"/>
          <w:left w:val="single" w:sz="4" w:space="4" w:color="auto"/>
          <w:bottom w:val="single" w:sz="4" w:space="1" w:color="auto"/>
          <w:right w:val="single" w:sz="4" w:space="4" w:color="auto"/>
        </w:pBdr>
        <w:tabs>
          <w:tab w:val="clear" w:pos="547"/>
        </w:tabs>
        <w:spacing w:before="240" w:line="240" w:lineRule="auto"/>
        <w:ind w:left="1276" w:hanging="567"/>
        <w:textAlignment w:val="center"/>
        <w:rPr>
          <w:lang w:val="uz-Cyrl-UZ"/>
        </w:rPr>
      </w:pPr>
      <w:r>
        <w:rPr>
          <w:lang w:val="uz-Cyrl-UZ"/>
        </w:rPr>
        <w:t>Супермаркет чакана савдо нуқтасида нақд пул одатда эҳтимолий хатоликнинг юқори эҳтимоли сифатида аниқланади (нақд пулнинг ўзлаштирилиши риски туфайли), аммо одатда унинг миқдори жуда паст бўлади (дўконларда жисмоний нақд пулнинг паст даражада бўлиши туфайли). Ажралмас риск спектридаги бу икки омилнинг комбинацияси нақд пул мавжудлигини муҳим риск деб аниқлаш эҳтимолини камайтиради.</w:t>
      </w:r>
    </w:p>
    <w:p w14:paraId="5351DB8F" w14:textId="77777777" w:rsidR="008C4ACB" w:rsidRPr="007A1B87" w:rsidRDefault="008C4ACB" w:rsidP="005C14C6">
      <w:pPr>
        <w:pStyle w:val="IFACBullet1"/>
        <w:pBdr>
          <w:top w:val="single" w:sz="4" w:space="1" w:color="auto"/>
          <w:left w:val="single" w:sz="4" w:space="4" w:color="auto"/>
          <w:bottom w:val="single" w:sz="4" w:space="1" w:color="auto"/>
          <w:right w:val="single" w:sz="4" w:space="4" w:color="auto"/>
        </w:pBdr>
        <w:tabs>
          <w:tab w:val="clear" w:pos="547"/>
        </w:tabs>
        <w:spacing w:before="240" w:line="240" w:lineRule="auto"/>
        <w:ind w:left="1276" w:hanging="567"/>
        <w:textAlignment w:val="center"/>
        <w:rPr>
          <w:rStyle w:val="csbl"/>
          <w:rFonts w:eastAsiaTheme="minorHAnsi"/>
          <w:b w:val="0"/>
          <w:bCs w:val="0"/>
          <w:color w:val="auto"/>
          <w:lang w:val="uz-Cyrl-UZ" w:eastAsia="en-US"/>
        </w:rPr>
      </w:pPr>
      <w:r>
        <w:rPr>
          <w:lang w:val="uz-Cyrl-UZ"/>
        </w:rPr>
        <w:t>Ташкилот бизнес сегментини сотиш бўйича музокаралар олиб бормоқда. Аудитор гудвиллнинг қадрсизланишига таъсирини кўриб чиқади ва субъективлик, ноаниқлик ва раҳбариятнинг мойиллиги ёки бошқа фирибгарлик риски омилларининг таъсири туфайли эҳтимолий бузиб кўрсатишнинг юқори эҳтимоли ва катта миқдори борлигини аниқлаши мумкин. Бу гудвиллнинг қадрсизланиши муҳим риск деб аниқланишига олиб келиши мумкин.</w:t>
      </w:r>
    </w:p>
    <w:p w14:paraId="0660E9AD" w14:textId="284E3C12" w:rsidR="008C4ACB" w:rsidRPr="007A1B87" w:rsidRDefault="008C4ACB" w:rsidP="005C14C6">
      <w:pPr>
        <w:pStyle w:val="ListA"/>
        <w:tabs>
          <w:tab w:val="clear" w:pos="734"/>
        </w:tabs>
        <w:spacing w:before="240" w:line="240" w:lineRule="auto"/>
        <w:ind w:left="567" w:hanging="567"/>
        <w:rPr>
          <w:lang w:val="uz-Cyrl-UZ"/>
        </w:rPr>
      </w:pPr>
      <w:r>
        <w:rPr>
          <w:lang w:val="uz-Cyrl-UZ"/>
        </w:rPr>
        <w:t xml:space="preserve">А221. </w:t>
      </w:r>
      <w:r w:rsidR="005C14C6">
        <w:rPr>
          <w:lang w:val="uz-Cyrl-UZ"/>
        </w:rPr>
        <w:tab/>
      </w:r>
      <w:r>
        <w:rPr>
          <w:lang w:val="uz-Cyrl-UZ"/>
        </w:rPr>
        <w:t>Аудитор, шунингдек, ажралмас рискни баҳолашда ажралмас риск омилларининг нисбий таъсирларини ҳам ҳисобга олади. Ажралмас риск омилларининг таъсири қанчалик паст бўлса, баҳоланган риск шунчалик паст бўлиши эҳтимоли бор. Юқорироқ ажралмас рискка эга деб баҳоланиши ва шу сабабли муҳим риск деб белгиланиши мумкин бўлган муҳим бузиб кўрсатиш рисклари қуйидаги масалалардан келиб чиқиши мумкин:</w:t>
      </w:r>
    </w:p>
    <w:p w14:paraId="4EF13477"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Субъективлик иштирок этадиган бир нечта қабул қилиниши мумкин бўлган ҳисоб-китоб усуллари мавжуд бўлган операциялар.</w:t>
      </w:r>
    </w:p>
    <w:p w14:paraId="16768FED"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Юқори баҳолаш ноаниқлиги ёки мураккаб моделларга эга бўлган ҳисоб баҳолари.</w:t>
      </w:r>
    </w:p>
    <w:p w14:paraId="5D7C30A4"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Ҳисоб қолдиқларини қўллаб-қувватлаш учун маълумотларни йиғиш ва қайта ишлашдаги мураккаблик.</w:t>
      </w:r>
    </w:p>
    <w:p w14:paraId="0062F09A"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Мураккаб ҳисоб-китобларни ўз ичига оладиган ҳисоб қолдиқлари ёки миқдорий маълумотларни ёритиб бериш.</w:t>
      </w:r>
    </w:p>
    <w:p w14:paraId="6EB5026F"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Турли талқинларга дуч келиши мумкин бўлган ҳисоб-китоб принциплари.</w:t>
      </w:r>
    </w:p>
    <w:p w14:paraId="312B48E6"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Ташкилот фаолиятидаги ҳисоб-китобда ўзгаришларни келтириб чиқарадиган ўзгаришлар, масалан, қўшилишлар ва сотиб олишлар.</w:t>
      </w:r>
    </w:p>
    <w:p w14:paraId="6498690F"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Фақат моҳиятан текшириш тартиб-таомиллари етарли ва муносиб аудит далилларини тақдим эта олмайдиган рисклар (33-бандга қаранг)</w:t>
      </w:r>
    </w:p>
    <w:p w14:paraId="4603458E"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Фақат моҳиятан текшириш тартиб-таомиллари етарли ва муносиб аудит далилларини тақдим эта олмайдиган рисклар нима учун аниқланиши талаб қилинади?</w:t>
      </w:r>
    </w:p>
    <w:p w14:paraId="06904204"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А222.</w:t>
      </w:r>
      <w:r>
        <w:rPr>
          <w:lang w:val="uz-Cyrl-UZ"/>
        </w:rPr>
        <w:tab/>
        <w:t>Муҳим бузиб кўрсатиш рискининг характери ва бу рискни бартараф этувчи назорат фаолиятлари туфайли, баъзи ҳолларда етарли ва муносиб аудит далилларини олишнинг ягона йўли - бу назорат воситаларининг операцион самарадорлигини тестдан ўтказишдир. Шунга кўра, аудитордан 330-сон АХСга мувофиқ тасдиқлар даражасидаги муҳим бузиб кўрсатиш рискларини бартараф этиш учун кейинги аудит тартиб-таомилларининг ишлаб чиқилиши ва бажарилишига таъсири туфайли ҳар қандай бундай рискларни аниқлаш талаб қилинади.</w:t>
      </w:r>
    </w:p>
    <w:p w14:paraId="6741365E" w14:textId="45F1CA55" w:rsidR="008C4ACB" w:rsidRPr="007A1B87" w:rsidRDefault="008C4ACB" w:rsidP="005C14C6">
      <w:pPr>
        <w:pStyle w:val="ListA"/>
        <w:tabs>
          <w:tab w:val="clear" w:pos="734"/>
        </w:tabs>
        <w:spacing w:before="240" w:line="240" w:lineRule="auto"/>
        <w:ind w:left="567" w:hanging="567"/>
        <w:rPr>
          <w:lang w:val="uz-Cyrl-UZ"/>
        </w:rPr>
      </w:pPr>
      <w:r>
        <w:rPr>
          <w:lang w:val="uz-Cyrl-UZ"/>
        </w:rPr>
        <w:t xml:space="preserve">A223. </w:t>
      </w:r>
      <w:r w:rsidR="005C14C6">
        <w:rPr>
          <w:lang w:val="uz-Cyrl-UZ"/>
        </w:rPr>
        <w:tab/>
      </w:r>
      <w:r>
        <w:rPr>
          <w:lang w:val="uz-Cyrl-UZ"/>
        </w:rPr>
        <w:t xml:space="preserve">26(a)(iii) банди, шунингдек, фақат моҳиятан текшириш тартиб-таомиллари етарли ва муносиб аудит далилларини тақдим эта олмайдиган рискларни бартараф этадиган назорат воситаларини аниқлашни талаб қилади, чунки </w:t>
      </w:r>
      <w:r>
        <w:rPr>
          <w:lang w:val="uz-Cyrl-UZ"/>
        </w:rPr>
        <w:lastRenderedPageBreak/>
        <w:t>аудитордан 330-сон АХСга</w:t>
      </w:r>
      <w:r>
        <w:rPr>
          <w:rStyle w:val="af0"/>
          <w:lang w:val="uz-Cyrl-UZ"/>
        </w:rPr>
        <w:footnoteReference w:customMarkFollows="1" w:id="59"/>
        <w:t>59</w:t>
      </w:r>
      <w:r>
        <w:rPr>
          <w:lang w:val="uz-Cyrl-UZ"/>
        </w:rPr>
        <w:t xml:space="preserve"> мувофиқ бундай назорат воситаларининг тестларини ишлаб чиқиш ва бажариш талаб қилинади.</w:t>
      </w:r>
    </w:p>
    <w:p w14:paraId="4BCFA6B7"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Фақат моҳиятан текшириш тартиб-таомиллари етарли ва муносиб аудит далилларини тақдим эта олмайдиган рискларни аниқлаш</w:t>
      </w:r>
    </w:p>
    <w:p w14:paraId="783B89E7" w14:textId="2AF371D0" w:rsidR="008C4ACB" w:rsidRPr="007A1B87" w:rsidRDefault="008C4ACB" w:rsidP="005C14C6">
      <w:pPr>
        <w:pStyle w:val="ListA"/>
        <w:tabs>
          <w:tab w:val="clear" w:pos="734"/>
        </w:tabs>
        <w:spacing w:before="240" w:line="240" w:lineRule="auto"/>
        <w:ind w:left="567" w:hanging="567"/>
        <w:rPr>
          <w:lang w:val="uz-Cyrl-UZ"/>
        </w:rPr>
      </w:pPr>
      <w:r>
        <w:rPr>
          <w:lang w:val="uz-Cyrl-UZ"/>
        </w:rPr>
        <w:t xml:space="preserve">А224. </w:t>
      </w:r>
      <w:r w:rsidR="005C14C6">
        <w:rPr>
          <w:lang w:val="uz-Cyrl-UZ"/>
        </w:rPr>
        <w:tab/>
      </w:r>
      <w:r>
        <w:rPr>
          <w:lang w:val="uz-Cyrl-UZ"/>
        </w:rPr>
        <w:t>Мунтазам бизнес операциялари жуда автоматлаштирилган қайта ишлашга дуч келган ва қўлда аралашув кам ёки мавжуд бўлмаган ҳолларда, риск билан боғлиқ ҳолда фақат моҳиятан текшириш тартиб-таомилларини бажариш имконсиз бўлиши мумкин. Бу ташкилот маълумотларининг катта қисми фақат электрон шаклда киритилган, қайд этилган, қайта ишланган ёки хабар қилинган ҳолатларда, масалан, ўзининг АТ иловалари бўйлаб юқори даражадаги интеграцияни ўз ичига олган ахборот тизимида бўлиши мумкин. Бундай ҳолларда:</w:t>
      </w:r>
    </w:p>
    <w:p w14:paraId="1F265171"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Aудит далиллари фақат электрон шаклда мавжуд бўлиши мумкин, ва уларнинг етарлилиги ва муносиблиги одатда уларнинг аниқлиги ва тўлиқлиги устидан назорат воситаларининг самарадорлигига боғлиқ.</w:t>
      </w:r>
    </w:p>
    <w:p w14:paraId="1C0F0C88" w14:textId="77777777" w:rsidR="008C4ACB" w:rsidRPr="007A1B87"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Агар тегишли назорат воситалари самарали ишламаса, маълумотларнинг нотўғри киритилиши ёки ўзгартирилиши ва бу аниқланмаслик эҳтимоли юқорироқ бўлиши мумкин.</w:t>
      </w:r>
    </w:p>
    <w:p w14:paraId="086084E4" w14:textId="77777777" w:rsidR="008C4ACB" w:rsidRPr="007A1B87" w:rsidRDefault="008C4ACB" w:rsidP="005C14C6">
      <w:pPr>
        <w:pBdr>
          <w:top w:val="single" w:sz="4" w:space="1" w:color="auto"/>
          <w:left w:val="single" w:sz="4" w:space="4" w:color="auto"/>
          <w:bottom w:val="single" w:sz="4" w:space="1" w:color="auto"/>
          <w:right w:val="single" w:sz="4" w:space="4" w:color="auto"/>
        </w:pBdr>
        <w:spacing w:before="240" w:line="240" w:lineRule="auto"/>
        <w:ind w:left="709"/>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79D6DD3D" w14:textId="77777777" w:rsidR="008C4ACB" w:rsidRPr="007A1B87" w:rsidRDefault="008C4ACB" w:rsidP="005C14C6">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Телекоммуникация ташкилотининг тушуми билан боғлиқ фақат моҳиятан текшириш тартиб-таомилларига асосланган етарли ва муносиб аудит далилларини олиш одатда имконсиз. Бунинг сабаби қўнғироқ ёки маълумотлар фаолияти далиллари кузатиладиган шаклда мавжуд эмас. Бунинг ўрнига, қўнғироқларнинг бошланиши ва тугаши, ва маълумотлар фаолияти тўғри қайд этилганлигини (масалан, қўнғироқ дақиқалари ёки юклаб олиш ҳажми) ва ташкилотнинг ҳисоб-китоб тизимида тўғри қайд этилганлигини аниқлаш учун одатда катта ҳажмдаги назорат тестлари бажарилади.</w:t>
      </w:r>
    </w:p>
    <w:p w14:paraId="42F27920" w14:textId="5F354763" w:rsidR="008C4ACB" w:rsidRPr="007A1B87" w:rsidRDefault="008C4ACB" w:rsidP="005C14C6">
      <w:pPr>
        <w:pStyle w:val="ListA"/>
        <w:tabs>
          <w:tab w:val="clear" w:pos="734"/>
        </w:tabs>
        <w:spacing w:before="240" w:line="240" w:lineRule="auto"/>
        <w:ind w:left="567" w:hanging="567"/>
        <w:rPr>
          <w:lang w:val="uz-Cyrl-UZ"/>
        </w:rPr>
      </w:pPr>
      <w:r>
        <w:rPr>
          <w:lang w:val="uz-Cyrl-UZ"/>
        </w:rPr>
        <w:t xml:space="preserve">А225. </w:t>
      </w:r>
      <w:r w:rsidR="005C14C6">
        <w:rPr>
          <w:lang w:val="uz-Cyrl-UZ"/>
        </w:rPr>
        <w:tab/>
      </w:r>
      <w:r>
        <w:rPr>
          <w:lang w:val="uz-Cyrl-UZ"/>
        </w:rPr>
        <w:t>540-сон АХС (Қайта таҳрирланган) фақат моҳиятан текшириш тартиб-таомиллари етарли ва муносиб аудит далилларини тақдим эта олмайдиган рисклар билан боғлиқ ҳисоб баҳолари ҳақида қўшимча кўрсатмалар тақдим этади.</w:t>
      </w:r>
      <w:r>
        <w:rPr>
          <w:rStyle w:val="af0"/>
          <w:lang w:val="uz-Cyrl-UZ"/>
        </w:rPr>
        <w:footnoteReference w:customMarkFollows="1" w:id="60"/>
        <w:t>60</w:t>
      </w:r>
      <w:r>
        <w:rPr>
          <w:lang w:val="uz-Cyrl-UZ"/>
        </w:rPr>
        <w:t xml:space="preserve"> баҳоларига нисбатан бу фақат автоматлаштирилган қайта ишлаш билан чекланмаслиги мумкин, балки мураккаб моделларга ҳам қўлланилиши мумкин.</w:t>
      </w:r>
    </w:p>
    <w:p w14:paraId="6B1DA627" w14:textId="77777777" w:rsidR="008C4ACB" w:rsidRPr="007A1B87" w:rsidRDefault="008C4ACB" w:rsidP="008C4ACB">
      <w:pPr>
        <w:pStyle w:val="List1"/>
        <w:tabs>
          <w:tab w:val="clear" w:pos="734"/>
        </w:tabs>
        <w:spacing w:before="240" w:line="240" w:lineRule="auto"/>
        <w:ind w:left="0" w:firstLine="0"/>
        <w:rPr>
          <w:lang w:val="uz-Cyrl-UZ"/>
        </w:rPr>
      </w:pPr>
      <w:r>
        <w:rPr>
          <w:i/>
          <w:iCs/>
          <w:lang w:val="uz-Cyrl-UZ"/>
        </w:rPr>
        <w:t>Назорат рискини баҳолаш</w:t>
      </w:r>
      <w:r>
        <w:rPr>
          <w:lang w:val="uz-Cyrl-UZ"/>
        </w:rPr>
        <w:t xml:space="preserve"> (34-бандга қаранг)</w:t>
      </w:r>
    </w:p>
    <w:p w14:paraId="6B7C04BA" w14:textId="3BDA309F" w:rsidR="008C4ACB" w:rsidRPr="007A1B87" w:rsidRDefault="008C4ACB" w:rsidP="005C14C6">
      <w:pPr>
        <w:pStyle w:val="List1"/>
        <w:tabs>
          <w:tab w:val="clear" w:pos="734"/>
        </w:tabs>
        <w:spacing w:before="240" w:line="240" w:lineRule="auto"/>
        <w:ind w:left="567" w:hanging="567"/>
        <w:rPr>
          <w:lang w:val="uz-Cyrl-UZ"/>
        </w:rPr>
      </w:pPr>
      <w:r>
        <w:rPr>
          <w:lang w:val="uz-Cyrl-UZ"/>
        </w:rPr>
        <w:t>А226.</w:t>
      </w:r>
      <w:r>
        <w:rPr>
          <w:lang w:val="uz-Cyrl-UZ"/>
        </w:rPr>
        <w:tab/>
        <w:t>Аудиторнинг назорат воситаларининг операцион самарадорлигини тестдан ўтказиш режалари назорат воситалари самарали ишлаётгани ҳақидаги кутишга асосланган, ва бу аудиторнинг назорат риски баҳоси учун асос бўлиб хизмат қилади. Назорат воситаларининг операцион самарадорлиги ҳақидаги дастлабки кутиш назорат фаолиятлари компонентида аниқланган назорат воситаларининг лойиҳасини баҳолаш ва амалга оширилишини аниқлашга асосланган. Аудитор 330-сон АХСга мувофиқ назорат воситаларининг операцион самарадорлигини тестдан ўтказгандан сўнг, аудитор назорат воситаларининг операцион самарадорлиги ҳақидаги дастлабки кутишни тасдиқлай олади. Агар назорат воситалари кутилганидек самарали ишламаса, аудитор 37-бандга мувофиқ назорат риски баҳосини қайта кўриб чиқиши лозим бўлади.</w:t>
      </w:r>
    </w:p>
    <w:p w14:paraId="0FCE3667" w14:textId="346F160A" w:rsidR="008C4ACB" w:rsidRPr="007A1B87" w:rsidRDefault="008C4ACB" w:rsidP="005C14C6">
      <w:pPr>
        <w:pStyle w:val="List1"/>
        <w:tabs>
          <w:tab w:val="clear" w:pos="734"/>
        </w:tabs>
        <w:spacing w:before="240" w:line="240" w:lineRule="auto"/>
        <w:ind w:left="567" w:hanging="567"/>
        <w:rPr>
          <w:lang w:val="uz-Cyrl-UZ"/>
        </w:rPr>
      </w:pPr>
      <w:r>
        <w:rPr>
          <w:lang w:val="uz-Cyrl-UZ"/>
        </w:rPr>
        <w:t xml:space="preserve">A227. </w:t>
      </w:r>
      <w:r w:rsidR="005C14C6">
        <w:rPr>
          <w:lang w:val="uz-Cyrl-UZ"/>
        </w:rPr>
        <w:tab/>
      </w:r>
      <w:r>
        <w:rPr>
          <w:lang w:val="uz-Cyrl-UZ"/>
        </w:rPr>
        <w:t>Аудиторнинг назорат риски баҳоси афзал кўрилган аудит техникалари ёки услубиётларга қараб турли усулларда амалга оширилиши мумкин ва турли усулларда ифодаланиши мумкин.</w:t>
      </w:r>
    </w:p>
    <w:p w14:paraId="7509D75F"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А228.</w:t>
      </w:r>
      <w:r>
        <w:rPr>
          <w:lang w:val="uz-Cyrl-UZ"/>
        </w:rPr>
        <w:tab/>
        <w:t>Агар аудитор назорат воситаларининг операцион самарадорлигини тестдан ўтказишни режалаштирса, назорат воситалари самарали ишлаётгани ҳақидаги аудиторнинг кутишини тасдиқлаш учун назорат воситалари комбинациясини тестдан ўтказиш зарур бўлиши мумкин. Аудитор ҳам тўғридан-тўғри, ҳам билвосита назорат воситаларини, шу жумладан умумий АТ назоратини тестдан ўтказишни режалаштириши мумкин ва, агар шундай бўлса, назорат рискини баҳолашда назорат воситаларининг жамланган кутилган таъсирини ҳисобга олиши мумкин. Тестдан ўтказиладиган назорат воситаси баҳоланган ажралмас рискни тўлиқ бартараф этмаса, аудитор аудит рискини мақбул паст даражага камайтириш учун кейинги аудит тартиб-таомилларининг лойиҳасига таъсирни аниқлайди.</w:t>
      </w:r>
    </w:p>
    <w:p w14:paraId="15983C12" w14:textId="61CD9B26" w:rsidR="008C4ACB" w:rsidRPr="007A1B87" w:rsidRDefault="008C4ACB" w:rsidP="005C14C6">
      <w:pPr>
        <w:pStyle w:val="ListA"/>
        <w:tabs>
          <w:tab w:val="clear" w:pos="734"/>
        </w:tabs>
        <w:spacing w:before="240" w:line="240" w:lineRule="auto"/>
        <w:ind w:left="567" w:hanging="567"/>
        <w:rPr>
          <w:lang w:val="uz-Cyrl-UZ"/>
        </w:rPr>
      </w:pPr>
      <w:r>
        <w:rPr>
          <w:lang w:val="uz-Cyrl-UZ"/>
        </w:rPr>
        <w:t>A229.</w:t>
      </w:r>
      <w:r w:rsidR="005C14C6">
        <w:rPr>
          <w:lang w:val="uz-Cyrl-UZ"/>
        </w:rPr>
        <w:tab/>
      </w:r>
      <w:r>
        <w:rPr>
          <w:lang w:val="uz-Cyrl-UZ"/>
        </w:rPr>
        <w:t xml:space="preserve">Аудитор автоматлаштирилган назорат воситасининг операцион самарадорлигини тестдан ўтказишни режалаштирганда, аудитор шунингдек АТдан фойдаланиш натижасида юзага келадиган рискларни бартараф этиш учун бу автоматлаштирилган назорат воситасининг узлуксиз ишлашини таъминлайдиган тегишли умумий АТ назоратининг операцион самарадорлигини тестдан ўтказишни режалаштириши мумкин, ва автоматлаштирилган назорат воситаси бутун давр мобайнида самарали ишлагани ҳақидаги аудиторнинг кутиши учун асос тақдим этиши мумкин. Аудитор тегишли умумий АТ назорати самарасиз бўлишини кутганда, бу аниқлаш аудиторнинг тасдиқлар даражасида назорат риски баҳосига таъсир қилиши мумкин ва аудиторнинг кейинги аудит тартиб-таомиллари АТдан фойдаланиш натижасида юзага келадиган тегишли рискларни бартараф этиш учун моҳиятан текшириш </w:t>
      </w:r>
      <w:r>
        <w:rPr>
          <w:lang w:val="uz-Cyrl-UZ"/>
        </w:rPr>
        <w:lastRenderedPageBreak/>
        <w:t>тартиб-таомилларини ўз ичига олиши лозим бўлиши мумкин. Аудитор бу ҳолатларда бажариши мумкин бўлган тартиб-таомиллар ҳақида қўшимча кўрсатмалар 330-сон АХСда</w:t>
      </w:r>
      <w:r>
        <w:rPr>
          <w:rStyle w:val="af0"/>
          <w:lang w:val="uz-Cyrl-UZ"/>
        </w:rPr>
        <w:footnoteReference w:customMarkFollows="1" w:id="61"/>
        <w:t>61</w:t>
      </w:r>
      <w:r>
        <w:rPr>
          <w:lang w:val="uz-Cyrl-UZ"/>
        </w:rPr>
        <w:t xml:space="preserve"> келтирилган.</w:t>
      </w:r>
    </w:p>
    <w:p w14:paraId="0C452907" w14:textId="77777777" w:rsidR="008C4ACB" w:rsidRPr="007A1B87" w:rsidRDefault="008C4ACB" w:rsidP="008C4ACB">
      <w:pPr>
        <w:pStyle w:val="List1"/>
        <w:tabs>
          <w:tab w:val="clear" w:pos="734"/>
        </w:tabs>
        <w:spacing w:before="240" w:line="240" w:lineRule="auto"/>
        <w:ind w:left="0" w:firstLine="0"/>
        <w:rPr>
          <w:lang w:val="uz-Cyrl-UZ"/>
        </w:rPr>
      </w:pPr>
      <w:r>
        <w:rPr>
          <w:i/>
          <w:iCs/>
          <w:lang w:val="uz-Cyrl-UZ"/>
        </w:rPr>
        <w:t>Рискни баҳолаш тартиб-таомилларидан олинган аудит далилларини баҳолаш</w:t>
      </w:r>
      <w:r>
        <w:rPr>
          <w:lang w:val="uz-Cyrl-UZ"/>
        </w:rPr>
        <w:t xml:space="preserve"> (35-бандга қаранг)</w:t>
      </w:r>
    </w:p>
    <w:p w14:paraId="5443A4A5"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Аудитор нима учун рискни баҳолаш тартиб-таомилларидан олинган аудит далилларини баҳолайди?</w:t>
      </w:r>
    </w:p>
    <w:p w14:paraId="42102323"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А230.</w:t>
      </w:r>
      <w:r>
        <w:rPr>
          <w:lang w:val="uz-Cyrl-UZ"/>
        </w:rPr>
        <w:tab/>
        <w:t>Рискни баҳолаш тартиб-таомилларини бажаришдан олинган аудит далиллари муҳим бузиб кўрсатиш рискларини аниқлаш ва баҳолаш учун асос бўлиб хизмат қилади. Бу 330-сон АХСга мувофиқ тасдиқлар даражасида баҳоланган муҳим бузиб кўрсатиш рискларига жавоб берадиган кейинги аудит тартиб-таомилларининг характери, муддати ва кўламини аудиторнинг ишлаб чиқиши учун асос бўлиб хизмат қилади. Шунга кўра, рискни баҳолаш тартиб-таомилларидан олинган аудит далиллари молиявий ҳисобот ва тасдиқлар даражаларида фирибгарлик ёки хато туфайли пайдо бўлган муҳим бузиб кўрсатиш рискларини аниқлаш ва баҳолаш учун асос бўлиб хизмат қилади.</w:t>
      </w:r>
    </w:p>
    <w:p w14:paraId="0020BD5A"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Аудит далилларини баҳолаш</w:t>
      </w:r>
    </w:p>
    <w:p w14:paraId="030CCBB0" w14:textId="77777777" w:rsidR="008C4ACB" w:rsidRPr="007A1B87" w:rsidRDefault="008C4ACB" w:rsidP="005C14C6">
      <w:pPr>
        <w:pStyle w:val="ListA"/>
        <w:tabs>
          <w:tab w:val="clear" w:pos="734"/>
        </w:tabs>
        <w:spacing w:before="240" w:line="240" w:lineRule="auto"/>
        <w:ind w:left="567" w:hanging="567"/>
        <w:rPr>
          <w:lang w:val="uz-Cyrl-UZ"/>
        </w:rPr>
      </w:pPr>
      <w:r>
        <w:rPr>
          <w:lang w:val="uz-Cyrl-UZ"/>
        </w:rPr>
        <w:t>А231.</w:t>
      </w:r>
      <w:r>
        <w:rPr>
          <w:lang w:val="uz-Cyrl-UZ"/>
        </w:rPr>
        <w:tab/>
        <w:t>Рискни баҳолаш тартиб-таомилларидан олинган аудит далиллари ҳам раҳбариятнинг тасдиқларини қўллаб-қувватлайдиган ва тасдиқлайдиган маълумотларни, ҳам бундай тасдиқларга зид бўлган ҳар қандай маълумотларни ўз ичига олади.</w:t>
      </w:r>
      <w:r>
        <w:rPr>
          <w:rStyle w:val="af0"/>
          <w:lang w:val="uz-Cyrl-UZ"/>
        </w:rPr>
        <w:footnoteReference w:customMarkFollows="1" w:id="62"/>
        <w:t>62</w:t>
      </w:r>
      <w:r>
        <w:rPr>
          <w:lang w:val="uz-Cyrl-UZ"/>
        </w:rPr>
        <w:t xml:space="preserve"> </w:t>
      </w:r>
    </w:p>
    <w:p w14:paraId="1CEED5F0"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Профессионал скептицизм</w:t>
      </w:r>
    </w:p>
    <w:p w14:paraId="1192267B"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А232.</w:t>
      </w:r>
      <w:r>
        <w:rPr>
          <w:lang w:val="uz-Cyrl-UZ"/>
        </w:rPr>
        <w:tab/>
        <w:t>Рискни баҳолаш тартиб-таомилларидан олинган аудит далилларини баҳолашда, аудитор муҳим бузиб кўрсатиш рискларини аниқлаш имкониятига эга бўлиш учун ташкилот ва унинг муҳити, қўлланиладиган молиявий ҳисоботни тайёрлаш асоси ва ташкилотнинг ички назорат тизими ҳақида етарли тушунча олинганлигини, шунингдек муҳим бузиб кўрсатиш рискини кўрсатиши мумкин бўлган зид далиллар бор-йўқлигини кўриб чиқади.</w:t>
      </w:r>
    </w:p>
    <w:p w14:paraId="2EDAE928" w14:textId="77777777" w:rsidR="008C4ACB" w:rsidRPr="007A1B87" w:rsidRDefault="008C4ACB" w:rsidP="008C4ACB">
      <w:pPr>
        <w:pStyle w:val="List1"/>
        <w:tabs>
          <w:tab w:val="clear" w:pos="734"/>
        </w:tabs>
        <w:spacing w:before="240" w:line="240" w:lineRule="auto"/>
        <w:ind w:left="0" w:firstLine="0"/>
        <w:rPr>
          <w:lang w:val="uz-Cyrl-UZ"/>
        </w:rPr>
      </w:pPr>
      <w:r>
        <w:rPr>
          <w:i/>
          <w:iCs/>
          <w:lang w:val="uz-Cyrl-UZ"/>
        </w:rPr>
        <w:t>Муҳим эмас, аммо аҳамиятли бўлган операциялар синфлари, ҳисоб қолдиқлари ва маълумотларни ёритиб бериш</w:t>
      </w:r>
      <w:r>
        <w:rPr>
          <w:lang w:val="uz-Cyrl-UZ"/>
        </w:rPr>
        <w:t xml:space="preserve"> (36-бандга қаранг)</w:t>
      </w:r>
    </w:p>
    <w:p w14:paraId="1F2F62A9" w14:textId="68C9D5E1" w:rsidR="008C4ACB" w:rsidRPr="00CE33F9" w:rsidRDefault="008C4ACB" w:rsidP="005C14C6">
      <w:pPr>
        <w:pStyle w:val="ListA"/>
        <w:tabs>
          <w:tab w:val="clear" w:pos="734"/>
        </w:tabs>
        <w:spacing w:before="240" w:line="240" w:lineRule="auto"/>
        <w:ind w:left="567" w:hanging="567"/>
        <w:rPr>
          <w:lang w:val="uz-Cyrl-UZ"/>
        </w:rPr>
      </w:pPr>
      <w:r>
        <w:rPr>
          <w:lang w:val="uz-Cyrl-UZ"/>
        </w:rPr>
        <w:t xml:space="preserve">А233. </w:t>
      </w:r>
      <w:r w:rsidR="005C14C6">
        <w:rPr>
          <w:lang w:val="uz-Cyrl-UZ"/>
        </w:rPr>
        <w:tab/>
      </w:r>
      <w:r>
        <w:rPr>
          <w:lang w:val="uz-Cyrl-UZ"/>
        </w:rPr>
        <w:t>320-сон АХСда</w:t>
      </w:r>
      <w:r>
        <w:rPr>
          <w:rStyle w:val="af0"/>
          <w:lang w:val="uz-Cyrl-UZ"/>
        </w:rPr>
        <w:footnoteReference w:customMarkFollows="1" w:id="63"/>
        <w:t>63</w:t>
      </w:r>
      <w:r>
        <w:rPr>
          <w:lang w:val="uz-Cyrl-UZ"/>
        </w:rPr>
        <w:t xml:space="preserve"> тушунтирилганидек, муҳимлик ва аудит риски операциялар синфлари, ҳисоб қолдиқлари ва маълумотларни ёритиб беришдаги муҳим бузиб кўрсатиш рискларини аниқлаш ва баҳолашда кўриб чиқилади. Аудиторнинг муҳимликни аниқлаши профессионал мулоҳаза масаласидир ва аудиторнинг молиявий ҳисоботлар фойдаланувчиларининг молиявий маълумот эҳтиёжларини тушуниши таъсирида бўлади.</w:t>
      </w:r>
      <w:r>
        <w:rPr>
          <w:rStyle w:val="af0"/>
          <w:lang w:val="uz-Cyrl-UZ"/>
        </w:rPr>
        <w:footnoteReference w:customMarkFollows="1" w:id="64"/>
        <w:t>64</w:t>
      </w:r>
      <w:r>
        <w:rPr>
          <w:lang w:val="uz-Cyrl-UZ"/>
        </w:rPr>
        <w:t xml:space="preserve"> Мазкур АХС ва 330-сон АХСнинг 18-банди мақсадида, операциялар синфлари, ҳисоб қолдиқлари ёки маълумотларни ёритиб бериш, агар улар ҳақидаги маълумотни тушириб қолдириш, хато кўрсатиш ёки яшириш бутун молиявий ҳисоботлар асосида фойдаланувчиларнинг иқтисодий қарорларига таъсир қилиши асосли равишда кутилиши мумкин бўлса, аҳамиятли ҳисобланади.</w:t>
      </w:r>
    </w:p>
    <w:p w14:paraId="77E8B549"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А234.</w:t>
      </w:r>
      <w:r>
        <w:rPr>
          <w:lang w:val="uz-Cyrl-UZ"/>
        </w:rPr>
        <w:tab/>
        <w:t>Муҳим бўлган, аммо муҳим операциялар турлари, ҳисоб қолдиқлари ёки маълумотларни ёритиб беришлар сифатида аниқланмаган операциялар турлари, ҳисоб қолдиқлари ёки маълумотларни ёритиб беришлар бўлиши мумкин (яъни, тегишли тасдиқлар аниқланмаган).</w:t>
      </w:r>
    </w:p>
    <w:p w14:paraId="357FA971" w14:textId="77777777" w:rsidR="008C4ACB" w:rsidRPr="007A1B87" w:rsidRDefault="008C4ACB" w:rsidP="005C14C6">
      <w:pPr>
        <w:pBdr>
          <w:top w:val="single" w:sz="4" w:space="1" w:color="auto"/>
          <w:left w:val="single" w:sz="4" w:space="4" w:color="auto"/>
          <w:bottom w:val="single" w:sz="4" w:space="1" w:color="auto"/>
          <w:right w:val="single" w:sz="4" w:space="4" w:color="auto"/>
        </w:pBdr>
        <w:spacing w:before="240" w:line="240" w:lineRule="auto"/>
        <w:ind w:left="1276" w:hanging="567"/>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7D943647" w14:textId="77777777" w:rsidR="008C4ACB" w:rsidRPr="007A1B87" w:rsidRDefault="008C4ACB" w:rsidP="005C14C6">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Ташкилотда аудитор муҳим бузиб кўрсатиш рискини аниқламаган раҳбарият мукофотлари ҳақида маълумотларни ёритиб бериш бўлиши мумкин. Бироқ, аудитор А233-бандда кўрсатилган мулоҳазаларга асосланиб, бу маълумотларни ёритиб беришнинг муҳим эканлигини аниқлаши мумкин.</w:t>
      </w:r>
    </w:p>
    <w:p w14:paraId="39F34704" w14:textId="438C33B1" w:rsidR="008C4ACB" w:rsidRPr="00CE33F9" w:rsidRDefault="008C4ACB" w:rsidP="005C14C6">
      <w:pPr>
        <w:pStyle w:val="ListA"/>
        <w:tabs>
          <w:tab w:val="clear" w:pos="734"/>
        </w:tabs>
        <w:spacing w:before="240" w:line="240" w:lineRule="auto"/>
        <w:ind w:left="567" w:hanging="567"/>
        <w:rPr>
          <w:lang w:val="uz-Cyrl-UZ"/>
        </w:rPr>
      </w:pPr>
      <w:r>
        <w:rPr>
          <w:lang w:val="uz-Cyrl-UZ"/>
        </w:rPr>
        <w:t xml:space="preserve">А235. </w:t>
      </w:r>
      <w:r w:rsidR="005C14C6">
        <w:rPr>
          <w:lang w:val="uz-Cyrl-UZ"/>
        </w:rPr>
        <w:tab/>
      </w:r>
      <w:r>
        <w:rPr>
          <w:lang w:val="uz-Cyrl-UZ"/>
        </w:rPr>
        <w:t>Муҳим бўлган, аммо аҳамиятли деб аниқланмаган операциялар турлари, ҳисоб қолдиқлари ёки маълумотларни ёритиб беришларга тегишли аудиторлик тартиб-таомиллари 330-сон АХСда кўриб чиқилади.</w:t>
      </w:r>
      <w:r>
        <w:rPr>
          <w:rStyle w:val="af0"/>
          <w:lang w:val="uz-Cyrl-UZ"/>
        </w:rPr>
        <w:footnoteReference w:customMarkFollows="1" w:id="65"/>
        <w:t>65</w:t>
      </w:r>
      <w:r>
        <w:rPr>
          <w:lang w:val="uz-Cyrl-UZ"/>
        </w:rPr>
        <w:t xml:space="preserve"> Қачонки операциялар тури, ҳисоб қолдиғи ёки маълумотларни ёритиб бериш 29-бандда талаб қилинганидек аҳамиятли деб аниқланса, операциялар тури, ҳисоб қолдиғи ёки маълумотларни ёритиб бериш 330-сон АХСнинг 18-банди мақсадлари учун ҳам муҳим операциялар тури, ҳисоб қолдиғи ёки маълумотларни ёритиб бериш бўлади.</w:t>
      </w:r>
    </w:p>
    <w:p w14:paraId="44F83CCB" w14:textId="77777777" w:rsidR="008C4ACB" w:rsidRPr="007A1B87" w:rsidRDefault="008C4ACB" w:rsidP="008C4ACB">
      <w:pPr>
        <w:pStyle w:val="List1"/>
        <w:tabs>
          <w:tab w:val="clear" w:pos="734"/>
        </w:tabs>
        <w:spacing w:before="240" w:line="240" w:lineRule="auto"/>
        <w:ind w:left="0" w:firstLine="0"/>
        <w:rPr>
          <w:lang w:val="uz-Cyrl-UZ"/>
        </w:rPr>
      </w:pPr>
      <w:r>
        <w:rPr>
          <w:i/>
          <w:iCs/>
          <w:lang w:val="uz-Cyrl-UZ"/>
        </w:rPr>
        <w:t>Рискни баҳолашни қайта кўриб чиқиш</w:t>
      </w:r>
      <w:r>
        <w:rPr>
          <w:lang w:val="uz-Cyrl-UZ"/>
        </w:rPr>
        <w:t xml:space="preserve"> (37-бандга қаранг)</w:t>
      </w:r>
    </w:p>
    <w:p w14:paraId="02411782"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А236.</w:t>
      </w:r>
      <w:r>
        <w:rPr>
          <w:lang w:val="uz-Cyrl-UZ"/>
        </w:rPr>
        <w:tab/>
        <w:t>Аудит давомида аудиторга рискларни баҳолашга асос бўлган маълумотдан сезиларли даражада фарқланувчи янги ёки бошқа маълумотлар маълум бўлиши мумкин.</w:t>
      </w:r>
    </w:p>
    <w:p w14:paraId="162F8EF3" w14:textId="77777777" w:rsidR="008C4ACB" w:rsidRPr="007A1B87" w:rsidRDefault="008C4ACB" w:rsidP="005C14C6">
      <w:pPr>
        <w:pBdr>
          <w:top w:val="single" w:sz="4" w:space="1" w:color="auto"/>
          <w:left w:val="single" w:sz="4" w:space="4" w:color="auto"/>
          <w:bottom w:val="single" w:sz="4" w:space="1" w:color="auto"/>
          <w:right w:val="single" w:sz="4" w:space="4" w:color="auto"/>
        </w:pBdr>
        <w:spacing w:before="240" w:line="240" w:lineRule="auto"/>
        <w:ind w:left="567"/>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lastRenderedPageBreak/>
        <w:t>Мисол:</w:t>
      </w:r>
    </w:p>
    <w:p w14:paraId="398BC703" w14:textId="77777777" w:rsidR="008C4ACB" w:rsidRPr="007A1B87" w:rsidRDefault="008C4ACB" w:rsidP="005C14C6">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567"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Ташкилотнинг рискларни баҳолаши муайян назорат воситалари самарали ишлаётганлиги тўғрисидаги кутувларга асосланган бўлиши мумкин. Ушбу назорат воситаларини тестлаш жараёнида аудитор улар аудит давомида тегишли вақтларда самарали ишламаганлигини кўрсатувчи аудит далилларини олиши мумкин. Шунингдек, моҳиятан текшириш тартиб-таомилларини бажаришда аудитор аудиторнинг риск баҳолашларига мос келмайдиган миқдорда ёки юқори частотада хатоликларни аниқлаши мумкин. Бундай ҳолатларда, риск баҳолаши ташкилотнинг ҳақиқий ҳолатларини тўғри акс эттирмаслиги ва кейинги режалаштирилган аудиторлик тартиб-таомиллари муҳим хатоликларни аниқлашда самарали бўлмаслиги мумкин. 330-сон АХСнинг 16 ва 17-бандлари назорат воситаларининг операцион самарадорлигини баҳолаш тўғрисида қўшимча кўрсатмалар тақдим этади.</w:t>
      </w:r>
    </w:p>
    <w:p w14:paraId="425E9A8D" w14:textId="77777777" w:rsidR="008C4ACB" w:rsidRPr="007A1B87" w:rsidRDefault="008C4ACB" w:rsidP="008C4ACB">
      <w:pPr>
        <w:pStyle w:val="List1"/>
        <w:tabs>
          <w:tab w:val="clear" w:pos="734"/>
        </w:tabs>
        <w:spacing w:before="240" w:line="240" w:lineRule="auto"/>
        <w:ind w:left="0" w:firstLine="0"/>
        <w:rPr>
          <w:lang w:val="uz-Cyrl-UZ"/>
        </w:rPr>
      </w:pPr>
      <w:r>
        <w:rPr>
          <w:b/>
          <w:bCs/>
          <w:lang w:val="uz-Cyrl-UZ"/>
        </w:rPr>
        <w:t>Ҳужжатлаштириш</w:t>
      </w:r>
      <w:r>
        <w:rPr>
          <w:lang w:val="uz-Cyrl-UZ"/>
        </w:rPr>
        <w:t xml:space="preserve"> (38 бандга қаранг)</w:t>
      </w:r>
    </w:p>
    <w:p w14:paraId="425BF29B"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А237.</w:t>
      </w:r>
      <w:r>
        <w:rPr>
          <w:lang w:val="uz-Cyrl-UZ"/>
        </w:rPr>
        <w:tab/>
        <w:t>Такрорий аудитларда айрим ҳужжатлар кўчирилиши, ташкилотнинг фаолияти ёки жараёнларидаги ўзгаришларни акс эттириш учун зарур бўлганда янгиланиши мумкин.</w:t>
      </w:r>
    </w:p>
    <w:p w14:paraId="5C7706EA" w14:textId="5AC03692" w:rsidR="008C4ACB" w:rsidRPr="00CE33F9" w:rsidRDefault="008C4ACB" w:rsidP="005C14C6">
      <w:pPr>
        <w:pStyle w:val="ListA"/>
        <w:tabs>
          <w:tab w:val="clear" w:pos="734"/>
        </w:tabs>
        <w:spacing w:before="240" w:line="240" w:lineRule="auto"/>
        <w:ind w:left="567" w:hanging="567"/>
        <w:rPr>
          <w:lang w:val="uz-Cyrl-UZ"/>
        </w:rPr>
      </w:pPr>
      <w:r>
        <w:rPr>
          <w:lang w:val="uz-Cyrl-UZ"/>
        </w:rPr>
        <w:t xml:space="preserve">А238. </w:t>
      </w:r>
      <w:r w:rsidR="005C14C6">
        <w:rPr>
          <w:lang w:val="uz-Cyrl-UZ"/>
        </w:rPr>
        <w:tab/>
      </w:r>
      <w:r>
        <w:rPr>
          <w:lang w:val="uz-Cyrl-UZ"/>
        </w:rPr>
        <w:t>230-сон АХСда таъкидланганидек, бошқа мулоҳазалар қаторида, аудиторнинг профессионал скептицизмини қўллашни ҳужжатлаштиришнинг ягона усули мавжуд бўлмаса-да, аудиторлик ҳужжатлари барибир аудиторнинг профессионал скептицизмни қўллашини тасдиқловчи далиллар тақдим этиши мумкин.</w:t>
      </w:r>
      <w:r>
        <w:rPr>
          <w:rStyle w:val="af0"/>
          <w:lang w:val="uz-Cyrl-UZ"/>
        </w:rPr>
        <w:footnoteReference w:customMarkFollows="1" w:id="66"/>
        <w:t>66</w:t>
      </w:r>
      <w:r>
        <w:rPr>
          <w:lang w:val="uz-Cyrl-UZ"/>
        </w:rPr>
        <w:t xml:space="preserve"> Масалан, рискларни баҳолаш тартиб-таомилларидан олинган аудит далиллари раҳбариятнинг тасдиқларини ҳам қувватловчи, ҳам инкор этувчи далилларни ўз ичига олса, ҳужжатлаштиришда аудитор ушбу далилларни қандай баҳолагани, шу жумладан аудит далиллари муҳим бузиб кўрсатиш рискларини аудитор томонидан аниқлаш ва баҳолаш учун тегишли асос тақдим этиши ёки этмаслигини баҳолашда қилинган профессионал мулоҳазалар акс эттирилиши мумкин. Аудитор томонидан профессионал скептицизмни қўллаш далиллари бўлиб хизмат қилиши мумкин бўлган ҳужжатлаштиришга оид мазкур АХСнинг бошқа талабларига мисоллар қуйидагиларни ўз ичига олади:</w:t>
      </w:r>
    </w:p>
    <w:p w14:paraId="5D511A58" w14:textId="77777777" w:rsidR="008C4ACB" w:rsidRPr="00CE33F9"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13-банд, аудитордан рискларни баҳолаш тартиб-таомилларини рискларнинг мавжудлигини тасдиқловчи аудит далилларини олишга ёки рискларнинг мавжудлигини инкор этувчи аудит далилларини истисно қилишга қаратилган тарзда эмас, балки холисона тарзда ишлаб чиқиш ва бажаришни талаб қилади;</w:t>
      </w:r>
    </w:p>
    <w:p w14:paraId="0B6C8BEC" w14:textId="77777777" w:rsidR="008C4ACB" w:rsidRPr="00CE33F9"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17-банд, топшириқ гуруҳининг асосий аъзолари ўртасида қўлланиладиган молиявий ҳисоботни тайёрлаш асосини қўллаш ва ташкилотнинг молиявий ҳисоботлари муҳим хатоликларга мойиллиги тўғрисида муҳокама ўтказишни талаб қилади;</w:t>
      </w:r>
    </w:p>
    <w:p w14:paraId="5E408A11" w14:textId="77777777" w:rsidR="008C4ACB" w:rsidRPr="00CE33F9"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19(b) ва 20-бандлар, аудитордан ташкилотнинг ҳисоб сиёсатларига киритилган ҳар қандай ўзгаришлар сабабларини тушуниб олишни ва ташкилотнинг ҳисоб сиёсатлари тегишли эканлигини ҳамда қўлланиладиган молиявий ҳисоботни тайёрлаш асосига мослигини баҳолашни талаб қилади;</w:t>
      </w:r>
    </w:p>
    <w:p w14:paraId="6CFD83E4" w14:textId="77777777" w:rsidR="008C4ACB" w:rsidRPr="00CE33F9"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21(b), 22(b), 23(b), 24(c), 25(c), 26(d) ва 27-бандлар, аудитордан олинган талаб қилинадиган тушунчага асосланиб, ташкилотнинг ички назорат тизими компонентлари ташкилотнинг характери ва мураккаблигини ҳисобга олган ҳолда ташкилотнинг вазиятларига мос эканлигини баҳолаш ва битта ёки бир нечта назорат камчиликлари аниқланганлигини аниқлашни талаб қилади;</w:t>
      </w:r>
    </w:p>
    <w:p w14:paraId="54B9BA3D" w14:textId="77777777" w:rsidR="008C4ACB" w:rsidRPr="00CE33F9"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35-банд, аудитордан рискларни баҳолаш тартиб-таомилларидан олинган барча аудит далилларини, улар раҳбарият томонидан билдирилган тасдиқларни қувватловчи ёки инкор этувчи бўлишидан қатъи назар, ҳисобга олишни ва рискларни баҳолаш тартиб-таомилларидан олинган аудит далили муҳим бузиб кўрсатиш рискларини аниқлаш ва баҳолаш учун тегишли асос тақдим этишини баҳолашни талаб қилади; ва</w:t>
      </w:r>
    </w:p>
    <w:p w14:paraId="742A8C1A" w14:textId="77777777" w:rsidR="008C4ACB" w:rsidRPr="00CE33F9" w:rsidRDefault="008C4ACB" w:rsidP="005C14C6">
      <w:pPr>
        <w:pStyle w:val="IFACBulletIndented1"/>
        <w:numPr>
          <w:ilvl w:val="0"/>
          <w:numId w:val="40"/>
        </w:numPr>
        <w:tabs>
          <w:tab w:val="clear" w:pos="1240"/>
        </w:tabs>
        <w:spacing w:before="240" w:line="240" w:lineRule="auto"/>
        <w:ind w:left="1134" w:hanging="567"/>
        <w:rPr>
          <w:lang w:val="uz-Cyrl-UZ"/>
        </w:rPr>
      </w:pPr>
      <w:r>
        <w:rPr>
          <w:lang w:val="uz-Cyrl-UZ"/>
        </w:rPr>
        <w:t>36-банд, тегишли ҳолларда, аудитордан муҳим операциялар тури, ҳисоб қолдиғи ёки маълумотларни ёритиб беришда муҳим бузиб кўрсатиш рисклари мавжуд эмаслиги тўғрисидаги аудиторнинг аниқлаши тўғри қолаётганлигини баҳолашни талаб қилади.</w:t>
      </w:r>
    </w:p>
    <w:p w14:paraId="1F4DA866"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Масштаблаштириш</w:t>
      </w:r>
    </w:p>
    <w:p w14:paraId="01421AB7"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А239.</w:t>
      </w:r>
      <w:r>
        <w:rPr>
          <w:lang w:val="uz-Cyrl-UZ"/>
        </w:rPr>
        <w:tab/>
        <w:t>38-банд талабларини ҳужжатлаштириш усули аудитор томонидан профессионал мулоҳаза қўллаган ҳолда аниқланади.</w:t>
      </w:r>
    </w:p>
    <w:p w14:paraId="600780CC" w14:textId="77777777" w:rsidR="008C4ACB" w:rsidRPr="007A1B87" w:rsidRDefault="008C4ACB" w:rsidP="005C14C6">
      <w:pPr>
        <w:pStyle w:val="List1"/>
        <w:tabs>
          <w:tab w:val="clear" w:pos="734"/>
        </w:tabs>
        <w:spacing w:before="240" w:line="240" w:lineRule="auto"/>
        <w:ind w:left="567" w:hanging="567"/>
        <w:rPr>
          <w:lang w:val="uz-Cyrl-UZ"/>
        </w:rPr>
      </w:pPr>
      <w:r>
        <w:rPr>
          <w:lang w:val="uz-Cyrl-UZ"/>
        </w:rPr>
        <w:t>А240.</w:t>
      </w:r>
      <w:r>
        <w:rPr>
          <w:lang w:val="uz-Cyrl-UZ"/>
        </w:rPr>
        <w:tab/>
        <w:t>Аудит билан аввал иш олиб бормаган тажрибали аудиторга бажарилган аудиторлик тартиб-таомилларининг характери, муддати ва кўламини тушунишга имкон берадиган етарли даражада батафсил ҳужжатлаштириш мураккаб мулоҳазалар асосларини асослаш учун талаб қилиниши мумкин.</w:t>
      </w:r>
    </w:p>
    <w:p w14:paraId="1AE4F34C" w14:textId="77777777" w:rsidR="008C4ACB" w:rsidRPr="007A1B87" w:rsidRDefault="008C4ACB" w:rsidP="005C14C6">
      <w:pPr>
        <w:pStyle w:val="ListA"/>
        <w:tabs>
          <w:tab w:val="clear" w:pos="734"/>
        </w:tabs>
        <w:spacing w:before="240" w:after="120" w:line="240" w:lineRule="auto"/>
        <w:ind w:left="567" w:hanging="567"/>
        <w:rPr>
          <w:lang w:val="uz-Cyrl-UZ"/>
        </w:rPr>
      </w:pPr>
      <w:r>
        <w:rPr>
          <w:lang w:val="uz-Cyrl-UZ"/>
        </w:rPr>
        <w:t>А241.</w:t>
      </w:r>
      <w:r>
        <w:rPr>
          <w:lang w:val="uz-Cyrl-UZ"/>
        </w:rPr>
        <w:tab/>
        <w:t xml:space="preserve">Камроқ мураккаб ташкилотлар аудити учун ҳужжатлаштириш шакли ва кўлами оддий ва нисбатан қисқа бўлиши мумкин. Аудиторнинг ҳужжатлаштириш шакли ва кўлами ташкилотнинг характери, ҳажми ва мураккаблиги ҳамда унинг ички назорат тизими, ташкилотдан маълумотлар мавжудлиги ва аудит давомида қўлланиладиган аудит </w:t>
      </w:r>
      <w:r>
        <w:rPr>
          <w:lang w:val="uz-Cyrl-UZ"/>
        </w:rPr>
        <w:lastRenderedPageBreak/>
        <w:t>усулологияси ва технологиясига боғлиқ. Аудиторнинг ташкилот ва унга тегишли масалалар ҳақидаги тушунчасини тўлиқ ҳужжатлаштириш талаб қилинмайди. Аудитор томонидан ҳужжатлаштирилган тушунишнинг асосий элементлари</w:t>
      </w:r>
      <w:r>
        <w:rPr>
          <w:rStyle w:val="af0"/>
          <w:lang w:val="uz-Cyrl-UZ"/>
        </w:rPr>
        <w:footnoteReference w:customMarkFollows="1" w:id="67"/>
        <w:t>67</w:t>
      </w:r>
      <w:r>
        <w:rPr>
          <w:lang w:val="uz-Cyrl-UZ"/>
        </w:rPr>
        <w:t xml:space="preserve"> аудитор муҳим бузиб кўрсатиш рискларини баҳолашга асос қилиб олган элементларни ўз ичига олиши мумкин. Бироқ, аудитордан тасдиқлар даражасидаги муҳим бузиб кўрсатиш рискларини аниқлаш ва баҳолашда ҳисобга олинган ҳар бир ажралмас риск омилини ҳужжатлаштириш талаб қилинмайди.</w:t>
      </w:r>
    </w:p>
    <w:p w14:paraId="5C5659BD" w14:textId="77777777" w:rsidR="008C4ACB" w:rsidRPr="007A1B87" w:rsidRDefault="008C4ACB" w:rsidP="005C14C6">
      <w:pPr>
        <w:pBdr>
          <w:top w:val="single" w:sz="4" w:space="1" w:color="auto"/>
          <w:left w:val="single" w:sz="4" w:space="4" w:color="auto"/>
          <w:bottom w:val="single" w:sz="4" w:space="1" w:color="auto"/>
          <w:right w:val="single" w:sz="4" w:space="4" w:color="auto"/>
        </w:pBdr>
        <w:spacing w:before="240" w:line="240" w:lineRule="auto"/>
        <w:ind w:left="709" w:right="-2"/>
        <w:jc w:val="both"/>
        <w:rPr>
          <w:rStyle w:val="csbl"/>
          <w:rFonts w:ascii="Times New Roman" w:hAnsi="Times New Roman" w:cs="Times New Roman"/>
          <w:lang w:val="uz-Cyrl-UZ"/>
        </w:rPr>
      </w:pPr>
      <w:r>
        <w:rPr>
          <w:rStyle w:val="csbl"/>
          <w:rFonts w:ascii="Times New Roman" w:hAnsi="Times New Roman" w:cs="Times New Roman"/>
          <w:sz w:val="20"/>
          <w:szCs w:val="20"/>
          <w:lang w:val="uz-Cyrl-UZ"/>
        </w:rPr>
        <w:t>Мисол:</w:t>
      </w:r>
    </w:p>
    <w:p w14:paraId="77BD8B29" w14:textId="77777777" w:rsidR="008C4ACB" w:rsidRPr="007A1B87" w:rsidRDefault="008C4ACB" w:rsidP="005C14C6">
      <w:pPr>
        <w:pStyle w:val="List1"/>
        <w:pBdr>
          <w:top w:val="single" w:sz="4" w:space="1" w:color="auto"/>
          <w:left w:val="single" w:sz="4" w:space="4" w:color="auto"/>
          <w:bottom w:val="single" w:sz="4" w:space="1" w:color="auto"/>
          <w:right w:val="single" w:sz="4" w:space="4" w:color="auto"/>
        </w:pBdr>
        <w:tabs>
          <w:tab w:val="clear" w:pos="734"/>
        </w:tabs>
        <w:spacing w:before="0" w:line="240" w:lineRule="auto"/>
        <w:ind w:left="709" w:right="-2"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Камроқ мураккаб ташкилотлар аудитида аудиторлик ҳужжатлаштириши аудиторнинг умумий стратегия ва аудит режаси ҳужжатлаштирилишига киритилиши мумкин.</w:t>
      </w:r>
      <w:r>
        <w:rPr>
          <w:rStyle w:val="af0"/>
          <w:rFonts w:eastAsiaTheme="minorHAnsi"/>
          <w:color w:val="auto"/>
          <w:lang w:val="uz-Cyrl-UZ" w:eastAsia="en-US"/>
        </w:rPr>
        <w:footnoteReference w:customMarkFollows="1" w:id="68"/>
        <w:t>68</w:t>
      </w:r>
      <w:r>
        <w:rPr>
          <w:rStyle w:val="csbl"/>
          <w:rFonts w:eastAsiaTheme="minorHAnsi"/>
          <w:b w:val="0"/>
          <w:bCs w:val="0"/>
          <w:color w:val="auto"/>
          <w:lang w:val="uz-Cyrl-UZ" w:eastAsia="en-US"/>
        </w:rPr>
        <w:t xml:space="preserve"> Шунингдек, масалан, риск баҳолаш натижалари алоҳида ҳужжатлаштирилиши ёки аудиторнинг кейинги аудиторлик тартиб-таомиллари ҳужжатлаштириши қисми сифатида ҳужжатлаштирилиши мумкин.</w:t>
      </w:r>
      <w:r>
        <w:rPr>
          <w:rStyle w:val="af0"/>
          <w:rFonts w:eastAsiaTheme="minorHAnsi"/>
          <w:color w:val="auto"/>
          <w:lang w:val="uz-Cyrl-UZ" w:eastAsia="en-US"/>
        </w:rPr>
        <w:footnoteReference w:customMarkFollows="1" w:id="69"/>
        <w:t>69</w:t>
      </w:r>
    </w:p>
    <w:p w14:paraId="23371D59" w14:textId="77777777" w:rsidR="005C14C6" w:rsidRDefault="005C14C6" w:rsidP="008C4ACB">
      <w:pPr>
        <w:pStyle w:val="List1"/>
        <w:tabs>
          <w:tab w:val="clear" w:pos="734"/>
        </w:tabs>
        <w:spacing w:before="240" w:line="240" w:lineRule="auto"/>
        <w:rPr>
          <w:b/>
          <w:bCs/>
          <w:lang w:val="uz-Cyrl-UZ"/>
        </w:rPr>
        <w:sectPr w:rsidR="005C14C6" w:rsidSect="003E5193">
          <w:pgSz w:w="11906" w:h="16838"/>
          <w:pgMar w:top="709" w:right="567" w:bottom="568" w:left="993" w:header="708" w:footer="708" w:gutter="0"/>
          <w:cols w:space="708"/>
          <w:docGrid w:linePitch="360"/>
        </w:sectPr>
      </w:pPr>
    </w:p>
    <w:p w14:paraId="02F5DCEF" w14:textId="77777777" w:rsidR="003E5193" w:rsidRDefault="008C4ACB" w:rsidP="003E5193">
      <w:pPr>
        <w:pStyle w:val="List1"/>
        <w:tabs>
          <w:tab w:val="clear" w:pos="734"/>
        </w:tabs>
        <w:spacing w:before="0" w:line="240" w:lineRule="auto"/>
        <w:jc w:val="right"/>
        <w:rPr>
          <w:lang w:val="uz-Cyrl-UZ"/>
        </w:rPr>
      </w:pPr>
      <w:r>
        <w:rPr>
          <w:b/>
          <w:bCs/>
          <w:lang w:val="uz-Cyrl-UZ"/>
        </w:rPr>
        <w:lastRenderedPageBreak/>
        <w:t>1-илова</w:t>
      </w:r>
      <w:r>
        <w:rPr>
          <w:lang w:val="uz-Cyrl-UZ"/>
        </w:rPr>
        <w:t xml:space="preserve"> </w:t>
      </w:r>
    </w:p>
    <w:p w14:paraId="3D90AC7D" w14:textId="34FA575A" w:rsidR="008C4ACB" w:rsidRPr="007A1B87" w:rsidRDefault="008C4ACB" w:rsidP="003E5193">
      <w:pPr>
        <w:pStyle w:val="List1"/>
        <w:tabs>
          <w:tab w:val="clear" w:pos="734"/>
        </w:tabs>
        <w:spacing w:before="0" w:line="240" w:lineRule="auto"/>
        <w:jc w:val="right"/>
        <w:rPr>
          <w:lang w:val="uz-Cyrl-UZ"/>
        </w:rPr>
      </w:pPr>
      <w:r>
        <w:rPr>
          <w:lang w:val="uz-Cyrl-UZ"/>
        </w:rPr>
        <w:t>(A61‒A67 бандларга қаранг)</w:t>
      </w:r>
    </w:p>
    <w:p w14:paraId="72361657"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Ташкилот ва унинг бизнес моделини тушуниш учун мулоҳазалар</w:t>
      </w:r>
    </w:p>
    <w:p w14:paraId="20040D21"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Ушбу илова ташкилотнинг бизнес модели мақсадлари ва қўллаш доирасини тушунтиради ҳамда аудитор бизнес моделга киритилиши мумкин бўлган ташкилот фаолиятини тушунишда ҳисобга олиши мумкин бўлган масалалар мисолларини келтиради. Аудиторнинг ташкилотнинг бизнес моделини ва унга бизнес стратегия ва бизнес мақсадлар қандай таъсир қилишини тушуниши молиявий ҳисоботларга таъсир кўрсатиши мумкин бўлган бизнес рискларини аниқлашда аудиторга ёрдам бериши мумкин. Бундан ташқари, бу муҳим бузиб кўрсатиш рискларини аниқлашда аудиторга ёрдам бериши мумкин.</w:t>
      </w:r>
    </w:p>
    <w:p w14:paraId="567878D6"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Ташкилотнинг бизнес модели мақсадлари ва қамрови</w:t>
      </w:r>
    </w:p>
    <w:p w14:paraId="66C09F61" w14:textId="7FB050EC" w:rsidR="008C4ACB" w:rsidRPr="007A1B87" w:rsidRDefault="008C4ACB" w:rsidP="003E5193">
      <w:pPr>
        <w:pStyle w:val="List1"/>
        <w:tabs>
          <w:tab w:val="clear" w:pos="734"/>
        </w:tabs>
        <w:spacing w:before="240" w:line="240" w:lineRule="auto"/>
        <w:ind w:left="567" w:hanging="567"/>
        <w:rPr>
          <w:lang w:val="uz-Cyrl-UZ"/>
        </w:rPr>
      </w:pPr>
      <w:r>
        <w:rPr>
          <w:lang w:val="uz-Cyrl-UZ"/>
        </w:rPr>
        <w:t xml:space="preserve">1. </w:t>
      </w:r>
      <w:r w:rsidR="003E5193">
        <w:rPr>
          <w:lang w:val="uz-Cyrl-UZ"/>
        </w:rPr>
        <w:tab/>
      </w:r>
      <w:r>
        <w:rPr>
          <w:lang w:val="uz-Cyrl-UZ"/>
        </w:rPr>
        <w:t>Ташкилотнинг бизнес модели ташкилот, масалан, ўзининг ташкилий тузилиши, операциялари ёки фаолият доираси, бизнес йўналишлари (шу жумладан, рақобатчилар ва мижозлар), жараёнлар, ўсиш имкониятлари, глобаллашув, норматив талаблар ва технологияларни қандай ҳисобга олишини тавсифлайди. Ташкилотнинг бизнес модели ташкилот ўз манфаатдор томонлари учун молиявий ёки кенгроқ қийматни қандай яратиши, сақлаши ва қамраб олишини тавсифлайди.</w:t>
      </w:r>
    </w:p>
    <w:p w14:paraId="06AF2CD3" w14:textId="0E93C8BB" w:rsidR="008C4ACB" w:rsidRPr="007A1B87" w:rsidRDefault="008C4ACB" w:rsidP="003E5193">
      <w:pPr>
        <w:pStyle w:val="List1"/>
        <w:tabs>
          <w:tab w:val="clear" w:pos="734"/>
        </w:tabs>
        <w:spacing w:before="240" w:line="240" w:lineRule="auto"/>
        <w:ind w:left="567" w:hanging="567"/>
        <w:rPr>
          <w:lang w:val="uz-Cyrl-UZ"/>
        </w:rPr>
      </w:pPr>
      <w:r>
        <w:rPr>
          <w:lang w:val="uz-Cyrl-UZ"/>
        </w:rPr>
        <w:t xml:space="preserve">2. </w:t>
      </w:r>
      <w:r w:rsidR="003E5193">
        <w:rPr>
          <w:lang w:val="uz-Cyrl-UZ"/>
        </w:rPr>
        <w:tab/>
      </w:r>
      <w:r>
        <w:rPr>
          <w:lang w:val="uz-Cyrl-UZ"/>
        </w:rPr>
        <w:t>Стратегиялар - бу раҳбарият ташкилот мақсадларига эришиш учун режалаштирадиган ёндашувлар, шу жумладан, ташкилот олдида турган рисклар ва имкониятларни қандай ҳал қилишни режалаштириши. Ташкилотнинг стратегиялари раҳбарият томонидан вақт ўтиши билан ўзгартирилади, бу ташкилот фаолият юритаётган ички ва ташқи вазиятлардаги ўзгаришларга жавобан амалга оширилади.</w:t>
      </w:r>
    </w:p>
    <w:p w14:paraId="0957534D" w14:textId="0082FA2D" w:rsidR="008C4ACB" w:rsidRPr="007A1B87" w:rsidRDefault="008C4ACB" w:rsidP="003E5193">
      <w:pPr>
        <w:pStyle w:val="List1"/>
        <w:tabs>
          <w:tab w:val="clear" w:pos="734"/>
        </w:tabs>
        <w:spacing w:before="240" w:line="240" w:lineRule="auto"/>
        <w:ind w:left="567" w:hanging="567"/>
        <w:rPr>
          <w:lang w:val="uz-Cyrl-UZ"/>
        </w:rPr>
      </w:pPr>
      <w:r>
        <w:rPr>
          <w:lang w:val="uz-Cyrl-UZ"/>
        </w:rPr>
        <w:t xml:space="preserve">3. </w:t>
      </w:r>
      <w:r w:rsidR="003E5193">
        <w:rPr>
          <w:lang w:val="uz-Cyrl-UZ"/>
        </w:rPr>
        <w:tab/>
      </w:r>
      <w:r>
        <w:rPr>
          <w:lang w:val="uz-Cyrl-UZ"/>
        </w:rPr>
        <w:t>Бизнес моделнинг тавсифи одатда қуйидагиларни ўз ичига олади:</w:t>
      </w:r>
    </w:p>
    <w:p w14:paraId="762370BC" w14:textId="77777777" w:rsidR="008C4ACB" w:rsidRPr="007A1B87" w:rsidRDefault="008C4ACB" w:rsidP="003E5193">
      <w:pPr>
        <w:pStyle w:val="List1"/>
        <w:tabs>
          <w:tab w:val="clear" w:pos="734"/>
        </w:tabs>
        <w:spacing w:before="240" w:line="240" w:lineRule="auto"/>
        <w:ind w:left="1134" w:hanging="567"/>
        <w:rPr>
          <w:lang w:val="uz-Cyrl-UZ"/>
        </w:rPr>
      </w:pPr>
      <w:r>
        <w:rPr>
          <w:lang w:val="uz-Cyrl-UZ"/>
        </w:rPr>
        <w:t>•</w:t>
      </w:r>
      <w:r>
        <w:rPr>
          <w:lang w:val="uz-Cyrl-UZ"/>
        </w:rPr>
        <w:tab/>
        <w:t>Ташкилот фаолиятининг қўллаш доираси ва нима учун улар амалга оширилиши.</w:t>
      </w:r>
    </w:p>
    <w:p w14:paraId="48A8CC3D" w14:textId="77777777" w:rsidR="008C4ACB" w:rsidRPr="007A1B87" w:rsidRDefault="008C4ACB" w:rsidP="003E5193">
      <w:pPr>
        <w:pStyle w:val="List1"/>
        <w:tabs>
          <w:tab w:val="clear" w:pos="734"/>
        </w:tabs>
        <w:spacing w:before="240" w:line="240" w:lineRule="auto"/>
        <w:ind w:left="1134" w:hanging="567"/>
        <w:rPr>
          <w:lang w:val="uz-Cyrl-UZ"/>
        </w:rPr>
      </w:pPr>
      <w:r>
        <w:rPr>
          <w:lang w:val="uz-Cyrl-UZ"/>
        </w:rPr>
        <w:t>•</w:t>
      </w:r>
      <w:r>
        <w:rPr>
          <w:lang w:val="uz-Cyrl-UZ"/>
        </w:rPr>
        <w:tab/>
        <w:t>Ташкилотнинг тузилиши ва операциялар кўлами.</w:t>
      </w:r>
    </w:p>
    <w:p w14:paraId="0EB02864" w14:textId="77777777" w:rsidR="008C4ACB" w:rsidRPr="007A1B87" w:rsidRDefault="008C4ACB" w:rsidP="003E5193">
      <w:pPr>
        <w:pStyle w:val="List1"/>
        <w:tabs>
          <w:tab w:val="clear" w:pos="734"/>
        </w:tabs>
        <w:spacing w:before="240" w:line="240" w:lineRule="auto"/>
        <w:ind w:left="1134" w:hanging="567"/>
        <w:rPr>
          <w:lang w:val="uz-Cyrl-UZ"/>
        </w:rPr>
      </w:pPr>
      <w:r>
        <w:rPr>
          <w:lang w:val="uz-Cyrl-UZ"/>
        </w:rPr>
        <w:t>•</w:t>
      </w:r>
      <w:r>
        <w:rPr>
          <w:lang w:val="uz-Cyrl-UZ"/>
        </w:rPr>
        <w:tab/>
        <w:t>Ташкилот фаолият юритадиган бозорлар ёки географик ёки демографик соҳалар ва қиймат занжирининг қисмлари, у ушбу бозорлар ёки соҳалар билан қандай ҳамкорлик қилиши (асосий маҳсулотлар, мижозлар сегментлари ва тарқатиш усуллари) ва рақобатлашиш асоси.</w:t>
      </w:r>
    </w:p>
    <w:p w14:paraId="170A2AD8" w14:textId="77777777" w:rsidR="008C4ACB" w:rsidRPr="007A1B87" w:rsidRDefault="008C4ACB" w:rsidP="003E5193">
      <w:pPr>
        <w:pStyle w:val="List1"/>
        <w:tabs>
          <w:tab w:val="clear" w:pos="734"/>
        </w:tabs>
        <w:spacing w:before="240" w:line="240" w:lineRule="auto"/>
        <w:ind w:left="1134" w:hanging="567"/>
        <w:rPr>
          <w:lang w:val="uz-Cyrl-UZ"/>
        </w:rPr>
      </w:pPr>
      <w:r>
        <w:rPr>
          <w:lang w:val="uz-Cyrl-UZ"/>
        </w:rPr>
        <w:t>•</w:t>
      </w:r>
      <w:r>
        <w:rPr>
          <w:lang w:val="uz-Cyrl-UZ"/>
        </w:rPr>
        <w:tab/>
        <w:t>Ташкилотнинг ўз фаолиятини бажаришда қўлланиладиган бизнес ёки операцион жараёнлари (масалан, инвестиция, молиялаштириш ва операцион жараёнлар), қийматни яратиш, сақлаш ёки қамраб олишда муҳим бўлган бизнес жараёнларининг қисмларига эътибор қаратилиши.</w:t>
      </w:r>
    </w:p>
    <w:p w14:paraId="7C1A61E1" w14:textId="77777777" w:rsidR="008C4ACB" w:rsidRPr="007A1B87" w:rsidRDefault="008C4ACB" w:rsidP="003E5193">
      <w:pPr>
        <w:pStyle w:val="List1"/>
        <w:tabs>
          <w:tab w:val="clear" w:pos="734"/>
        </w:tabs>
        <w:spacing w:before="240" w:line="240" w:lineRule="auto"/>
        <w:ind w:left="1134" w:hanging="567"/>
        <w:rPr>
          <w:lang w:val="uz-Cyrl-UZ"/>
        </w:rPr>
      </w:pPr>
      <w:r>
        <w:rPr>
          <w:lang w:val="uz-Cyrl-UZ"/>
        </w:rPr>
        <w:t>•</w:t>
      </w:r>
      <w:r>
        <w:rPr>
          <w:lang w:val="uz-Cyrl-UZ"/>
        </w:rPr>
        <w:tab/>
        <w:t>Ташкилот муваффақияти учун зарур ёки муҳим бўлган ресурслар (масалан, молиявий, инсон, интеллектуал, экологик ва технологик) ва бошқа кирувчи маълумотлар ва муносабатлар (масалан, мижозлар, рақобатчилар, етказиб берувчилар ва ходимлар).</w:t>
      </w:r>
    </w:p>
    <w:p w14:paraId="1B29E489" w14:textId="77777777" w:rsidR="008C4ACB" w:rsidRPr="007A1B87" w:rsidRDefault="008C4ACB" w:rsidP="003E5193">
      <w:pPr>
        <w:pStyle w:val="List1"/>
        <w:tabs>
          <w:tab w:val="clear" w:pos="734"/>
        </w:tabs>
        <w:spacing w:before="240" w:line="240" w:lineRule="auto"/>
        <w:ind w:left="1134" w:hanging="567"/>
        <w:rPr>
          <w:lang w:val="uz-Cyrl-UZ"/>
        </w:rPr>
      </w:pPr>
      <w:r>
        <w:rPr>
          <w:lang w:val="uz-Cyrl-UZ"/>
        </w:rPr>
        <w:t>•</w:t>
      </w:r>
      <w:r>
        <w:rPr>
          <w:lang w:val="uz-Cyrl-UZ"/>
        </w:rPr>
        <w:tab/>
        <w:t>Ташкилотнинг бизнес модели АТ интерфейслари ва бошқа технологиялар орқали мижозлар, етказиб берувчилар, кредиторлар ва бошқа манфаатдор томонлар билан ўзаро алоқаларида АТдан фойдаланишни қандай интеграциялаштириши.</w:t>
      </w:r>
    </w:p>
    <w:p w14:paraId="31310F8C" w14:textId="735EE440" w:rsidR="008C4ACB" w:rsidRPr="007A1B87" w:rsidRDefault="008C4ACB" w:rsidP="003E5193">
      <w:pPr>
        <w:pStyle w:val="List1"/>
        <w:tabs>
          <w:tab w:val="clear" w:pos="734"/>
        </w:tabs>
        <w:spacing w:before="240" w:line="240" w:lineRule="auto"/>
        <w:ind w:left="567" w:hanging="567"/>
        <w:rPr>
          <w:lang w:val="uz-Cyrl-UZ"/>
        </w:rPr>
      </w:pPr>
      <w:r>
        <w:rPr>
          <w:lang w:val="uz-Cyrl-UZ"/>
        </w:rPr>
        <w:t xml:space="preserve">4. </w:t>
      </w:r>
      <w:r w:rsidR="003E5193">
        <w:rPr>
          <w:lang w:val="uz-Cyrl-UZ"/>
        </w:rPr>
        <w:tab/>
      </w:r>
      <w:r>
        <w:rPr>
          <w:lang w:val="uz-Cyrl-UZ"/>
        </w:rPr>
        <w:t xml:space="preserve">Бизнес риск операциялар турлари, ҳисоб қолдиқлари ва тасдиқлар даражасида ёки молиявий ҳисобот даражасида маълумотларни ёритиб бериш учун муҳим бузиб кўрсатиш риски учун бевосита оқибатларга эга бўлиши мумкин. Масалан, кўчмас мулк бозор қийматларининг сезиларли даражада пасайишидан келиб чиқадиган бизнес риск ўрта муддатли кўчмас мулк билан таъминланган кредитлар берувчи ташкилотда баҳолаш тасдиқлаши билан боғлиқ муҳим бузиб кўрсатиш рискини оширади. Бироқ, худди шу риск, айниқса кредитлар бўйича умрбод кредит йўқотишларининг асосий рискини бир вақтнинг ўзида оширадиган кучли иқтисодий пасайиш билан биргаликда, узоқроқ муддатли оқибатларга ҳам эга бўлиши мумкин. Кредит йўқотишларига соф таъсир ташкилотнинг фаолият узлуксизлигини давом эттириш қобилиятига жиддий шубҳа туғдириши мумкин. Агар шундай бўлса, бу ташкилотнинг фаолият узлуксизлиги асосида ҳисоб юритиш қоидаларини қўллашининг мақсадга мувофиқлиги ва муҳим ноаниқлик мавжуд ёки йўқлиги бўйича раҳбарият ва аудиторнинг хулосасига таъсир қилиши мумкин. Шунинг учун бизнес риск муҳим бузиб кўрсатиш рискига олиб келиши ёки келмаслиги ташкилот шароитларини ҳисобга олган ҳолда кўриб чиқилади. Муҳим бузиб кўрсатиш рисклари мавжудлигига сабаб бўлиши мумкин бўлган ҳодисалар ва шароитлар мисоллари </w:t>
      </w:r>
      <w:r>
        <w:rPr>
          <w:b/>
          <w:bCs/>
          <w:lang w:val="uz-Cyrl-UZ"/>
        </w:rPr>
        <w:t>2-иловада</w:t>
      </w:r>
      <w:r>
        <w:rPr>
          <w:lang w:val="uz-Cyrl-UZ"/>
        </w:rPr>
        <w:t xml:space="preserve"> кўрсатилган.</w:t>
      </w:r>
    </w:p>
    <w:p w14:paraId="23699536" w14:textId="77777777" w:rsidR="003E5193" w:rsidRDefault="003E5193" w:rsidP="008C4ACB">
      <w:pPr>
        <w:pStyle w:val="List1"/>
        <w:tabs>
          <w:tab w:val="clear" w:pos="734"/>
        </w:tabs>
        <w:spacing w:before="240" w:line="240" w:lineRule="auto"/>
        <w:ind w:left="0" w:firstLine="0"/>
        <w:rPr>
          <w:b/>
          <w:bCs/>
          <w:lang w:val="uz-Cyrl-UZ"/>
        </w:rPr>
        <w:sectPr w:rsidR="003E5193" w:rsidSect="003E5193">
          <w:pgSz w:w="11906" w:h="16838"/>
          <w:pgMar w:top="709" w:right="567" w:bottom="568" w:left="993" w:header="708" w:footer="708" w:gutter="0"/>
          <w:cols w:space="708"/>
          <w:docGrid w:linePitch="360"/>
        </w:sectPr>
      </w:pPr>
    </w:p>
    <w:p w14:paraId="422E350B" w14:textId="0F9A0975" w:rsidR="008C4ACB" w:rsidRPr="007A1B87" w:rsidRDefault="008C4ACB" w:rsidP="008C4ACB">
      <w:pPr>
        <w:pStyle w:val="List1"/>
        <w:tabs>
          <w:tab w:val="clear" w:pos="734"/>
        </w:tabs>
        <w:spacing w:before="240" w:line="240" w:lineRule="auto"/>
        <w:ind w:left="0" w:firstLine="0"/>
        <w:rPr>
          <w:b/>
          <w:bCs/>
          <w:lang w:val="uz-Cyrl-UZ"/>
        </w:rPr>
      </w:pPr>
      <w:r>
        <w:rPr>
          <w:b/>
          <w:bCs/>
          <w:lang w:val="uz-Cyrl-UZ"/>
        </w:rPr>
        <w:lastRenderedPageBreak/>
        <w:t>Ташкилотнинг фаолиятлари</w:t>
      </w:r>
    </w:p>
    <w:p w14:paraId="01B5AFE8" w14:textId="3C4DCC0E" w:rsidR="008C4ACB" w:rsidRPr="007A1B87" w:rsidRDefault="008C4ACB" w:rsidP="003E5193">
      <w:pPr>
        <w:pStyle w:val="List1"/>
        <w:tabs>
          <w:tab w:val="clear" w:pos="734"/>
        </w:tabs>
        <w:spacing w:before="240" w:line="240" w:lineRule="auto"/>
        <w:ind w:left="567" w:hanging="567"/>
        <w:rPr>
          <w:lang w:val="uz-Cyrl-UZ"/>
        </w:rPr>
      </w:pPr>
      <w:r>
        <w:rPr>
          <w:lang w:val="uz-Cyrl-UZ"/>
        </w:rPr>
        <w:t xml:space="preserve">5. </w:t>
      </w:r>
      <w:r w:rsidR="003E5193">
        <w:rPr>
          <w:lang w:val="uz-Cyrl-UZ"/>
        </w:rPr>
        <w:tab/>
      </w:r>
      <w:r>
        <w:rPr>
          <w:lang w:val="uz-Cyrl-UZ"/>
        </w:rPr>
        <w:t>Аудитор ташкилот фаолиятини (ташкилотнинг бизнес моделига киритилган) тушуниб олишда ҳисобга олиши мумкин бўлган масалалар мисоллари:</w:t>
      </w:r>
    </w:p>
    <w:p w14:paraId="322A00A5" w14:textId="77777777" w:rsidR="008C4ACB" w:rsidRPr="007A1B87" w:rsidRDefault="008C4ACB" w:rsidP="003E5193">
      <w:pPr>
        <w:pStyle w:val="23"/>
        <w:tabs>
          <w:tab w:val="clear" w:pos="1240"/>
        </w:tabs>
        <w:spacing w:before="240" w:line="240" w:lineRule="auto"/>
        <w:ind w:left="1134" w:hanging="567"/>
        <w:rPr>
          <w:lang w:val="uz-Cyrl-UZ"/>
        </w:rPr>
      </w:pPr>
      <w:r>
        <w:rPr>
          <w:lang w:val="uz-Cyrl-UZ"/>
        </w:rPr>
        <w:t>(a)</w:t>
      </w:r>
      <w:r>
        <w:rPr>
          <w:lang w:val="uz-Cyrl-UZ"/>
        </w:rPr>
        <w:tab/>
        <w:t>Бизнес операциялари, масалан:</w:t>
      </w:r>
    </w:p>
    <w:p w14:paraId="1067779D"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Даромад манбалари, маҳсулот ёки хизматлар ва бозорларнинг хусусияти, шу жумладан Интернет орқали савдо ва маркетинг фаолияти каби электрон тижоратда иштирок этиш.</w:t>
      </w:r>
    </w:p>
    <w:p w14:paraId="6C6478F5"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Операцияларни амалга ошириш (масалан, ишлаб чиқариш босқичлари ва усуллари ёки экологик рискларга дуч келадиган фаолият турлари).</w:t>
      </w:r>
    </w:p>
    <w:p w14:paraId="65812E50"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Иттифоқлар, қўшма корхоналар ва аутсорсинг фаолияти.</w:t>
      </w:r>
    </w:p>
    <w:p w14:paraId="27DA8EB4"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Географик тарқалиш ва соҳа сегментацияси.</w:t>
      </w:r>
    </w:p>
    <w:p w14:paraId="06A1487D"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Ишлаб чиқариш объектлари, омборхоналар ва офисларнинг жойлашуви ҳамда товар-моддий захираларнинг жойлашуви ва миқдори.</w:t>
      </w:r>
    </w:p>
    <w:p w14:paraId="7466A69E"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Асосий мижозлар ва товар ва хизматларнинг муҳим етказиб берувчилари, иш билан таъминлаш тартиб-таомиллари (шу жумладан касаба уюшмалари шартномалари, пенсия ва бошқа иш фаолияти якунидан кейинги имтиёзлар, акцияларга опционлар ёки рағбатлантирувчи бонуслар тартиб-таомиллари, меҳнат масалаларига тегишли давлат томонидан тартибга солиш мавжудлиги).</w:t>
      </w:r>
    </w:p>
    <w:p w14:paraId="2112F8FB"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Тадқиқот ва ривожлантириш фаолияти ва харажатлари.</w:t>
      </w:r>
    </w:p>
    <w:p w14:paraId="6FE67924"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Алоқадор томонлар билан операциялар.</w:t>
      </w:r>
    </w:p>
    <w:p w14:paraId="77C2509D" w14:textId="77777777" w:rsidR="008C4ACB" w:rsidRPr="007A1B87" w:rsidRDefault="008C4ACB" w:rsidP="003E5193">
      <w:pPr>
        <w:pStyle w:val="23"/>
        <w:tabs>
          <w:tab w:val="clear" w:pos="1240"/>
        </w:tabs>
        <w:spacing w:before="240" w:line="240" w:lineRule="auto"/>
        <w:ind w:left="1134" w:hanging="567"/>
        <w:rPr>
          <w:lang w:val="uz-Cyrl-UZ"/>
        </w:rPr>
      </w:pPr>
      <w:r>
        <w:rPr>
          <w:lang w:val="uz-Cyrl-UZ"/>
        </w:rPr>
        <w:t>(b)</w:t>
      </w:r>
      <w:r>
        <w:rPr>
          <w:lang w:val="uz-Cyrl-UZ"/>
        </w:rPr>
        <w:tab/>
        <w:t>Инвестициялар ва инвестиция фаолияти, масалан:</w:t>
      </w:r>
    </w:p>
    <w:p w14:paraId="749B7EA8"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Режалаштирилган ёки яқинда амалга оширилган харидлар ёки сотишлар.</w:t>
      </w:r>
    </w:p>
    <w:p w14:paraId="0C56FB54"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Қимматли қоғозлар ва кредитларга инвестициялар ва уларнинг тасарруфдан чиқарилиши.</w:t>
      </w:r>
    </w:p>
    <w:p w14:paraId="7FF48893"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Капитал инвестиция фаолияти.</w:t>
      </w:r>
    </w:p>
    <w:p w14:paraId="63285F0B"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Консолидация қилинмаган ташкилотларга инвестициялар, шу жумладан назорат қилинмайдиган партнёрлик, қўшма корхоналар ва назорат қилинмайдиган махсус мақсадли ташкилотлар.</w:t>
      </w:r>
    </w:p>
    <w:p w14:paraId="1ED31BB7" w14:textId="77777777" w:rsidR="008C4ACB" w:rsidRPr="007A1B87" w:rsidRDefault="008C4ACB" w:rsidP="003E5193">
      <w:pPr>
        <w:pStyle w:val="23"/>
        <w:tabs>
          <w:tab w:val="clear" w:pos="1240"/>
        </w:tabs>
        <w:spacing w:before="240" w:line="240" w:lineRule="auto"/>
        <w:ind w:left="1134" w:hanging="567"/>
        <w:rPr>
          <w:lang w:val="uz-Cyrl-UZ"/>
        </w:rPr>
      </w:pPr>
      <w:r>
        <w:rPr>
          <w:lang w:val="uz-Cyrl-UZ"/>
        </w:rPr>
        <w:t>(c)</w:t>
      </w:r>
      <w:r>
        <w:rPr>
          <w:lang w:val="uz-Cyrl-UZ"/>
        </w:rPr>
        <w:tab/>
        <w:t xml:space="preserve">Молиялаштириш ва молиялаштириш фаолиятлари, масалан: </w:t>
      </w:r>
    </w:p>
    <w:p w14:paraId="23DAF27B"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Асосий шўъба корхоналар ва алоқадор ташкилотларнинг мулкий тузилиши, шу жумладан консолидация қилинган ва консолидация қилинмаган тузилмалар.</w:t>
      </w:r>
    </w:p>
    <w:p w14:paraId="2195189A"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Қарз тузилиши ва тегишли шартлар, шу жумладан балансдан ташқари молиялаштириш тартиб-таомиллари ва ижара тартиб-таомиллари.</w:t>
      </w:r>
    </w:p>
    <w:p w14:paraId="6FDD7D18"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Ҳақиқий мулкдорлар (масалан, маҳаллий, хорижий, бизнес обрўси ва тажрибаси) ва алоқадор томонлар.</w:t>
      </w:r>
    </w:p>
    <w:p w14:paraId="1F1507EB" w14:textId="77777777" w:rsidR="008C4ACB" w:rsidRPr="007A1B87" w:rsidRDefault="008C4ACB" w:rsidP="003E5193">
      <w:pPr>
        <w:pStyle w:val="IFACBulletIndented2"/>
        <w:numPr>
          <w:ilvl w:val="0"/>
          <w:numId w:val="45"/>
        </w:numPr>
        <w:tabs>
          <w:tab w:val="clear" w:pos="1094"/>
          <w:tab w:val="clear" w:pos="1642"/>
        </w:tabs>
        <w:spacing w:before="0" w:line="240" w:lineRule="auto"/>
        <w:ind w:left="1701" w:hanging="567"/>
        <w:rPr>
          <w:lang w:val="uz-Cyrl-UZ"/>
        </w:rPr>
      </w:pPr>
      <w:r>
        <w:rPr>
          <w:lang w:val="uz-Cyrl-UZ"/>
        </w:rPr>
        <w:t>Ҳосила молиявий инструментлардан фойдаланиш.</w:t>
      </w:r>
    </w:p>
    <w:p w14:paraId="04DD8224"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Махсус мақсадли ташкилотларнинг хусусияти</w:t>
      </w:r>
    </w:p>
    <w:p w14:paraId="40D6424B" w14:textId="7331A62C" w:rsidR="008C4ACB" w:rsidRPr="007A1B87" w:rsidRDefault="008C4ACB" w:rsidP="003E5193">
      <w:pPr>
        <w:pStyle w:val="List1"/>
        <w:tabs>
          <w:tab w:val="clear" w:pos="734"/>
        </w:tabs>
        <w:spacing w:before="240" w:line="240" w:lineRule="auto"/>
        <w:ind w:left="567" w:hanging="567"/>
        <w:rPr>
          <w:vertAlign w:val="superscript"/>
          <w:lang w:val="uz-Cyrl-UZ"/>
        </w:rPr>
      </w:pPr>
      <w:r>
        <w:rPr>
          <w:lang w:val="uz-Cyrl-UZ"/>
        </w:rPr>
        <w:t xml:space="preserve">6. </w:t>
      </w:r>
      <w:r w:rsidR="003E5193">
        <w:rPr>
          <w:lang w:val="uz-Cyrl-UZ"/>
        </w:rPr>
        <w:tab/>
      </w:r>
      <w:r>
        <w:rPr>
          <w:lang w:val="uz-Cyrl-UZ"/>
        </w:rPr>
        <w:t>Махсус мақсадли ташкилот (баъзан махсус мақсадли восита деб аталади) одатда тор ва аниқ белгиланган мақсад учун, масалан, ижарани амалга ошириш ёки молиявий активларни секьюритизация қилиш, ёки тадқиқот ва ривожлантириш фаолиятини олиб бориш учун ташкил этилган ташкилотдир. У корпорация, траст, партнёрлик ёки тузилмасиз ташкилот шаклида бўлиши мумкин. Махсус мақсадли ташкилот номидан яратилган ташкилот кўпинча активларни кейингисига ўтказиши (масалан, молиявий активларни тан олишни бекор қилиш операцияси сифатида), кейингисининг активларидан фойдаланиш ҳуқуқини олиши ёки кейингиси учун хизматлар кўрсатиши мумкин, бошқа томонлар эса кейингисини молиялаштириши мумкин. 550-сон АХСда кўрсатилганидек, баъзи ҳолларда махсус мақсадли ташкилот ташкилотнинг алоқадор томони бўлиши мумкин.</w:t>
      </w:r>
      <w:r>
        <w:rPr>
          <w:rStyle w:val="af0"/>
          <w:lang w:val="uz-Cyrl-UZ"/>
        </w:rPr>
        <w:footnoteReference w:customMarkFollows="1" w:id="70"/>
        <w:t>1</w:t>
      </w:r>
    </w:p>
    <w:p w14:paraId="76BA1F52" w14:textId="51EFC53A" w:rsidR="008C4ACB" w:rsidRPr="007A1B87" w:rsidRDefault="008C4ACB" w:rsidP="003E5193">
      <w:pPr>
        <w:spacing w:before="240" w:after="0" w:line="240" w:lineRule="auto"/>
        <w:ind w:left="567" w:hanging="567"/>
        <w:rPr>
          <w:rFonts w:ascii="Times New Roman" w:eastAsiaTheme="minorEastAsia" w:hAnsi="Times New Roman" w:cs="Times New Roman"/>
          <w:color w:val="000000"/>
          <w:sz w:val="20"/>
          <w:szCs w:val="20"/>
          <w:lang w:val="uz-Cyrl-UZ" w:eastAsia="en-IN"/>
        </w:rPr>
      </w:pPr>
      <w:r>
        <w:rPr>
          <w:rFonts w:ascii="Times New Roman" w:eastAsiaTheme="minorEastAsia" w:hAnsi="Times New Roman" w:cs="Times New Roman"/>
          <w:color w:val="000000"/>
          <w:sz w:val="20"/>
          <w:szCs w:val="20"/>
          <w:lang w:val="uz-Cyrl-UZ" w:eastAsia="en-IN"/>
        </w:rPr>
        <w:t xml:space="preserve">7. </w:t>
      </w:r>
      <w:r w:rsidR="003E5193">
        <w:rPr>
          <w:rFonts w:ascii="Times New Roman" w:eastAsiaTheme="minorEastAsia" w:hAnsi="Times New Roman" w:cs="Times New Roman"/>
          <w:color w:val="000000"/>
          <w:sz w:val="20"/>
          <w:szCs w:val="20"/>
          <w:lang w:val="uz-Cyrl-UZ" w:eastAsia="en-IN"/>
        </w:rPr>
        <w:tab/>
      </w:r>
      <w:r>
        <w:rPr>
          <w:rFonts w:ascii="Times New Roman" w:eastAsiaTheme="minorEastAsia" w:hAnsi="Times New Roman" w:cs="Times New Roman"/>
          <w:color w:val="000000"/>
          <w:sz w:val="20"/>
          <w:szCs w:val="20"/>
          <w:lang w:val="uz-Cyrl-UZ" w:eastAsia="en-IN"/>
        </w:rPr>
        <w:t>Молиявий ҳисоботни тайёрлаш концепциялари кўпинча назорат ҳисобланадиган батафсил шартларни ёки махсус мақсадли ташкилот консолидация қилиниши лозим бўлган ҳолатларни белгилайди. Бундай концепциялар талабларини шарҳлаш кўпинча махсус мақсадли ташкилотни ўз ичига олган тегишли келишувлар ҳақида батафсил билимни талаб қилади.</w:t>
      </w:r>
    </w:p>
    <w:p w14:paraId="792EAB71" w14:textId="77777777" w:rsidR="003E5193" w:rsidRDefault="003E5193" w:rsidP="008C4ACB">
      <w:pPr>
        <w:pStyle w:val="List1"/>
        <w:tabs>
          <w:tab w:val="clear" w:pos="734"/>
        </w:tabs>
        <w:spacing w:before="240" w:line="240" w:lineRule="auto"/>
        <w:rPr>
          <w:b/>
          <w:bCs/>
          <w:lang w:val="uz-Cyrl-UZ"/>
        </w:rPr>
        <w:sectPr w:rsidR="003E5193" w:rsidSect="003E5193">
          <w:pgSz w:w="11906" w:h="16838"/>
          <w:pgMar w:top="709" w:right="567" w:bottom="568" w:left="993" w:header="708" w:footer="708" w:gutter="0"/>
          <w:cols w:space="708"/>
          <w:docGrid w:linePitch="360"/>
        </w:sectPr>
      </w:pPr>
    </w:p>
    <w:p w14:paraId="15E35EE6" w14:textId="77777777" w:rsidR="003E5193" w:rsidRDefault="008C4ACB" w:rsidP="003E5193">
      <w:pPr>
        <w:pStyle w:val="List1"/>
        <w:tabs>
          <w:tab w:val="clear" w:pos="734"/>
        </w:tabs>
        <w:spacing w:before="0" w:line="240" w:lineRule="auto"/>
        <w:jc w:val="right"/>
        <w:rPr>
          <w:b/>
          <w:bCs/>
          <w:lang w:val="uz-Cyrl-UZ"/>
        </w:rPr>
      </w:pPr>
      <w:r>
        <w:rPr>
          <w:b/>
          <w:bCs/>
          <w:lang w:val="uz-Cyrl-UZ"/>
        </w:rPr>
        <w:lastRenderedPageBreak/>
        <w:t xml:space="preserve">2-илова </w:t>
      </w:r>
    </w:p>
    <w:p w14:paraId="5D507217" w14:textId="0E741201" w:rsidR="008C4ACB" w:rsidRPr="007A1B87" w:rsidRDefault="008C4ACB" w:rsidP="003E5193">
      <w:pPr>
        <w:pStyle w:val="List1"/>
        <w:tabs>
          <w:tab w:val="clear" w:pos="734"/>
        </w:tabs>
        <w:spacing w:before="0" w:line="240" w:lineRule="auto"/>
        <w:jc w:val="right"/>
        <w:rPr>
          <w:lang w:val="uz-Cyrl-UZ"/>
        </w:rPr>
      </w:pPr>
      <w:r>
        <w:rPr>
          <w:lang w:val="uz-Cyrl-UZ"/>
        </w:rPr>
        <w:t>(12(f), 19(c), A7‒A8, A85‒A89 бандларга қаранг)</w:t>
      </w:r>
    </w:p>
    <w:p w14:paraId="7235CC5F"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Ажралмас риск омилларини тушуниш</w:t>
      </w:r>
    </w:p>
    <w:p w14:paraId="14EE478F"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Ушбу илова ажралмас риск омиллари ҳақида қўшимча тушунтириш беради, шунингдек, аудитор тасдиқлар даражасида муҳим бузиб кўрсатиш рискларини аниқлаш ва баҳолашда ажралмас риск омилларини тушуниш ва қўллашда ҳисобга олиши мумкин бўлган масалаларни ўз ичига олади.</w:t>
      </w:r>
    </w:p>
    <w:p w14:paraId="143BF3EC"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Ажралмас риск омиллари</w:t>
      </w:r>
    </w:p>
    <w:p w14:paraId="5B095656" w14:textId="343093EC" w:rsidR="008C4ACB" w:rsidRPr="007A1B87" w:rsidRDefault="008C4ACB" w:rsidP="003E5193">
      <w:pPr>
        <w:pStyle w:val="List1"/>
        <w:tabs>
          <w:tab w:val="clear" w:pos="734"/>
        </w:tabs>
        <w:spacing w:before="240" w:line="240" w:lineRule="auto"/>
        <w:ind w:left="567" w:hanging="567"/>
        <w:rPr>
          <w:lang w:val="uz-Cyrl-UZ"/>
        </w:rPr>
      </w:pPr>
      <w:r>
        <w:rPr>
          <w:lang w:val="uz-Cyrl-UZ"/>
        </w:rPr>
        <w:t xml:space="preserve">1. </w:t>
      </w:r>
      <w:r w:rsidR="003E5193">
        <w:rPr>
          <w:lang w:val="uz-Cyrl-UZ"/>
        </w:rPr>
        <w:tab/>
      </w:r>
      <w:r>
        <w:rPr>
          <w:lang w:val="uz-Cyrl-UZ"/>
        </w:rPr>
        <w:t>Ажралмас риск омиллари - бу операциялар тури, ҳисоб қолдиғи ёки маълумотларни ёритиб беришга оид тасдиқнинг, фирибгарлик ёки хато туфайли ва назорат воситаларини ҳисобга олишдан олдин, хатоликка мойиллигига таъсир қилувчи ҳодисалар ёки шароитларнинг хусусиятларидир. Бундай омиллар сифат ёки миқдор кўрсаткичлари бўлиши мумкин ва улар ажралмас рискга таъсир қиладиган даражада мураккаблик, субъективлик, ўзгариш, ноаниқлик ёки раҳбарият тарафкашлиги ёки бошқа фирибгарлик риски омиллари</w:t>
      </w:r>
      <w:r>
        <w:rPr>
          <w:rStyle w:val="af0"/>
          <w:lang w:val="uz-Cyrl-UZ"/>
        </w:rPr>
        <w:footnoteReference w:customMarkFollows="1" w:id="71"/>
        <w:t>1</w:t>
      </w:r>
      <w:r>
        <w:rPr>
          <w:lang w:val="uz-Cyrl-UZ"/>
        </w:rPr>
        <w:t xml:space="preserve"> туфайли хатоликка мойилликни ўз ичига олади. 19(а)-(b)-бандларга мувофиқ ташкилот ва унинг муҳитини, қўлланиладиган молиявий ҳисоботни тайёрлаш асоси ва ташкилотнинг ҳисоб сиёсатларини тушуниб олишда, аудитор ҳам ажралмас риск омиллари молиявий ҳисоботларни тайёрлашда тасдиқларнинг хатоликка мойиллигига қандай таъсир қилишини тушунади.</w:t>
      </w:r>
    </w:p>
    <w:p w14:paraId="10420487" w14:textId="6EB3BF82" w:rsidR="008C4ACB" w:rsidRPr="007A1B87" w:rsidRDefault="008C4ACB" w:rsidP="003E5193">
      <w:pPr>
        <w:pStyle w:val="List1"/>
        <w:tabs>
          <w:tab w:val="clear" w:pos="734"/>
        </w:tabs>
        <w:spacing w:before="240" w:line="240" w:lineRule="auto"/>
        <w:ind w:left="567" w:hanging="567"/>
        <w:rPr>
          <w:lang w:val="uz-Cyrl-UZ"/>
        </w:rPr>
      </w:pPr>
      <w:r>
        <w:rPr>
          <w:lang w:val="uz-Cyrl-UZ"/>
        </w:rPr>
        <w:t xml:space="preserve">2. </w:t>
      </w:r>
      <w:r w:rsidR="003E5193">
        <w:rPr>
          <w:lang w:val="uz-Cyrl-UZ"/>
        </w:rPr>
        <w:tab/>
      </w:r>
      <w:r>
        <w:rPr>
          <w:lang w:val="uz-Cyrl-UZ"/>
        </w:rPr>
        <w:t>Қўлланиладиган молиявий ҳисоботни тайёрлаш асоси талаб қиладиган маълумотларни тайёрлаш (ушбу бандда "талаб қилинадиган маълумот" деб аталади) билан боғлиқ ажралмас риск омиллари қуйидагиларни ўз ичига олади:</w:t>
      </w:r>
    </w:p>
    <w:p w14:paraId="4FB45601" w14:textId="77777777" w:rsidR="008C4ACB" w:rsidRPr="007A1B87" w:rsidRDefault="008C4ACB" w:rsidP="003E5193">
      <w:pPr>
        <w:pStyle w:val="IFACBulletIndented1"/>
        <w:numPr>
          <w:ilvl w:val="0"/>
          <w:numId w:val="40"/>
        </w:numPr>
        <w:tabs>
          <w:tab w:val="clear" w:pos="1240"/>
        </w:tabs>
        <w:spacing w:before="240" w:line="240" w:lineRule="auto"/>
        <w:ind w:left="1134" w:hanging="567"/>
        <w:rPr>
          <w:lang w:val="uz-Cyrl-UZ"/>
        </w:rPr>
      </w:pPr>
      <w:r>
        <w:rPr>
          <w:rStyle w:val="csItl"/>
          <w:lang w:val="uz-Cyrl-UZ"/>
        </w:rPr>
        <w:t xml:space="preserve">Мураккаблик — </w:t>
      </w:r>
      <w:r>
        <w:rPr>
          <w:rStyle w:val="csItl"/>
          <w:i w:val="0"/>
          <w:iCs w:val="0"/>
          <w:lang w:val="uz-Cyrl-UZ"/>
        </w:rPr>
        <w:t>маълумотнинг хусусиятидан ёки талаб қилинадиган маълумот тайёрланадиган усулдан келиб чиқади, шу жумладан бундай тайёрлаш жараёнлари қўллаш учун табиатан қийинроқ бўлганда. Масалан, мураккаблик қуйидаги ҳолларда юзага келиши мумкин:</w:t>
      </w:r>
    </w:p>
    <w:p w14:paraId="54544F96" w14:textId="77777777" w:rsidR="008C4ACB" w:rsidRPr="007A1B87" w:rsidRDefault="008C4ACB" w:rsidP="003E5193">
      <w:pPr>
        <w:pStyle w:val="IFACBulletIndented2"/>
        <w:numPr>
          <w:ilvl w:val="0"/>
          <w:numId w:val="45"/>
        </w:numPr>
        <w:tabs>
          <w:tab w:val="clear" w:pos="1094"/>
          <w:tab w:val="clear" w:pos="1642"/>
        </w:tabs>
        <w:spacing w:before="240" w:line="240" w:lineRule="auto"/>
        <w:ind w:left="1701" w:hanging="567"/>
        <w:rPr>
          <w:lang w:val="uz-Cyrl-UZ"/>
        </w:rPr>
      </w:pPr>
      <w:r>
        <w:rPr>
          <w:lang w:val="uz-Cyrl-UZ"/>
        </w:rPr>
        <w:t>Етказиб берувчиларнинг чегирма захираларини ҳисоблашда, чунки кўплаб турли етказиб берувчилар билан турли тижорат шартларини ёки чегирмаларни ҳисоблашда барчаси аҳамиятли бўлган кўплаб ўзаро боғлиқ тижорат шартларини ҳисобга олиш зарур бўлиши мумкин; ёки</w:t>
      </w:r>
    </w:p>
    <w:p w14:paraId="417E048F" w14:textId="77777777" w:rsidR="008C4ACB" w:rsidRPr="007A1B87" w:rsidRDefault="008C4ACB" w:rsidP="003E5193">
      <w:pPr>
        <w:pStyle w:val="IFACBulletIndented2"/>
        <w:numPr>
          <w:ilvl w:val="0"/>
          <w:numId w:val="45"/>
        </w:numPr>
        <w:tabs>
          <w:tab w:val="clear" w:pos="1094"/>
          <w:tab w:val="clear" w:pos="1642"/>
        </w:tabs>
        <w:spacing w:before="240" w:line="240" w:lineRule="auto"/>
        <w:ind w:left="1701" w:hanging="567"/>
        <w:rPr>
          <w:lang w:val="uz-Cyrl-UZ"/>
        </w:rPr>
      </w:pPr>
      <w:r>
        <w:rPr>
          <w:lang w:val="uz-Cyrl-UZ"/>
        </w:rPr>
        <w:t>Ҳисоб баҳосини амалга оширишда турли хусусиятларга эга бўлган кўплаб потенциал маълумотлар манбалари мавжуд бўлганда, бу маълумотларни қайта ишлаш кўплаб ўзаро боғлиқ қадамлардан иборат, шунинг учун маълумотларни аниқлаш, қамраб олиш, кириш, тушуниш ёки қайта ишлаш табиатан қийинроқ.</w:t>
      </w:r>
    </w:p>
    <w:p w14:paraId="1A81BE57" w14:textId="77777777" w:rsidR="008C4ACB" w:rsidRPr="007A1B87" w:rsidRDefault="008C4ACB" w:rsidP="003E5193">
      <w:pPr>
        <w:pStyle w:val="IFACBulletIndented1"/>
        <w:numPr>
          <w:ilvl w:val="0"/>
          <w:numId w:val="40"/>
        </w:numPr>
        <w:tabs>
          <w:tab w:val="clear" w:pos="1240"/>
        </w:tabs>
        <w:spacing w:before="240" w:line="240" w:lineRule="auto"/>
        <w:ind w:left="1134" w:hanging="567"/>
        <w:rPr>
          <w:lang w:val="uz-Cyrl-UZ"/>
        </w:rPr>
      </w:pPr>
      <w:r>
        <w:rPr>
          <w:rStyle w:val="csItl"/>
          <w:lang w:val="uz-Cyrl-UZ"/>
        </w:rPr>
        <w:t xml:space="preserve">Субъективлик — </w:t>
      </w:r>
      <w:r>
        <w:rPr>
          <w:rStyle w:val="csItl"/>
          <w:i w:val="0"/>
          <w:iCs w:val="0"/>
          <w:lang w:val="uz-Cyrl-UZ"/>
        </w:rPr>
        <w:t>билим ёки маълумотлар мавжудлигидаги чекловлар туфайли, талаб қилинадиган маълумотни объектив тарзда тайёрлаш қобилиятидаги табиий чекловлардан келиб чиқади, бунда раҳбарият қабул қилинадиган мос ёндашув ва молиявий ҳисоботларга киритиладиган натижавий маълумот ҳақида танлов ёки субъектив мулоҳаза юритиши лозим бўлиши мумкин. Талаб қилинадиган маълумотни тайёрлашга турли ёндашувлар мавжудлиги туфайли, қўлланиладиган молиявий ҳисоботни тайёрлаш асоси талабларини тўғри қўллашдан турли натижалар келиб чиқиши мумкин. Билим ёки маълумотлардаги чекловлар ошиши билан, етарли даражада билимга эга бўлган ва мустақил шахслар томонидан амалга оширилиши мумкин бўлган мулоҳазалардаги субъективлик ва бу мулоҳазаларнинг эҳтимолий натижалари хилма-хиллиги ҳам ошади.</w:t>
      </w:r>
    </w:p>
    <w:p w14:paraId="7E6FC1A7" w14:textId="77777777" w:rsidR="008C4ACB" w:rsidRPr="007A1B87" w:rsidRDefault="008C4ACB" w:rsidP="003E5193">
      <w:pPr>
        <w:pStyle w:val="IFACBulletIndented1"/>
        <w:numPr>
          <w:ilvl w:val="0"/>
          <w:numId w:val="40"/>
        </w:numPr>
        <w:tabs>
          <w:tab w:val="clear" w:pos="1240"/>
        </w:tabs>
        <w:spacing w:before="240" w:line="240" w:lineRule="auto"/>
        <w:ind w:left="1134" w:hanging="567"/>
        <w:rPr>
          <w:lang w:val="uz-Cyrl-UZ"/>
        </w:rPr>
      </w:pPr>
      <w:r>
        <w:rPr>
          <w:i/>
          <w:iCs/>
          <w:lang w:val="uz-Cyrl-UZ"/>
        </w:rPr>
        <w:t xml:space="preserve">Ўзгариш — </w:t>
      </w:r>
      <w:r>
        <w:rPr>
          <w:lang w:val="uz-Cyrl-UZ"/>
        </w:rPr>
        <w:t>вақт ўтиши билан ташкилотнинг бизнесига ёки у фаолият юритаётган муҳитнинг иқтисодий, ҳисоб, тартибга солиш, соҳа ёки бошқа жиҳатларига таъсир қиладиган ҳодисалар ёки шароитлардан келиб чиқади, қачонки бу ҳодисалар ёки шароитларнинг таъсири талаб қилинадиган маълумотда акс эттирилса. Бундай ҳодисалар ёки шароитлар молиявий ҳисобот даврлари давомида ёки орасида содир бўлиши мумкин. Масалан, ўзгариш қўлланиладиган молиявий ҳисоботни тайёрлаш асоси талабларидаги ривожланишлар, ёки ташкилот ва унинг бизнес моделидаги, ёки ташкилот фаолият юритаётган муҳитдаги ривожланишлар натижасида юзага келиши мумкин. Бундай ўзгариш раҳбариятнинг тахминлари ва мулоҳазаларига таъсир қилиши мумкин, шу жумладан улар раҳбариятнинг ҳисоб сиёсатларини танлаши ёки ҳисоб баҳолари қандай амалга оширилиши ёки тегишли маълумотларни ёритиб бериш қандай аниқланиши билан боғлиқ бўлганда.</w:t>
      </w:r>
    </w:p>
    <w:p w14:paraId="206530C3" w14:textId="77777777" w:rsidR="008C4ACB" w:rsidRPr="007A1B87" w:rsidRDefault="008C4ACB" w:rsidP="003E5193">
      <w:pPr>
        <w:pStyle w:val="IFACBulletIndented1"/>
        <w:numPr>
          <w:ilvl w:val="0"/>
          <w:numId w:val="40"/>
        </w:numPr>
        <w:tabs>
          <w:tab w:val="clear" w:pos="1240"/>
        </w:tabs>
        <w:spacing w:before="240" w:line="240" w:lineRule="auto"/>
        <w:ind w:left="1134" w:hanging="567"/>
        <w:rPr>
          <w:lang w:val="uz-Cyrl-UZ"/>
        </w:rPr>
      </w:pPr>
      <w:r>
        <w:rPr>
          <w:rStyle w:val="csItl"/>
          <w:lang w:val="uz-Cyrl-UZ"/>
        </w:rPr>
        <w:t xml:space="preserve">Ноаниқлик — </w:t>
      </w:r>
      <w:r>
        <w:rPr>
          <w:rStyle w:val="csItl"/>
          <w:i w:val="0"/>
          <w:iCs w:val="0"/>
          <w:lang w:val="uz-Cyrl-UZ"/>
        </w:rPr>
        <w:t xml:space="preserve">талаб қилинадиган маълумот фақат бевосита кузатув орқали текшириш мумкин бўлган етарли даражада аниқ ва кенг қамровли маълумотларга асосланиб тайёрланмаслиги мумкин бўлган ҳолатда юзага келади. Бундай ҳолатларда, мавжуд бўлган даражада етарли даражада аниқ ва кенг қамровли кузатиладиган маълумотлардан фойдаланиб ва мавжуд бўлган ҳолларда энг мос маълумотлар билан қўллаб-қувватланадиган оқилона тахминлардан фойдаланган ҳолда, маълумотни тайёрлаш учун мавжуд билимларни қўллайдиган ёндашувни қабул қилиш зарур бўлиши мумкин. Раҳбарият назорати остида бўлмаган (қаерда қўлланса, харажат чекловларига риоя қилган ҳолда) билим ёки маълумотлар </w:t>
      </w:r>
      <w:r>
        <w:rPr>
          <w:rStyle w:val="csItl"/>
          <w:i w:val="0"/>
          <w:iCs w:val="0"/>
          <w:lang w:val="uz-Cyrl-UZ"/>
        </w:rPr>
        <w:lastRenderedPageBreak/>
        <w:t>мавжудлигидаги чекловлар ноаниқлик манбалари ҳисобланади ва уларнинг талаб қилинадиган маълумотни тайёрлашга таъсирини бартараф этиб бўлмайди. Масалан, баҳолаш ноаниқлиги талаб қилинган пул миқдорини аниқ белгилаб бўлмаганда ва баҳолаш натижаси молиявий ҳисоботлар тугалланишидан олдин маълум бўлмаганда юзага келади.</w:t>
      </w:r>
    </w:p>
    <w:p w14:paraId="650C5D83" w14:textId="77777777" w:rsidR="008C4ACB" w:rsidRPr="007A1B87" w:rsidRDefault="008C4ACB" w:rsidP="003E5193">
      <w:pPr>
        <w:pStyle w:val="IFACBulletIndented1"/>
        <w:numPr>
          <w:ilvl w:val="0"/>
          <w:numId w:val="40"/>
        </w:numPr>
        <w:tabs>
          <w:tab w:val="clear" w:pos="1240"/>
        </w:tabs>
        <w:spacing w:before="240" w:line="240" w:lineRule="auto"/>
        <w:ind w:left="1134" w:hanging="567"/>
        <w:rPr>
          <w:lang w:val="uz-Cyrl-UZ"/>
        </w:rPr>
      </w:pPr>
      <w:r>
        <w:rPr>
          <w:i/>
          <w:iCs/>
          <w:lang w:val="uz-Cyrl-UZ"/>
        </w:rPr>
        <w:t>Раҳбарият тарафкашлиги ёки ажралмас рискка таъсир қиладиган даражада бошқа фирибгарлик риски омиллари туфайли хатоликка мойиллик</w:t>
      </w:r>
      <w:r>
        <w:rPr>
          <w:lang w:val="uz-Cyrl-UZ"/>
        </w:rPr>
        <w:t xml:space="preserve"> — раҳбарият тарафкашлигига мойиллик раҳбариятнинг маълумотни тайёрлашда нейтралликни сақлаб қолишда атайлаб ёки билмасдан йўл қўйиладиган хатоликларга мойиллик яратадиган шароитлардан келиб чиқади. Раҳбарият тарафкашлиги кўпинча раҳбариятнинг мулоҳаза юритишда нейтралликни сақлаб қолмаслигига олиб келиши мумкин бўлган (потенциал раҳбарият тарафкашлиги индикаторлари) муайян шароитлар билан боғлиқ, бу эса агар атайлаб қилинган бўлса, фирибгар бўладиган маълумотнинг муҳим хатолигига олиб келиши мумкин. Бундай индикаторларга ажралмас рискка таъсир қиладиган даражада рағбатлар ёки босимлар (масалан, лозимли натижага, масалан лозимли фойда мақсади ёки капитал коэффициентига эришиш мотивацияси натижасида) ва нейтралликни сақлаб қолмаслик имконияти киради. Фирибгарлик молиявий ҳисоботи ёки активларни ўзлаштириш шаклидаги фирибгарлик туфайли хатоликка мойиллик билан боғлиқ омиллар 240-сон АХСнинг А1-А5-бандларида тавсифланган.</w:t>
      </w:r>
    </w:p>
    <w:p w14:paraId="266C5F08" w14:textId="73595E1A" w:rsidR="008C4ACB" w:rsidRPr="007A1B87" w:rsidRDefault="008C4ACB" w:rsidP="003E5193">
      <w:pPr>
        <w:pStyle w:val="List1"/>
        <w:tabs>
          <w:tab w:val="clear" w:pos="734"/>
        </w:tabs>
        <w:spacing w:before="240" w:line="240" w:lineRule="auto"/>
        <w:ind w:left="567" w:hanging="567"/>
        <w:rPr>
          <w:lang w:val="uz-Cyrl-UZ"/>
        </w:rPr>
      </w:pPr>
      <w:r>
        <w:rPr>
          <w:lang w:val="uz-Cyrl-UZ"/>
        </w:rPr>
        <w:t xml:space="preserve">3. </w:t>
      </w:r>
      <w:r w:rsidR="003E5193">
        <w:rPr>
          <w:lang w:val="uz-Cyrl-UZ"/>
        </w:rPr>
        <w:tab/>
      </w:r>
      <w:r>
        <w:rPr>
          <w:lang w:val="uz-Cyrl-UZ"/>
        </w:rPr>
        <w:t>Мураккаблик ажралмас риск омили бўлганда, маълумотни тайёрлашда табиатан мураккаб жараёнларга табиий эҳтиёж бўлиши мумкин, ва бундай жараёнларни қўллаш табиатан қийинроқ бўлиши мумкин. Натижада, уларни қўллаш махсус кўникмалар ёки билимларни талаб қилиши ва раҳбарият экспертидан фойдаланишни талаб қилиши мумкин.</w:t>
      </w:r>
    </w:p>
    <w:p w14:paraId="268673B9" w14:textId="7003745C" w:rsidR="008C4ACB" w:rsidRPr="007A1B87" w:rsidRDefault="008C4ACB" w:rsidP="003E5193">
      <w:pPr>
        <w:pStyle w:val="List1"/>
        <w:tabs>
          <w:tab w:val="clear" w:pos="734"/>
        </w:tabs>
        <w:spacing w:before="240" w:line="240" w:lineRule="auto"/>
        <w:ind w:left="567" w:hanging="567"/>
        <w:rPr>
          <w:lang w:val="uz-Cyrl-UZ"/>
        </w:rPr>
      </w:pPr>
      <w:r>
        <w:rPr>
          <w:lang w:val="uz-Cyrl-UZ"/>
        </w:rPr>
        <w:t xml:space="preserve">4. </w:t>
      </w:r>
      <w:r w:rsidR="003E5193">
        <w:rPr>
          <w:lang w:val="uz-Cyrl-UZ"/>
        </w:rPr>
        <w:tab/>
      </w:r>
      <w:r>
        <w:rPr>
          <w:lang w:val="uz-Cyrl-UZ"/>
        </w:rPr>
        <w:t>Раҳбарият мулоҳазаси кўпроқ субъектив бўлганда, раҳбарият тарафкашлиги туфайли, у билмасдан ёки атайлаб бўлишидан қатъи назар, хатоликка мойиллик ҳам ошиши мумкин. Масалан, юқори баҳолаш ноаниқлигига эга деб аниқланган ҳисоб баҳоларини амалга оширишда муҳим раҳбарият мулоҳазаси қўлланилиши мумкин, ва усуллар, маълумотлар ва тахминлар бўйича хулосалар билмасдан ёки атайлаб қилинган раҳбарият тарафкашлигини акс эттириши мумкин.</w:t>
      </w:r>
    </w:p>
    <w:p w14:paraId="0F12546E"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Муҳим бузиб кўрсатиш рисклари мавжудлигига сабаб бўлиши мумкин бўлган ҳодисалар ёки шароитлар мисоллари</w:t>
      </w:r>
    </w:p>
    <w:p w14:paraId="4D3DB9BB" w14:textId="0678F378" w:rsidR="008C4ACB" w:rsidRDefault="008C4ACB" w:rsidP="003E5193">
      <w:pPr>
        <w:pStyle w:val="List1"/>
        <w:tabs>
          <w:tab w:val="clear" w:pos="734"/>
        </w:tabs>
        <w:spacing w:before="240" w:after="240" w:line="240" w:lineRule="auto"/>
        <w:ind w:left="567" w:hanging="567"/>
        <w:rPr>
          <w:lang w:val="uz-Cyrl-UZ"/>
        </w:rPr>
      </w:pPr>
      <w:r>
        <w:rPr>
          <w:lang w:val="uz-Cyrl-UZ"/>
        </w:rPr>
        <w:t xml:space="preserve">5. </w:t>
      </w:r>
      <w:r w:rsidR="003E5193">
        <w:rPr>
          <w:lang w:val="uz-Cyrl-UZ"/>
        </w:rPr>
        <w:tab/>
      </w:r>
      <w:r>
        <w:rPr>
          <w:lang w:val="uz-Cyrl-UZ"/>
        </w:rPr>
        <w:t>Қуйидагилар молиявий ҳисоботларда, молиявий ҳисобот даражасида ёки тасдиқлар даражасида муҳим бузиб кўрсатиш рисклари мавжудлигини кўрсатиши мумкин бўлган ҳодисалар (шу жумладан операциялар) ва шароитлар мисолларидир. Ажралмас риск омили бўйича келтирилган мисоллар ҳодисалар ва шароитларнинг кенг доирасини қамраб олади; аммо барча ҳодисалар ва шароитлар ҳар бир аудиторлик топшириғига тегишли эмас ва мисоллар рўйхати тўлиқ эмас. Ҳодисалар ва шароитлар берилган вазиятда энг катта таъсирга эга бўлиши мумкин бўлган ажралмас риск омили бўйича тоифаларга ажратилган. Муҳими, ажралмас риск омиллари ўртасидаги ўзаро боғлиқликлар туфайли, мисол ҳодисалар ва шароитлар турли даражаларда бошқа ажралмас риск омилларига ҳам тегишли бўлиши ёки улардан таъсирланиши мумкин.</w:t>
      </w:r>
    </w:p>
    <w:tbl>
      <w:tblPr>
        <w:tblStyle w:val="af3"/>
        <w:tblW w:w="0" w:type="auto"/>
        <w:tblLook w:val="04A0" w:firstRow="1" w:lastRow="0" w:firstColumn="1" w:lastColumn="0" w:noHBand="0" w:noVBand="1"/>
      </w:tblPr>
      <w:tblGrid>
        <w:gridCol w:w="1838"/>
        <w:gridCol w:w="8498"/>
      </w:tblGrid>
      <w:tr w:rsidR="003E5193" w:rsidRPr="004C4061" w14:paraId="002CC9F5" w14:textId="77777777" w:rsidTr="003E5193">
        <w:tc>
          <w:tcPr>
            <w:tcW w:w="1838" w:type="dxa"/>
          </w:tcPr>
          <w:p w14:paraId="08E0F831" w14:textId="610E9746" w:rsidR="003E5193" w:rsidRPr="003E5193" w:rsidRDefault="003E5193" w:rsidP="003E5193">
            <w:pPr>
              <w:keepNext/>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t>Тегишли ажралмас риск омили:</w:t>
            </w:r>
          </w:p>
        </w:tc>
        <w:tc>
          <w:tcPr>
            <w:tcW w:w="8498" w:type="dxa"/>
          </w:tcPr>
          <w:p w14:paraId="399E1232" w14:textId="2BD21EFA" w:rsidR="003E5193" w:rsidRPr="003E5193" w:rsidRDefault="003E5193" w:rsidP="003E5193">
            <w:pPr>
              <w:keepNext/>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t>Тасдиқлар даражасида муҳим бузиб кўрсатиш рисклари мавжудлигини кўрсатиши мумкин бўлган ҳодисалар ёки шароитлар мисоллари:</w:t>
            </w:r>
          </w:p>
        </w:tc>
      </w:tr>
      <w:tr w:rsidR="003E5193" w:rsidRPr="004C4061" w14:paraId="55421DF6" w14:textId="77777777" w:rsidTr="003E5193">
        <w:tc>
          <w:tcPr>
            <w:tcW w:w="1838" w:type="dxa"/>
          </w:tcPr>
          <w:p w14:paraId="58615794" w14:textId="58CF62F5" w:rsidR="003E5193" w:rsidRPr="003E5193" w:rsidRDefault="003E5193" w:rsidP="003E5193">
            <w:pPr>
              <w:keepNext/>
              <w:spacing w:before="240" w:after="60"/>
              <w:ind w:left="547" w:hanging="547"/>
              <w:rPr>
                <w:rFonts w:ascii="Times New Roman" w:hAnsi="Times New Roman" w:cs="Times New Roman"/>
                <w:sz w:val="20"/>
                <w:szCs w:val="20"/>
                <w:lang w:val="uz-Cyrl-UZ"/>
              </w:rPr>
            </w:pPr>
            <w:r w:rsidRPr="003E5193">
              <w:rPr>
                <w:rFonts w:ascii="Times New Roman" w:hAnsi="Times New Roman" w:cs="Times New Roman"/>
                <w:sz w:val="20"/>
                <w:szCs w:val="20"/>
                <w:lang w:val="uz-Cyrl-UZ"/>
              </w:rPr>
              <w:t>Мураккаблик</w:t>
            </w:r>
          </w:p>
        </w:tc>
        <w:tc>
          <w:tcPr>
            <w:tcW w:w="8498" w:type="dxa"/>
          </w:tcPr>
          <w:p w14:paraId="29E7A3B5" w14:textId="77777777" w:rsidR="003E5193" w:rsidRPr="003E5193" w:rsidRDefault="003E5193" w:rsidP="003E5193">
            <w:pPr>
              <w:pStyle w:val="ac"/>
              <w:spacing w:before="240"/>
              <w:rPr>
                <w:rFonts w:ascii="Times New Roman" w:hAnsi="Times New Roman" w:cs="Times New Roman"/>
                <w:sz w:val="20"/>
                <w:szCs w:val="20"/>
                <w:lang w:val="uz-Cyrl-UZ"/>
              </w:rPr>
            </w:pPr>
            <w:r w:rsidRPr="003E5193">
              <w:rPr>
                <w:rFonts w:ascii="Times New Roman" w:hAnsi="Times New Roman" w:cs="Times New Roman"/>
                <w:sz w:val="20"/>
                <w:szCs w:val="20"/>
                <w:lang w:val="uz-Cyrl-UZ"/>
              </w:rPr>
              <w:t>Тартибга солиш:</w:t>
            </w:r>
          </w:p>
          <w:p w14:paraId="36800E94" w14:textId="77777777" w:rsidR="003E5193" w:rsidRPr="003E5193" w:rsidRDefault="003E5193" w:rsidP="003E5193">
            <w:pPr>
              <w:pStyle w:val="IFACBullet1"/>
              <w:tabs>
                <w:tab w:val="clear" w:pos="547"/>
              </w:tabs>
              <w:spacing w:before="240" w:line="240" w:lineRule="auto"/>
              <w:ind w:left="567" w:hanging="567"/>
              <w:textAlignment w:val="center"/>
              <w:rPr>
                <w:lang w:val="uz-Cyrl-UZ"/>
              </w:rPr>
            </w:pPr>
            <w:r w:rsidRPr="003E5193">
              <w:rPr>
                <w:lang w:val="uz-Cyrl-UZ"/>
              </w:rPr>
              <w:t>Мураккаб тартибга солишнинг юқори даражасига бўйсунувчи операциялар.</w:t>
            </w:r>
          </w:p>
          <w:p w14:paraId="69BC039A" w14:textId="77777777" w:rsidR="003E5193" w:rsidRPr="003E5193" w:rsidRDefault="003E5193" w:rsidP="003E5193">
            <w:pPr>
              <w:pStyle w:val="ac"/>
              <w:spacing w:before="240"/>
              <w:rPr>
                <w:rFonts w:ascii="Times New Roman" w:hAnsi="Times New Roman" w:cs="Times New Roman"/>
                <w:sz w:val="20"/>
                <w:szCs w:val="20"/>
                <w:lang w:val="uz-Cyrl-UZ"/>
              </w:rPr>
            </w:pPr>
            <w:r w:rsidRPr="003E5193">
              <w:rPr>
                <w:rFonts w:ascii="Times New Roman" w:hAnsi="Times New Roman" w:cs="Times New Roman"/>
                <w:sz w:val="20"/>
                <w:szCs w:val="20"/>
                <w:lang w:val="uz-Cyrl-UZ"/>
              </w:rPr>
              <w:t>Бизнес модели:</w:t>
            </w:r>
          </w:p>
          <w:p w14:paraId="6CE321DB" w14:textId="77777777" w:rsidR="003E5193" w:rsidRPr="003E5193" w:rsidRDefault="003E5193" w:rsidP="003E5193">
            <w:pPr>
              <w:pStyle w:val="IFACBullet1"/>
              <w:tabs>
                <w:tab w:val="clear" w:pos="547"/>
              </w:tabs>
              <w:spacing w:before="240" w:line="240" w:lineRule="auto"/>
              <w:ind w:left="567" w:hanging="567"/>
              <w:textAlignment w:val="center"/>
              <w:rPr>
                <w:lang w:val="uz-Cyrl-UZ"/>
              </w:rPr>
            </w:pPr>
            <w:r w:rsidRPr="003E5193">
              <w:rPr>
                <w:lang w:val="uz-Cyrl-UZ"/>
              </w:rPr>
              <w:t>Мураккаб иттифоқлар ва қўшма корхоналарнинг мавжудлиги.</w:t>
            </w:r>
          </w:p>
          <w:p w14:paraId="6096B283" w14:textId="77777777" w:rsidR="003E5193" w:rsidRPr="003E5193" w:rsidRDefault="003E5193" w:rsidP="003E5193">
            <w:pPr>
              <w:keepNext/>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t>Қўлланиладиган молиявий ҳисоботни тайёрлаш асоси:</w:t>
            </w:r>
          </w:p>
          <w:p w14:paraId="104B316C" w14:textId="77777777" w:rsidR="003E5193" w:rsidRPr="003E5193" w:rsidRDefault="003E5193" w:rsidP="003E5193">
            <w:pPr>
              <w:pStyle w:val="IFACBullet1"/>
              <w:tabs>
                <w:tab w:val="clear" w:pos="547"/>
              </w:tabs>
              <w:spacing w:before="240" w:line="240" w:lineRule="auto"/>
              <w:ind w:left="567" w:hanging="567"/>
              <w:textAlignment w:val="center"/>
              <w:rPr>
                <w:lang w:val="uz-Cyrl-UZ"/>
              </w:rPr>
            </w:pPr>
            <w:r w:rsidRPr="003E5193">
              <w:rPr>
                <w:lang w:val="uz-Cyrl-UZ"/>
              </w:rPr>
              <w:t>Мураккаб жараёнларни ўз ичига олган ҳисоб ўлчовлари.</w:t>
            </w:r>
          </w:p>
          <w:p w14:paraId="2FB3A9F1" w14:textId="77777777" w:rsidR="003E5193" w:rsidRPr="003E5193" w:rsidRDefault="003E5193" w:rsidP="003E5193">
            <w:pPr>
              <w:pStyle w:val="ac"/>
              <w:spacing w:before="240"/>
              <w:rPr>
                <w:rFonts w:ascii="Times New Roman" w:hAnsi="Times New Roman" w:cs="Times New Roman"/>
                <w:sz w:val="20"/>
                <w:szCs w:val="20"/>
                <w:lang w:val="uz-Cyrl-UZ"/>
              </w:rPr>
            </w:pPr>
            <w:r w:rsidRPr="003E5193">
              <w:rPr>
                <w:rFonts w:ascii="Times New Roman" w:hAnsi="Times New Roman" w:cs="Times New Roman"/>
                <w:sz w:val="20"/>
                <w:szCs w:val="20"/>
                <w:lang w:val="uz-Cyrl-UZ"/>
              </w:rPr>
              <w:t>Операциялар:</w:t>
            </w:r>
          </w:p>
          <w:p w14:paraId="2969A740" w14:textId="784F2117" w:rsidR="003E5193" w:rsidRPr="003E5193" w:rsidRDefault="003E5193" w:rsidP="003E5193">
            <w:pPr>
              <w:pStyle w:val="IFACBullet1"/>
              <w:tabs>
                <w:tab w:val="clear" w:pos="547"/>
              </w:tabs>
              <w:spacing w:before="240" w:line="240" w:lineRule="auto"/>
              <w:ind w:left="567" w:hanging="567"/>
              <w:textAlignment w:val="center"/>
              <w:rPr>
                <w:lang w:val="uz-Cyrl-UZ"/>
              </w:rPr>
            </w:pPr>
            <w:r w:rsidRPr="003E5193">
              <w:rPr>
                <w:lang w:val="uz-Cyrl-UZ"/>
              </w:rPr>
              <w:t>Балансдан ташқари молиялаштириш, махсус мақсадли ташкилотлар ва бошқа мураккаб молиялаштириш тартиб-таомилларидан фойдаланиш.</w:t>
            </w:r>
          </w:p>
        </w:tc>
      </w:tr>
      <w:tr w:rsidR="003E5193" w:rsidRPr="003E5193" w14:paraId="16949EA1" w14:textId="77777777" w:rsidTr="003E5193">
        <w:tc>
          <w:tcPr>
            <w:tcW w:w="1838" w:type="dxa"/>
          </w:tcPr>
          <w:p w14:paraId="469682D2" w14:textId="04B4A308" w:rsidR="003E5193" w:rsidRPr="003E5193" w:rsidRDefault="00EE34AA" w:rsidP="00EE34AA">
            <w:pPr>
              <w:spacing w:before="240" w:after="60"/>
              <w:ind w:left="547" w:hanging="547"/>
              <w:rPr>
                <w:rFonts w:ascii="Times New Roman" w:hAnsi="Times New Roman" w:cs="Times New Roman"/>
                <w:sz w:val="20"/>
                <w:szCs w:val="20"/>
                <w:lang w:val="uz-Cyrl-UZ"/>
              </w:rPr>
            </w:pPr>
            <w:r w:rsidRPr="003E5193">
              <w:rPr>
                <w:rFonts w:ascii="Times New Roman" w:hAnsi="Times New Roman" w:cs="Times New Roman"/>
                <w:sz w:val="20"/>
                <w:szCs w:val="20"/>
                <w:lang w:val="uz-Cyrl-UZ"/>
              </w:rPr>
              <w:t>Субъективлик</w:t>
            </w:r>
          </w:p>
        </w:tc>
        <w:tc>
          <w:tcPr>
            <w:tcW w:w="8498" w:type="dxa"/>
          </w:tcPr>
          <w:p w14:paraId="5E0F635D" w14:textId="77777777" w:rsidR="00EE34AA" w:rsidRPr="003E5193" w:rsidRDefault="00EE34AA" w:rsidP="00EE34AA">
            <w:pPr>
              <w:pStyle w:val="ac"/>
              <w:spacing w:before="240"/>
              <w:rPr>
                <w:rFonts w:ascii="Times New Roman" w:hAnsi="Times New Roman" w:cs="Times New Roman"/>
                <w:sz w:val="20"/>
                <w:szCs w:val="20"/>
                <w:lang w:val="uz-Cyrl-UZ"/>
              </w:rPr>
            </w:pPr>
            <w:r w:rsidRPr="003E5193">
              <w:rPr>
                <w:rFonts w:ascii="Times New Roman" w:hAnsi="Times New Roman" w:cs="Times New Roman"/>
                <w:sz w:val="20"/>
                <w:szCs w:val="20"/>
                <w:lang w:val="uz-Cyrl-UZ"/>
              </w:rPr>
              <w:t>Қўлланиладиган молиявий ҳисоботни тайёрлаш асоси:</w:t>
            </w:r>
          </w:p>
          <w:p w14:paraId="0F63BF5B"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 xml:space="preserve">Бухгалтерия баҳосининг кенг доирадаги эҳтимолий ўлчов мезонлари. Масалан, </w:t>
            </w:r>
            <w:r w:rsidRPr="003E5193">
              <w:rPr>
                <w:lang w:val="uz-Cyrl-UZ"/>
              </w:rPr>
              <w:lastRenderedPageBreak/>
              <w:t>раҳбариятнинг эскириш ёки қурилиш даромадлари ва харажатларини тан олиши.</w:t>
            </w:r>
          </w:p>
          <w:p w14:paraId="17258CBB" w14:textId="147114F6" w:rsidR="003E5193" w:rsidRPr="00EE34AA" w:rsidRDefault="00EE34AA" w:rsidP="003E5193">
            <w:pPr>
              <w:pStyle w:val="IFACBullet1"/>
              <w:tabs>
                <w:tab w:val="clear" w:pos="547"/>
              </w:tabs>
              <w:spacing w:before="240" w:line="240" w:lineRule="auto"/>
              <w:ind w:left="567" w:hanging="567"/>
              <w:textAlignment w:val="center"/>
              <w:rPr>
                <w:lang w:val="uz-Cyrl-UZ"/>
              </w:rPr>
            </w:pPr>
            <w:r w:rsidRPr="003E5193">
              <w:rPr>
                <w:lang w:val="uz-Cyrl-UZ"/>
              </w:rPr>
              <w:t>Раҳбариятнинг инвестиция кўчмас мулклари каби узоқ муддатли актив учун баҳолаш техникаси ёки моделини танлаши.</w:t>
            </w:r>
          </w:p>
        </w:tc>
      </w:tr>
      <w:tr w:rsidR="00EE34AA" w:rsidRPr="004C4061" w14:paraId="4B9B0C3B" w14:textId="77777777" w:rsidTr="003E5193">
        <w:tc>
          <w:tcPr>
            <w:tcW w:w="1838" w:type="dxa"/>
          </w:tcPr>
          <w:p w14:paraId="3E68FE56" w14:textId="692E47A3" w:rsidR="00EE34AA" w:rsidRPr="003E5193" w:rsidRDefault="00EE34AA" w:rsidP="00EE34AA">
            <w:pPr>
              <w:spacing w:before="240" w:after="60"/>
              <w:ind w:left="547" w:hanging="547"/>
              <w:rPr>
                <w:rFonts w:ascii="Times New Roman" w:hAnsi="Times New Roman" w:cs="Times New Roman"/>
                <w:sz w:val="20"/>
                <w:szCs w:val="20"/>
                <w:lang w:val="uz-Cyrl-UZ"/>
              </w:rPr>
            </w:pPr>
            <w:r w:rsidRPr="003E5193">
              <w:rPr>
                <w:rFonts w:ascii="Times New Roman" w:hAnsi="Times New Roman" w:cs="Times New Roman"/>
                <w:sz w:val="20"/>
                <w:szCs w:val="20"/>
                <w:lang w:val="uz-Cyrl-UZ"/>
              </w:rPr>
              <w:lastRenderedPageBreak/>
              <w:t>Ўзгариш</w:t>
            </w:r>
          </w:p>
        </w:tc>
        <w:tc>
          <w:tcPr>
            <w:tcW w:w="8498" w:type="dxa"/>
          </w:tcPr>
          <w:p w14:paraId="19BF6A1B" w14:textId="77777777" w:rsidR="00EE34AA" w:rsidRPr="003E5193" w:rsidRDefault="00EE34AA" w:rsidP="00EE34AA">
            <w:pPr>
              <w:pStyle w:val="ac"/>
              <w:spacing w:before="240"/>
              <w:rPr>
                <w:rFonts w:ascii="Times New Roman" w:hAnsi="Times New Roman" w:cs="Times New Roman"/>
                <w:sz w:val="20"/>
                <w:szCs w:val="20"/>
                <w:lang w:val="uz-Cyrl-UZ"/>
              </w:rPr>
            </w:pPr>
            <w:r w:rsidRPr="003E5193">
              <w:rPr>
                <w:rFonts w:ascii="Times New Roman" w:hAnsi="Times New Roman" w:cs="Times New Roman"/>
                <w:sz w:val="20"/>
                <w:szCs w:val="20"/>
                <w:lang w:val="uz-Cyrl-UZ"/>
              </w:rPr>
              <w:t>Иқтисодий шароитлар:</w:t>
            </w:r>
          </w:p>
          <w:p w14:paraId="5F565E21"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Иқтисодий жиҳатдан беқарор минтақалардаги операциялар, масалан, валюта қадрсизланиши юқори бўлган ёки инфляция даражаси юқори бўлган иқтисодиётли давлатлар.</w:t>
            </w:r>
          </w:p>
          <w:p w14:paraId="0F660D67" w14:textId="77777777" w:rsidR="00EE34AA" w:rsidRPr="003E5193" w:rsidRDefault="00EE34AA" w:rsidP="00EE34AA">
            <w:pPr>
              <w:pStyle w:val="ac"/>
              <w:spacing w:before="240"/>
              <w:rPr>
                <w:rFonts w:ascii="Times New Roman" w:hAnsi="Times New Roman" w:cs="Times New Roman"/>
                <w:sz w:val="20"/>
                <w:szCs w:val="20"/>
                <w:lang w:val="uz-Cyrl-UZ"/>
              </w:rPr>
            </w:pPr>
            <w:r w:rsidRPr="003E5193">
              <w:rPr>
                <w:rFonts w:ascii="Times New Roman" w:hAnsi="Times New Roman" w:cs="Times New Roman"/>
                <w:sz w:val="20"/>
                <w:szCs w:val="20"/>
                <w:lang w:val="uz-Cyrl-UZ"/>
              </w:rPr>
              <w:t>Бозорлар:</w:t>
            </w:r>
          </w:p>
          <w:p w14:paraId="591CF418"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Беқарор бозорларга дуч келувчи операциялар, масалан, фьючерс савдоси.</w:t>
            </w:r>
          </w:p>
          <w:p w14:paraId="46CD2817" w14:textId="77777777" w:rsidR="00EE34AA" w:rsidRPr="003E5193" w:rsidRDefault="00EE34AA" w:rsidP="00EE34AA">
            <w:pPr>
              <w:pStyle w:val="ac"/>
              <w:spacing w:before="240"/>
              <w:rPr>
                <w:rFonts w:ascii="Times New Roman" w:hAnsi="Times New Roman" w:cs="Times New Roman"/>
                <w:sz w:val="20"/>
                <w:szCs w:val="20"/>
                <w:lang w:val="uz-Cyrl-UZ"/>
              </w:rPr>
            </w:pPr>
            <w:r w:rsidRPr="003E5193">
              <w:rPr>
                <w:rFonts w:ascii="Times New Roman" w:hAnsi="Times New Roman" w:cs="Times New Roman"/>
                <w:sz w:val="20"/>
                <w:szCs w:val="20"/>
                <w:lang w:val="uz-Cyrl-UZ"/>
              </w:rPr>
              <w:t>Мижозлар йўқотилиши:</w:t>
            </w:r>
          </w:p>
          <w:p w14:paraId="4787DF5C"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Муҳим мижозларни йўқотишни ўз ичига олган фаолият узлуксизлиги ва ликвидлик масалалари.</w:t>
            </w:r>
          </w:p>
          <w:p w14:paraId="4290A091" w14:textId="77777777" w:rsidR="00EE34AA" w:rsidRPr="003E5193" w:rsidRDefault="00EE34AA" w:rsidP="00EE34AA">
            <w:pPr>
              <w:pStyle w:val="ac"/>
              <w:spacing w:before="240"/>
              <w:rPr>
                <w:rFonts w:ascii="Times New Roman" w:hAnsi="Times New Roman" w:cs="Times New Roman"/>
                <w:sz w:val="20"/>
                <w:szCs w:val="20"/>
                <w:lang w:val="uz-Cyrl-UZ"/>
              </w:rPr>
            </w:pPr>
            <w:r w:rsidRPr="003E5193">
              <w:rPr>
                <w:rFonts w:ascii="Times New Roman" w:hAnsi="Times New Roman" w:cs="Times New Roman"/>
                <w:sz w:val="20"/>
                <w:szCs w:val="20"/>
                <w:lang w:val="uz-Cyrl-UZ"/>
              </w:rPr>
              <w:t xml:space="preserve">Соҳа модели: </w:t>
            </w:r>
          </w:p>
          <w:p w14:paraId="416CB3D7"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Ташкилот фаолият юритаётган соҳадаги ўзгаришлар.</w:t>
            </w:r>
          </w:p>
          <w:p w14:paraId="023C1ECB" w14:textId="77777777" w:rsidR="00EE34AA" w:rsidRPr="003E5193" w:rsidRDefault="00EE34AA" w:rsidP="00EE34AA">
            <w:pPr>
              <w:pStyle w:val="ac"/>
              <w:spacing w:before="240"/>
              <w:rPr>
                <w:rFonts w:ascii="Times New Roman" w:hAnsi="Times New Roman" w:cs="Times New Roman"/>
                <w:sz w:val="20"/>
                <w:szCs w:val="20"/>
                <w:lang w:val="uz-Cyrl-UZ"/>
              </w:rPr>
            </w:pPr>
            <w:r w:rsidRPr="003E5193">
              <w:rPr>
                <w:rFonts w:ascii="Times New Roman" w:hAnsi="Times New Roman" w:cs="Times New Roman"/>
                <w:sz w:val="20"/>
                <w:szCs w:val="20"/>
                <w:lang w:val="uz-Cyrl-UZ"/>
              </w:rPr>
              <w:t>Бизнес модели:</w:t>
            </w:r>
          </w:p>
          <w:p w14:paraId="5776037F"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Етказиб бериш занжиридаги ўзгаришлар.</w:t>
            </w:r>
          </w:p>
          <w:p w14:paraId="5CF20447" w14:textId="7946651D" w:rsidR="00EE34AA" w:rsidRPr="00EE34AA"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Янги маҳсулот ёки хизматларни ишлаб чиқиш ёки тақдим этиш, ёки бизнеснинг янги йўналишларига кириш.</w:t>
            </w:r>
          </w:p>
        </w:tc>
      </w:tr>
      <w:tr w:rsidR="00EE34AA" w:rsidRPr="004C4061" w14:paraId="70760377" w14:textId="77777777" w:rsidTr="003E5193">
        <w:tc>
          <w:tcPr>
            <w:tcW w:w="1838" w:type="dxa"/>
          </w:tcPr>
          <w:p w14:paraId="4206C818" w14:textId="77777777" w:rsidR="00EE34AA" w:rsidRPr="003E5193" w:rsidRDefault="00EE34AA" w:rsidP="00EE34AA">
            <w:pPr>
              <w:spacing w:before="240" w:after="60"/>
              <w:ind w:left="547" w:hanging="547"/>
              <w:rPr>
                <w:rFonts w:ascii="Times New Roman" w:hAnsi="Times New Roman" w:cs="Times New Roman"/>
                <w:sz w:val="20"/>
                <w:szCs w:val="20"/>
                <w:lang w:val="uz-Cyrl-UZ"/>
              </w:rPr>
            </w:pPr>
          </w:p>
        </w:tc>
        <w:tc>
          <w:tcPr>
            <w:tcW w:w="8498" w:type="dxa"/>
          </w:tcPr>
          <w:p w14:paraId="449A48DF" w14:textId="77777777" w:rsidR="00EE34AA" w:rsidRPr="003E5193" w:rsidRDefault="00EE34AA" w:rsidP="00EE34AA">
            <w:pPr>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t>География:</w:t>
            </w:r>
          </w:p>
          <w:p w14:paraId="6DEA5D0A"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Янги жойларга кенгайиш.</w:t>
            </w:r>
          </w:p>
          <w:p w14:paraId="53003427" w14:textId="77777777" w:rsidR="00EE34AA" w:rsidRPr="003E5193" w:rsidRDefault="00EE34AA" w:rsidP="00EE34AA">
            <w:pPr>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t>Ташкилот тузилиши:</w:t>
            </w:r>
          </w:p>
          <w:p w14:paraId="49DDAF2F"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Йирик харидлар ёки қайта ташкил этиш ёки бошқа ғайриоддий ҳодисалар каби ташкилотдаги ўзгаришлар.</w:t>
            </w:r>
          </w:p>
          <w:p w14:paraId="589670F2"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Сотилиши эҳтимоли бўлган ташкилотлар ёки бизнес сегментлари.</w:t>
            </w:r>
          </w:p>
          <w:p w14:paraId="1E77C9B6" w14:textId="77777777" w:rsidR="00EE34AA" w:rsidRPr="003E5193" w:rsidRDefault="00EE34AA" w:rsidP="00EE34AA">
            <w:pPr>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t>Инсон ресурслари малакаси:</w:t>
            </w:r>
          </w:p>
          <w:p w14:paraId="7481FDC4"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Асосий раҳбарларнинг кетиши каби асосий ходимлардаги ўзгаришлар.</w:t>
            </w:r>
          </w:p>
          <w:p w14:paraId="39F14050" w14:textId="77777777" w:rsidR="00EE34AA" w:rsidRPr="003E5193" w:rsidRDefault="00EE34AA" w:rsidP="00EE34AA">
            <w:pPr>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t>АТ (ахборот технологиялари)</w:t>
            </w:r>
          </w:p>
          <w:p w14:paraId="773D1D7E"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АТ муҳитидаги ўзгаришлар.</w:t>
            </w:r>
          </w:p>
          <w:p w14:paraId="7EA16235"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Молиявий ҳисобот билан боғлиқ муҳим янги АТ тизимларини ўрнатиш.</w:t>
            </w:r>
          </w:p>
          <w:p w14:paraId="104179C7" w14:textId="77777777" w:rsidR="00EE34AA" w:rsidRPr="003E5193" w:rsidRDefault="00EE34AA" w:rsidP="00EE34AA">
            <w:pPr>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t>Қўлланиладиган молиявий ҳисоботни тайёрлаш асоси:</w:t>
            </w:r>
          </w:p>
          <w:p w14:paraId="3AE977C6"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Янги ҳисоб ҳужжатларини қўллаш.</w:t>
            </w:r>
          </w:p>
          <w:p w14:paraId="29A4AE6A" w14:textId="77777777" w:rsidR="00EE34AA" w:rsidRPr="003E5193" w:rsidRDefault="00EE34AA" w:rsidP="00EE34AA">
            <w:pPr>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t xml:space="preserve">Капитал: </w:t>
            </w:r>
          </w:p>
          <w:p w14:paraId="2DC3D6ED"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Капитал ва кредит мавжудлигида янги чекловлар.</w:t>
            </w:r>
          </w:p>
          <w:p w14:paraId="4D190156" w14:textId="77777777" w:rsidR="00EE34AA" w:rsidRPr="003E5193" w:rsidRDefault="00EE34AA" w:rsidP="00EE34AA">
            <w:pPr>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t>Тартибга солиш:</w:t>
            </w:r>
          </w:p>
          <w:p w14:paraId="535525C5"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Тартибга солувчи ёки давлат органлари томонидан ташкилотнинг операциялари ёки молиявий натижалари бўйича текширувларнинг бошланиши.</w:t>
            </w:r>
          </w:p>
          <w:p w14:paraId="19371038" w14:textId="2260FA77" w:rsidR="00EE34AA" w:rsidRPr="00EE34AA"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lastRenderedPageBreak/>
              <w:t>Атроф-муҳитни муҳофаза қилиш билан боғлиқ янги қонунчиликнинг таъсири.</w:t>
            </w:r>
          </w:p>
        </w:tc>
      </w:tr>
      <w:tr w:rsidR="00EE34AA" w:rsidRPr="004C4061" w14:paraId="71AE4D12" w14:textId="77777777" w:rsidTr="003E5193">
        <w:tc>
          <w:tcPr>
            <w:tcW w:w="1838" w:type="dxa"/>
          </w:tcPr>
          <w:p w14:paraId="6B9E9A5E" w14:textId="153B181C" w:rsidR="00EE34AA" w:rsidRPr="003E5193" w:rsidRDefault="00EE34AA" w:rsidP="00EE34AA">
            <w:pPr>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lastRenderedPageBreak/>
              <w:t>Ноаниқлик</w:t>
            </w:r>
          </w:p>
        </w:tc>
        <w:tc>
          <w:tcPr>
            <w:tcW w:w="8498" w:type="dxa"/>
          </w:tcPr>
          <w:p w14:paraId="75FA4D09" w14:textId="77777777" w:rsidR="00EE34AA" w:rsidRPr="003E5193" w:rsidRDefault="00EE34AA" w:rsidP="00EE34AA">
            <w:pPr>
              <w:spacing w:before="240" w:after="60"/>
              <w:ind w:left="547" w:hanging="547"/>
              <w:rPr>
                <w:rFonts w:ascii="Times New Roman" w:hAnsi="Times New Roman" w:cs="Times New Roman"/>
                <w:sz w:val="20"/>
                <w:szCs w:val="20"/>
                <w:lang w:val="uz-Cyrl-UZ"/>
              </w:rPr>
            </w:pPr>
            <w:r w:rsidRPr="003E5193">
              <w:rPr>
                <w:rFonts w:ascii="Times New Roman" w:hAnsi="Times New Roman" w:cs="Times New Roman"/>
                <w:sz w:val="20"/>
                <w:szCs w:val="20"/>
                <w:lang w:val="uz-Cyrl-UZ"/>
              </w:rPr>
              <w:t>Ҳисобот бериш:</w:t>
            </w:r>
          </w:p>
          <w:p w14:paraId="1E6A3C4C"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Муҳим ўлчаш ноаниқлигини, шу жумладан ҳисоб баҳолари ва тегишли маълумотларни ёритиб беришни ўз ичига олган ҳодисалар ёки операциялар.</w:t>
            </w:r>
          </w:p>
          <w:p w14:paraId="3E94E8A8" w14:textId="1BA1BB59" w:rsidR="00EE34AA" w:rsidRPr="00EE34AA"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Кўриб чиқилаётган судлар ва шартли мажбуриятлар, масалан, сотиш кафолатлари, молиявий кафолатлар ва атроф-муҳитни тиклаш.</w:t>
            </w:r>
          </w:p>
        </w:tc>
      </w:tr>
      <w:tr w:rsidR="00EE34AA" w:rsidRPr="004C4061" w14:paraId="50201BAB" w14:textId="77777777" w:rsidTr="003E5193">
        <w:tc>
          <w:tcPr>
            <w:tcW w:w="1838" w:type="dxa"/>
          </w:tcPr>
          <w:p w14:paraId="3F931071" w14:textId="7BFC3409" w:rsidR="00EE34AA" w:rsidRPr="003E5193" w:rsidRDefault="00EE34AA" w:rsidP="00EE34AA">
            <w:pPr>
              <w:spacing w:before="240" w:after="60"/>
              <w:rPr>
                <w:rFonts w:ascii="Times New Roman" w:hAnsi="Times New Roman" w:cs="Times New Roman"/>
                <w:sz w:val="20"/>
                <w:szCs w:val="20"/>
                <w:lang w:val="uz-Cyrl-UZ"/>
              </w:rPr>
            </w:pPr>
            <w:r w:rsidRPr="003E5193">
              <w:rPr>
                <w:rFonts w:ascii="Times New Roman" w:hAnsi="Times New Roman" w:cs="Times New Roman"/>
                <w:sz w:val="20"/>
                <w:szCs w:val="20"/>
                <w:lang w:val="uz-Cyrl-UZ"/>
              </w:rPr>
              <w:t>Раҳбарият тарафкашлиги ёки ажралмас рискка таъсир қиладиган даражада бошқа фирибгарлик риски омиллари туфайли хатоликка мойиллик</w:t>
            </w:r>
          </w:p>
        </w:tc>
        <w:tc>
          <w:tcPr>
            <w:tcW w:w="8498" w:type="dxa"/>
          </w:tcPr>
          <w:p w14:paraId="1DD077CD" w14:textId="77777777" w:rsidR="00EE34AA" w:rsidRPr="003E5193" w:rsidRDefault="00EE34AA" w:rsidP="00EE34AA">
            <w:pPr>
              <w:spacing w:before="240" w:after="60"/>
              <w:ind w:left="547" w:hanging="547"/>
              <w:rPr>
                <w:rFonts w:ascii="Times New Roman" w:hAnsi="Times New Roman" w:cs="Times New Roman"/>
                <w:sz w:val="20"/>
                <w:szCs w:val="20"/>
                <w:lang w:val="uz-Cyrl-UZ"/>
              </w:rPr>
            </w:pPr>
            <w:r w:rsidRPr="003E5193">
              <w:rPr>
                <w:rFonts w:ascii="Times New Roman" w:hAnsi="Times New Roman" w:cs="Times New Roman"/>
                <w:sz w:val="20"/>
                <w:szCs w:val="20"/>
                <w:lang w:val="uz-Cyrl-UZ"/>
              </w:rPr>
              <w:t>Ҳисобот бериш:</w:t>
            </w:r>
          </w:p>
          <w:p w14:paraId="6190B3AF"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Раҳбарият ва ходимларнинг фирибгарлик молиявий ҳисоботида иштирок этиш, шу жумладан маълумотларни ёритиб беришда муҳим маълумотларни қолдириб кетиш ёки яшириш имкониятлари.</w:t>
            </w:r>
          </w:p>
          <w:p w14:paraId="074A33F8" w14:textId="77777777" w:rsidR="00EE34AA" w:rsidRPr="003E5193" w:rsidRDefault="00EE34AA" w:rsidP="00EE34AA">
            <w:pPr>
              <w:spacing w:before="240" w:after="60"/>
              <w:ind w:left="547" w:hanging="547"/>
              <w:rPr>
                <w:rFonts w:ascii="Times New Roman" w:hAnsi="Times New Roman" w:cs="Times New Roman"/>
                <w:sz w:val="20"/>
                <w:szCs w:val="20"/>
                <w:lang w:val="uz-Cyrl-UZ"/>
              </w:rPr>
            </w:pPr>
            <w:r w:rsidRPr="003E5193">
              <w:rPr>
                <w:rFonts w:ascii="Times New Roman" w:hAnsi="Times New Roman" w:cs="Times New Roman"/>
                <w:sz w:val="20"/>
                <w:szCs w:val="20"/>
                <w:lang w:val="uz-Cyrl-UZ"/>
              </w:rPr>
              <w:t>Операциялар:</w:t>
            </w:r>
          </w:p>
          <w:p w14:paraId="44B85A14"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Алоқадор томонлар билан муҳим операциялар.</w:t>
            </w:r>
          </w:p>
          <w:p w14:paraId="6F6498D0" w14:textId="77777777" w:rsidR="00EE34AA" w:rsidRPr="003E5193"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Компаниялараро операциялар ва давр охирида йирик даромадли операцияларни ўз ичига олган муҳим миқдордаги ностандарт ёки носистематик операциялар.</w:t>
            </w:r>
          </w:p>
          <w:p w14:paraId="07EAA748" w14:textId="71C0E6CA" w:rsidR="00EE34AA" w:rsidRPr="00EE34AA" w:rsidRDefault="00EE34AA" w:rsidP="00EE34AA">
            <w:pPr>
              <w:pStyle w:val="IFACBullet1"/>
              <w:tabs>
                <w:tab w:val="clear" w:pos="547"/>
              </w:tabs>
              <w:spacing w:before="240" w:line="240" w:lineRule="auto"/>
              <w:ind w:left="567" w:hanging="567"/>
              <w:textAlignment w:val="center"/>
              <w:rPr>
                <w:lang w:val="uz-Cyrl-UZ"/>
              </w:rPr>
            </w:pPr>
            <w:r w:rsidRPr="003E5193">
              <w:rPr>
                <w:lang w:val="uz-Cyrl-UZ"/>
              </w:rPr>
              <w:t>Раҳбариятнинг нияти асосида қайд этиладиган операциялар, масалан, қарзни қайта молиялаштириш, сотилиши лозим бўлган активлар ва бозорда сотиладиган қимматли қоғозларнинг таснифланиши.</w:t>
            </w:r>
          </w:p>
        </w:tc>
      </w:tr>
    </w:tbl>
    <w:p w14:paraId="79D1D89E" w14:textId="77777777" w:rsidR="008C4ACB" w:rsidRPr="007A1B87" w:rsidRDefault="008C4ACB" w:rsidP="008C4ACB">
      <w:pPr>
        <w:spacing w:before="240" w:after="0" w:line="240" w:lineRule="auto"/>
        <w:jc w:val="both"/>
        <w:rPr>
          <w:rFonts w:ascii="Times New Roman" w:hAnsi="Times New Roman" w:cs="Times New Roman"/>
          <w:sz w:val="20"/>
          <w:szCs w:val="20"/>
          <w:lang w:val="uz-Cyrl-UZ"/>
        </w:rPr>
      </w:pPr>
      <w:r>
        <w:rPr>
          <w:rStyle w:val="csItl"/>
          <w:rFonts w:ascii="Times New Roman" w:hAnsi="Times New Roman" w:cs="Times New Roman"/>
          <w:sz w:val="20"/>
          <w:szCs w:val="20"/>
          <w:lang w:val="uz-Cyrl-UZ"/>
        </w:rPr>
        <w:t>Молиявий ҳисобот даражасида муҳим бузиб кўрсатиш рискларини кўрсатиши мумкин бўлган бошқа ҳодисалар ёки шароитлар:</w:t>
      </w:r>
    </w:p>
    <w:p w14:paraId="02702E5F" w14:textId="77777777" w:rsidR="008C4ACB" w:rsidRPr="007A1B87" w:rsidRDefault="008C4ACB" w:rsidP="00EE34AA">
      <w:pPr>
        <w:pStyle w:val="IFACBullet1"/>
        <w:tabs>
          <w:tab w:val="clear" w:pos="547"/>
        </w:tabs>
        <w:spacing w:before="240" w:line="240" w:lineRule="auto"/>
        <w:ind w:left="567" w:hanging="567"/>
        <w:textAlignment w:val="center"/>
        <w:rPr>
          <w:lang w:val="uz-Cyrl-UZ"/>
        </w:rPr>
      </w:pPr>
      <w:r>
        <w:rPr>
          <w:lang w:val="uz-Cyrl-UZ"/>
        </w:rPr>
        <w:t>Тегишли ҳисоб ва молиявий ҳисобот кўникмаларига эга ходимларнинг етишмаслиги.</w:t>
      </w:r>
    </w:p>
    <w:p w14:paraId="24AFA77D" w14:textId="77777777" w:rsidR="008C4ACB" w:rsidRPr="007A1B87" w:rsidRDefault="008C4ACB" w:rsidP="00EE34AA">
      <w:pPr>
        <w:pStyle w:val="IFACBullet1"/>
        <w:tabs>
          <w:tab w:val="clear" w:pos="547"/>
        </w:tabs>
        <w:spacing w:before="240" w:line="240" w:lineRule="auto"/>
        <w:ind w:left="567" w:hanging="567"/>
        <w:textAlignment w:val="center"/>
        <w:rPr>
          <w:lang w:val="uz-Cyrl-UZ"/>
        </w:rPr>
      </w:pPr>
      <w:r>
        <w:rPr>
          <w:lang w:val="uz-Cyrl-UZ"/>
        </w:rPr>
        <w:t>Назорат камчиликлари – айниқса назорат муҳити, рискларни баҳолаш жараёни ва мониторинг жараёнида, шунингдек раҳбарият томонидан бартараф этилмаган камчиликлар.</w:t>
      </w:r>
    </w:p>
    <w:p w14:paraId="01B92A00" w14:textId="77777777" w:rsidR="008C4ACB" w:rsidRPr="007A1B87" w:rsidRDefault="008C4ACB" w:rsidP="00EE34AA">
      <w:pPr>
        <w:pStyle w:val="IFACBullet1"/>
        <w:tabs>
          <w:tab w:val="clear" w:pos="547"/>
        </w:tabs>
        <w:spacing w:before="240" w:line="240" w:lineRule="auto"/>
        <w:ind w:left="567" w:hanging="567"/>
        <w:textAlignment w:val="center"/>
        <w:rPr>
          <w:lang w:val="uz-Cyrl-UZ"/>
        </w:rPr>
      </w:pPr>
      <w:r>
        <w:rPr>
          <w:lang w:val="uz-Cyrl-UZ"/>
        </w:rPr>
        <w:t>Ўтмишдаги хатоликлар, хатолар тарихи ёки давр охирида тузатишларнинг сезиларли миқдори.</w:t>
      </w:r>
    </w:p>
    <w:p w14:paraId="548DC1D5" w14:textId="77777777" w:rsidR="00EE34AA" w:rsidRDefault="00EE34AA" w:rsidP="008C4ACB">
      <w:pPr>
        <w:pStyle w:val="List1"/>
        <w:tabs>
          <w:tab w:val="clear" w:pos="734"/>
        </w:tabs>
        <w:spacing w:before="240" w:line="240" w:lineRule="auto"/>
        <w:rPr>
          <w:b/>
          <w:bCs/>
          <w:lang w:val="uz-Cyrl-UZ"/>
        </w:rPr>
        <w:sectPr w:rsidR="00EE34AA" w:rsidSect="003E5193">
          <w:pgSz w:w="11906" w:h="16838"/>
          <w:pgMar w:top="709" w:right="567" w:bottom="568" w:left="993" w:header="708" w:footer="708" w:gutter="0"/>
          <w:cols w:space="708"/>
          <w:docGrid w:linePitch="360"/>
        </w:sectPr>
      </w:pPr>
    </w:p>
    <w:p w14:paraId="2A2F46B5" w14:textId="77777777" w:rsidR="00EE34AA" w:rsidRDefault="008C4ACB" w:rsidP="00EE34AA">
      <w:pPr>
        <w:pStyle w:val="List1"/>
        <w:tabs>
          <w:tab w:val="clear" w:pos="734"/>
        </w:tabs>
        <w:spacing w:before="0" w:line="240" w:lineRule="auto"/>
        <w:jc w:val="right"/>
        <w:rPr>
          <w:lang w:val="uz-Cyrl-UZ"/>
        </w:rPr>
      </w:pPr>
      <w:r>
        <w:rPr>
          <w:b/>
          <w:bCs/>
          <w:lang w:val="uz-Cyrl-UZ"/>
        </w:rPr>
        <w:lastRenderedPageBreak/>
        <w:t>3-илова</w:t>
      </w:r>
      <w:r>
        <w:rPr>
          <w:lang w:val="uz-Cyrl-UZ"/>
        </w:rPr>
        <w:t xml:space="preserve"> </w:t>
      </w:r>
    </w:p>
    <w:p w14:paraId="378D0656" w14:textId="5D51E79C" w:rsidR="008C4ACB" w:rsidRPr="007A1B87" w:rsidRDefault="008C4ACB" w:rsidP="00EE34AA">
      <w:pPr>
        <w:pStyle w:val="List1"/>
        <w:tabs>
          <w:tab w:val="clear" w:pos="734"/>
        </w:tabs>
        <w:spacing w:before="0" w:line="240" w:lineRule="auto"/>
        <w:jc w:val="right"/>
        <w:rPr>
          <w:lang w:val="uz-Cyrl-UZ"/>
        </w:rPr>
      </w:pPr>
      <w:r>
        <w:rPr>
          <w:lang w:val="uz-Cyrl-UZ"/>
        </w:rPr>
        <w:t>(12(m), 21–26, A90–A181 бандларга қаранг)</w:t>
      </w:r>
    </w:p>
    <w:p w14:paraId="3838DDE6"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Ташкилотнинг ички назорат тизимини тушуниш</w:t>
      </w:r>
    </w:p>
    <w:p w14:paraId="78A58410" w14:textId="68910067"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 </w:t>
      </w:r>
      <w:r w:rsidR="00EE34AA">
        <w:rPr>
          <w:lang w:val="uz-Cyrl-UZ"/>
        </w:rPr>
        <w:tab/>
      </w:r>
      <w:r>
        <w:rPr>
          <w:lang w:val="uz-Cyrl-UZ"/>
        </w:rPr>
        <w:t>Ташкилотнинг ички назорат тизими сиёсат ва тартиб-таомиллар қўлланмалари, тизимлар ва шакллар ҳамда уларга киритилган маълумотларда акс эттирилиши мумкин, ва у инсонлар томонидан амалга оширилади. Ташкилотнинг ички назорат тизими ташкилот тузилишига асосланган ҳолда раҳбарият, бошқарув учун масъул шахслар ва бошқа ходимлар томонидан жорий қилинади. Ташкилотнинг ички назорат тизими, раҳбарият, бошқарув учун масъул шахслар ёки бошқа ходимларнинг қарорларига асосланган ҳолда ва ҳуқуқий ёки норматив-ҳуқуқий талаблар контекстида, ташкилотнинг операцион моделига, юридик шахс тузилишига ёки буларнинг комбинациясига қўлланилиши мумкин.</w:t>
      </w:r>
    </w:p>
    <w:p w14:paraId="00C84CE8" w14:textId="3CB5D807"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2. </w:t>
      </w:r>
      <w:r w:rsidR="00EE34AA">
        <w:rPr>
          <w:lang w:val="uz-Cyrl-UZ"/>
        </w:rPr>
        <w:tab/>
      </w:r>
      <w:r>
        <w:rPr>
          <w:lang w:val="uz-Cyrl-UZ"/>
        </w:rPr>
        <w:t>Ушбу илова молиявий ҳисобот аудитига тегишли бўлган даражада 12(m), 21–26 ва А90–А181-бандларида белгиланганидек, ташкилотнинг ички назорат тизими компонентларини, шунингдек чекловларини янада батафсилроқ тушунтиради.</w:t>
      </w:r>
    </w:p>
    <w:p w14:paraId="1F3B13C2" w14:textId="7D98F15D"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3. </w:t>
      </w:r>
      <w:r w:rsidR="00EE34AA">
        <w:rPr>
          <w:lang w:val="uz-Cyrl-UZ"/>
        </w:rPr>
        <w:tab/>
      </w:r>
      <w:r>
        <w:rPr>
          <w:lang w:val="uz-Cyrl-UZ"/>
        </w:rPr>
        <w:t>Ташкилотнинг ички назорат тизими таркибига ташкилотнинг ҳисобот мақсадларига, шу жумладан молиявий ҳисобот мақсадларига тегишли жиҳатлар киради, бироқ бундай жиҳатлар молиявий ҳисобот учун аҳамиятли бўлганда операциялар ёки мувофиқлик мақсадларига тегишли жиҳатларни ҳам ўз ичига олиши мумкин.</w:t>
      </w:r>
    </w:p>
    <w:p w14:paraId="3871CB26" w14:textId="77777777" w:rsidR="008C4ACB" w:rsidRPr="007A1B87" w:rsidRDefault="008C4ACB" w:rsidP="00EE34AA">
      <w:pPr>
        <w:pStyle w:val="ac"/>
        <w:pBdr>
          <w:top w:val="single" w:sz="4" w:space="1" w:color="auto"/>
          <w:left w:val="single" w:sz="4" w:space="4" w:color="auto"/>
          <w:bottom w:val="single" w:sz="4" w:space="1" w:color="auto"/>
          <w:right w:val="single" w:sz="4" w:space="4" w:color="auto"/>
        </w:pBdr>
        <w:spacing w:before="240" w:after="0" w:line="240" w:lineRule="auto"/>
        <w:ind w:left="709"/>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Мисол:</w:t>
      </w:r>
    </w:p>
    <w:p w14:paraId="008B55B3" w14:textId="77777777" w:rsidR="008C4ACB" w:rsidRPr="007A1B87" w:rsidRDefault="008C4ACB" w:rsidP="00EE34AA">
      <w:pPr>
        <w:pStyle w:val="List1"/>
        <w:pBdr>
          <w:top w:val="single" w:sz="4" w:space="1" w:color="auto"/>
          <w:left w:val="single" w:sz="4" w:space="4" w:color="auto"/>
          <w:bottom w:val="single" w:sz="4" w:space="1" w:color="auto"/>
          <w:right w:val="single" w:sz="4" w:space="4" w:color="auto"/>
        </w:pBdr>
        <w:tabs>
          <w:tab w:val="clear" w:pos="734"/>
        </w:tabs>
        <w:spacing w:before="240" w:line="240" w:lineRule="auto"/>
        <w:ind w:left="709" w:firstLine="0"/>
        <w:rPr>
          <w:rStyle w:val="csbl"/>
          <w:rFonts w:eastAsiaTheme="minorHAnsi"/>
          <w:b w:val="0"/>
          <w:bCs w:val="0"/>
          <w:color w:val="auto"/>
          <w:lang w:val="uz-Cyrl-UZ" w:eastAsia="en-US"/>
        </w:rPr>
      </w:pPr>
      <w:r>
        <w:rPr>
          <w:rStyle w:val="csbl"/>
          <w:rFonts w:eastAsiaTheme="minorHAnsi"/>
          <w:b w:val="0"/>
          <w:bCs w:val="0"/>
          <w:color w:val="auto"/>
          <w:lang w:val="uz-Cyrl-UZ" w:eastAsia="en-US"/>
        </w:rPr>
        <w:t>Қонунлар ва норматив ҳужжатларга мувофиқлик устидан назорат воситалари, бундай назорат воситалари ташкилотнинг молиявий ҳисоботларда шартли мажбуриятлар ҳақидаги маълумотларни ёритиб беришни тайёрлаши учун аҳамиятли бўлганда, молиявий ҳисобот учун аҳамиятли бўлиши мумкин.</w:t>
      </w:r>
    </w:p>
    <w:p w14:paraId="7C636A92"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Ташкилотнинг ички назорат тизими компонентлари</w:t>
      </w:r>
    </w:p>
    <w:p w14:paraId="0CFC6C3D"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Назорат муҳити</w:t>
      </w:r>
    </w:p>
    <w:p w14:paraId="4AD10F4A" w14:textId="0799F755"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4. </w:t>
      </w:r>
      <w:r w:rsidR="00EE34AA">
        <w:rPr>
          <w:lang w:val="uz-Cyrl-UZ"/>
        </w:rPr>
        <w:tab/>
      </w:r>
      <w:r>
        <w:rPr>
          <w:lang w:val="uz-Cyrl-UZ"/>
        </w:rPr>
        <w:t>Назорат муҳити бошқарув ва раҳбарият функцияларини ҳамда бошқарув учун масъул шахслар ва раҳбариятнинг ташкилотнинг ички назорат тизимига ва унинг ташкилотдаги аҳамиятига нисбатан муносабатлари, хабардорлиги ва ҳаракатларини ўз ичига олади. Назорат муҳити ташкилотнинг умумий оҳангини белгилайди, унинг одамларининг назорат онглилигига таъсир қилади ва ташкилотнинг ички назорат тизимининг бошқа компонентлари ишлаши учун умумий асосни таъминлайди.</w:t>
      </w:r>
    </w:p>
    <w:p w14:paraId="51446D63" w14:textId="37AEF4EB"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5. </w:t>
      </w:r>
      <w:r w:rsidR="00EE34AA">
        <w:rPr>
          <w:lang w:val="uz-Cyrl-UZ"/>
        </w:rPr>
        <w:tab/>
      </w:r>
      <w:r>
        <w:rPr>
          <w:lang w:val="uz-Cyrl-UZ"/>
        </w:rPr>
        <w:t>Ташкилотнинг назорат онглилиги бошқарув учун масъул шахслар томонидан таъсирланади, чунки уларнинг ролларидан бири бозор талаблари ёки мукофот схемаларидан келиб чиқиши мумкин бўлган молиявий ҳисобот билан боғлиқ раҳбариятга тушадиган босимларни мувозанатлашдир. Шунинг учун бошқарув учун масъул шахсларнинг иштирокига нисбатан назорат муҳитининг лойиҳаси самарадорлиги қуйидаги масалалар таъсирида бўлади:</w:t>
      </w:r>
    </w:p>
    <w:p w14:paraId="49255132"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Уларнинг раҳбариятдан мустақиллиги ва раҳбарият ҳаракатларини баҳолаш қобилияти.</w:t>
      </w:r>
    </w:p>
    <w:p w14:paraId="37A8CA06"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Улар ташкилотнинг бизнес операцияларини тушунишлари.</w:t>
      </w:r>
    </w:p>
    <w:p w14:paraId="615B205E"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Улар молиявий ҳисоботлар қўлланиладиган молиявий ҳисоботни тайёрлаш асосига мувофиқ тайёрланганлигини, шу жумладан молиявий ҳисоботларда етарли даражада маълумотлар ёритиб берилганлигини баҳолаш даражаси.</w:t>
      </w:r>
    </w:p>
    <w:p w14:paraId="7FF5AE54" w14:textId="01B9AAD4"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6. </w:t>
      </w:r>
      <w:r w:rsidR="00EE34AA">
        <w:rPr>
          <w:lang w:val="uz-Cyrl-UZ"/>
        </w:rPr>
        <w:tab/>
      </w:r>
      <w:r>
        <w:rPr>
          <w:lang w:val="uz-Cyrl-UZ"/>
        </w:rPr>
        <w:t>Назорат муҳити қуйидаги элементларни ўз ичига олади:</w:t>
      </w:r>
    </w:p>
    <w:p w14:paraId="0F2DDA35" w14:textId="77777777" w:rsidR="008C4ACB" w:rsidRPr="007A1B87" w:rsidRDefault="008C4ACB" w:rsidP="00EE34AA">
      <w:pPr>
        <w:pStyle w:val="23"/>
        <w:tabs>
          <w:tab w:val="clear" w:pos="1240"/>
        </w:tabs>
        <w:spacing w:before="240" w:line="240" w:lineRule="auto"/>
        <w:ind w:left="1134" w:hanging="567"/>
        <w:rPr>
          <w:lang w:val="uz-Cyrl-UZ"/>
        </w:rPr>
      </w:pPr>
      <w:r>
        <w:rPr>
          <w:rStyle w:val="csItl"/>
          <w:lang w:val="uz-Cyrl-UZ"/>
        </w:rPr>
        <w:t>(a)</w:t>
      </w:r>
      <w:r>
        <w:rPr>
          <w:rStyle w:val="csItl"/>
          <w:lang w:val="uz-Cyrl-UZ"/>
        </w:rPr>
        <w:tab/>
      </w:r>
      <w:r>
        <w:rPr>
          <w:i/>
          <w:iCs/>
          <w:lang w:val="uz-Cyrl-UZ"/>
        </w:rPr>
        <w:t>Раҳбарият мажбуриятларининг қандай амалга оширилиши, масалан ташкилот маданиятини яратиш ва сақлаш ҳамда раҳбариятнинг ҳалоллик ва ахлоқий қадриятларга содиқлигини намойиш этиш.</w:t>
      </w:r>
      <w:r>
        <w:rPr>
          <w:lang w:val="uz-Cyrl-UZ"/>
        </w:rPr>
        <w:t xml:space="preserve"> Назорат воситаларининг самарадорлиги уларни яратган, бошқарадиган ва кузатадиган одамларнинг ҳалоллиги ва ахлоқий қадриятларидан юқори бўла олмайди. Ҳалоллик ва ахлоқий хулқ-атвор ташкилотнинг ахлоқий ва хулқ-атвор стандартлари ёки хулқ-атвор кодекслари, улар қандай етказилиши (масалан, сиёсат баёнотлари орқали) ва улар амалда қандай кучайтирилиши (масалан, ходимларни ноҳалол, ноқонуний ёки ахлоқсиз ҳаракатларни амалга оширишга ундаши мумкин бўлган рағбатлар ёки васвасаларни бартараф этиш ёки камайтириш учун раҳбарият ҳаракатлари орқали) маҳсулидир. Ташкилот сиёсатларининг ҳалоллик ва ахлоқий қадриятлар бўйича коммуникацияси ходимларга хулқ-атвор стандартларини сиёсат баёнотлари ва хулқ-атвор кодекслари орқали ҳамда намуна орқали етказишни ўз ичига олиши мумкин.</w:t>
      </w:r>
    </w:p>
    <w:p w14:paraId="6D18E94F" w14:textId="77777777" w:rsidR="008C4ACB" w:rsidRPr="007A1B87" w:rsidRDefault="008C4ACB" w:rsidP="00EE34AA">
      <w:pPr>
        <w:pStyle w:val="23"/>
        <w:tabs>
          <w:tab w:val="clear" w:pos="1240"/>
        </w:tabs>
        <w:spacing w:before="240" w:line="240" w:lineRule="auto"/>
        <w:ind w:left="1134" w:hanging="567"/>
        <w:rPr>
          <w:lang w:val="uz-Cyrl-UZ"/>
        </w:rPr>
      </w:pPr>
      <w:r>
        <w:rPr>
          <w:rStyle w:val="csItl"/>
          <w:lang w:val="uz-Cyrl-UZ"/>
        </w:rPr>
        <w:t>(b)</w:t>
      </w:r>
      <w:r>
        <w:rPr>
          <w:rStyle w:val="csItl"/>
          <w:lang w:val="uz-Cyrl-UZ"/>
        </w:rPr>
        <w:tab/>
      </w:r>
      <w:r>
        <w:rPr>
          <w:i/>
          <w:iCs/>
          <w:lang w:val="uz-Cyrl-UZ"/>
        </w:rPr>
        <w:t xml:space="preserve">Бошқарув учун масъул шахслар раҳбариятдан алоҳида бўлганда, бошқарув учун масъул шахслар раҳбариятдан мустақилликларини қандай намойиш этишлари ва ташкилотнинг ички назорат тизимини </w:t>
      </w:r>
      <w:r>
        <w:rPr>
          <w:i/>
          <w:iCs/>
          <w:lang w:val="uz-Cyrl-UZ"/>
        </w:rPr>
        <w:lastRenderedPageBreak/>
        <w:t>назорат қилишни қандай амалга оширишлари.</w:t>
      </w:r>
      <w:r>
        <w:rPr>
          <w:lang w:val="uz-Cyrl-UZ"/>
        </w:rPr>
        <w:t xml:space="preserve"> Ташкилотнинг назорат онглилиги бошқарув учун масъул шахслар томонидан таъсирланади. Мулоҳазаларга раҳбариятдан мустақил ва ўз баҳолари ва қарор қабул қилишда холис бўлган етарли индивидлар мавжудлигини; бошқарув учун масъул шахслар назорат мажбуриятларини қандай аниқлаши ва қабул қилиши ва бошқарув учун масъул шахслар раҳбариятнинг ташкилотнинг ички назорат тизимини ишлаб чиқиш, жорий этиш ва бошқариш бўйича назорат мажбуриятларини сақлаб қолишларини ўз ичига олиши мумкин. Бошқарув учун масъул шахслар мажбуриятларининг аҳамияти бошқарув учун масъул шахслар манфаатлари учун ишлаб чиқилган амалиёт кодексларида ва бошқа қонунлар ва норматив ҳужжатлар ёки кўрсатмаларда тан олинади. Бошқарув учун масъул шахсларнинг бошқа мажбуриятларига ҳуштак чалувчи тартиб-таомилларининг лойиҳаси ва самарали ишлашини назорат қилиш киради.</w:t>
      </w:r>
    </w:p>
    <w:p w14:paraId="6FBB7588" w14:textId="77777777" w:rsidR="008C4ACB" w:rsidRPr="007A1B87" w:rsidRDefault="008C4ACB" w:rsidP="00EE34AA">
      <w:pPr>
        <w:pStyle w:val="23"/>
        <w:tabs>
          <w:tab w:val="clear" w:pos="1240"/>
        </w:tabs>
        <w:spacing w:before="240" w:line="240" w:lineRule="auto"/>
        <w:ind w:left="1134" w:hanging="567"/>
        <w:rPr>
          <w:lang w:val="uz-Cyrl-UZ"/>
        </w:rPr>
      </w:pPr>
      <w:r>
        <w:rPr>
          <w:rStyle w:val="csItl"/>
          <w:lang w:val="uz-Cyrl-UZ"/>
        </w:rPr>
        <w:t>(c)</w:t>
      </w:r>
      <w:r>
        <w:rPr>
          <w:rStyle w:val="csItl"/>
          <w:lang w:val="uz-Cyrl-UZ"/>
        </w:rPr>
        <w:tab/>
        <w:t xml:space="preserve">Ташкилотнинг ўз мақсадларига эришиш йўлида ваколат ва жавобгарликларни қандай тақсимлаши. </w:t>
      </w:r>
      <w:r>
        <w:rPr>
          <w:rStyle w:val="csItl"/>
          <w:i w:val="0"/>
          <w:iCs w:val="0"/>
          <w:lang w:val="uz-Cyrl-UZ"/>
        </w:rPr>
        <w:t>Бу қуйидаги мулоҳазаларни ўз ичига олиши мумкин:</w:t>
      </w:r>
    </w:p>
    <w:p w14:paraId="0598C9BC" w14:textId="77777777" w:rsidR="008C4ACB" w:rsidRPr="007A1B87" w:rsidRDefault="008C4ACB" w:rsidP="00EE34AA">
      <w:pPr>
        <w:pStyle w:val="IFACBulletIndented1"/>
        <w:numPr>
          <w:ilvl w:val="0"/>
          <w:numId w:val="6"/>
        </w:numPr>
        <w:tabs>
          <w:tab w:val="clear" w:pos="1240"/>
        </w:tabs>
        <w:spacing w:before="240" w:line="240" w:lineRule="auto"/>
        <w:ind w:left="1701" w:hanging="567"/>
        <w:textAlignment w:val="center"/>
        <w:rPr>
          <w:lang w:val="uz-Cyrl-UZ"/>
        </w:rPr>
      </w:pPr>
      <w:r>
        <w:rPr>
          <w:lang w:val="uz-Cyrl-UZ"/>
        </w:rPr>
        <w:t>Ваколат ва жавобгарликнинг асосий соҳалари ва тегишли ҳисобот бериш линиялари;</w:t>
      </w:r>
    </w:p>
    <w:p w14:paraId="517FF75B" w14:textId="77777777" w:rsidR="008C4ACB" w:rsidRPr="007A1B87" w:rsidRDefault="008C4ACB" w:rsidP="00EE34AA">
      <w:pPr>
        <w:pStyle w:val="IFACBulletIndented1"/>
        <w:numPr>
          <w:ilvl w:val="0"/>
          <w:numId w:val="6"/>
        </w:numPr>
        <w:tabs>
          <w:tab w:val="clear" w:pos="1240"/>
        </w:tabs>
        <w:spacing w:before="240" w:line="240" w:lineRule="auto"/>
        <w:ind w:left="1701" w:hanging="567"/>
        <w:textAlignment w:val="center"/>
        <w:rPr>
          <w:lang w:val="uz-Cyrl-UZ"/>
        </w:rPr>
      </w:pPr>
      <w:r>
        <w:rPr>
          <w:lang w:val="uz-Cyrl-UZ"/>
        </w:rPr>
        <w:t>Тегишли бизнес амалиётлари, асосий ходимларнинг билими ва тажрибаси ҳамда мажбуриятларни бажариш учун тақдим этилган ресурсларга тегишли сиёсатлар; ва</w:t>
      </w:r>
    </w:p>
    <w:p w14:paraId="35413188" w14:textId="77777777" w:rsidR="008C4ACB" w:rsidRPr="007A1B87" w:rsidRDefault="008C4ACB" w:rsidP="00EE34AA">
      <w:pPr>
        <w:pStyle w:val="IFACBulletIndented1"/>
        <w:numPr>
          <w:ilvl w:val="0"/>
          <w:numId w:val="6"/>
        </w:numPr>
        <w:tabs>
          <w:tab w:val="clear" w:pos="1240"/>
        </w:tabs>
        <w:spacing w:before="240" w:line="240" w:lineRule="auto"/>
        <w:ind w:left="1701" w:hanging="567"/>
        <w:textAlignment w:val="center"/>
        <w:rPr>
          <w:lang w:val="uz-Cyrl-UZ"/>
        </w:rPr>
      </w:pPr>
      <w:r>
        <w:rPr>
          <w:lang w:val="uz-Cyrl-UZ"/>
        </w:rPr>
        <w:t>Барча ходимлар ташкилот мақсадларини тушунишларини, уларнинг алоҳида ҳаракатлари қандай ўзаро боғлиқ эканлигини ва бу мақсадларга қандай ҳисса қўшишини, шунингдек улар қандай ва нима учун жавобгар бўлишларини тушунишларини таъминлашга қаратилган сиёсатлар ва коммуникациялар.</w:t>
      </w:r>
    </w:p>
    <w:p w14:paraId="2115EF39" w14:textId="77777777" w:rsidR="008C4ACB" w:rsidRPr="007A1B87" w:rsidRDefault="008C4ACB" w:rsidP="00EE34AA">
      <w:pPr>
        <w:pStyle w:val="23"/>
        <w:tabs>
          <w:tab w:val="clear" w:pos="1240"/>
        </w:tabs>
        <w:spacing w:before="240" w:line="240" w:lineRule="auto"/>
        <w:ind w:left="1134" w:hanging="567"/>
        <w:rPr>
          <w:lang w:val="uz-Cyrl-UZ"/>
        </w:rPr>
      </w:pPr>
      <w:r>
        <w:rPr>
          <w:rStyle w:val="csItl"/>
          <w:lang w:val="uz-Cyrl-UZ"/>
        </w:rPr>
        <w:t>(d)</w:t>
      </w:r>
      <w:r>
        <w:rPr>
          <w:rStyle w:val="csItl"/>
          <w:lang w:val="uz-Cyrl-UZ"/>
        </w:rPr>
        <w:tab/>
      </w:r>
      <w:r>
        <w:rPr>
          <w:i/>
          <w:iCs/>
          <w:lang w:val="uz-Cyrl-UZ"/>
        </w:rPr>
        <w:t>Ташкилотнинг ўз мақсадларига мувофиқ малакали шахсларни қандай жалб қилиши, ривожлантириши ва сақлаб қолиши.</w:t>
      </w:r>
      <w:r>
        <w:rPr>
          <w:lang w:val="uz-Cyrl-UZ"/>
        </w:rPr>
        <w:t xml:space="preserve"> Бу ташкилотнинг индивидларда шахснинг ишини белгилайдиган вазифаларни бажариш учун зарур билим ва кўникмалар мавжудлигини қандай таъминлашини ўз ичига олади, масалан:</w:t>
      </w:r>
    </w:p>
    <w:p w14:paraId="618715C0" w14:textId="77777777" w:rsidR="008C4ACB" w:rsidRPr="007A1B87" w:rsidRDefault="008C4ACB" w:rsidP="00EE34AA">
      <w:pPr>
        <w:pStyle w:val="IFACBulletIndented1"/>
        <w:numPr>
          <w:ilvl w:val="0"/>
          <w:numId w:val="6"/>
        </w:numPr>
        <w:tabs>
          <w:tab w:val="clear" w:pos="1240"/>
        </w:tabs>
        <w:spacing w:before="240" w:line="240" w:lineRule="auto"/>
        <w:ind w:left="1701" w:hanging="567"/>
        <w:textAlignment w:val="center"/>
        <w:rPr>
          <w:lang w:val="uz-Cyrl-UZ"/>
        </w:rPr>
      </w:pPr>
      <w:r>
        <w:rPr>
          <w:lang w:val="uz-Cyrl-UZ"/>
        </w:rPr>
        <w:t>Энг малакали шахсларни ёллаш стандартлари – таълим олиш тарихи, олдинги иш тажрибаси, ўтмишдаги ютуқлар ва ҳалоллик ва ахлоқий хулқ-атвор далилларига урғу берган ҳолда.</w:t>
      </w:r>
    </w:p>
    <w:p w14:paraId="165A61DC" w14:textId="77777777" w:rsidR="008C4ACB" w:rsidRPr="007A1B87" w:rsidRDefault="008C4ACB" w:rsidP="00EE34AA">
      <w:pPr>
        <w:pStyle w:val="IFACBulletIndented1"/>
        <w:numPr>
          <w:ilvl w:val="0"/>
          <w:numId w:val="6"/>
        </w:numPr>
        <w:tabs>
          <w:tab w:val="clear" w:pos="1240"/>
        </w:tabs>
        <w:spacing w:before="240" w:line="240" w:lineRule="auto"/>
        <w:ind w:left="1701" w:hanging="567"/>
        <w:textAlignment w:val="center"/>
        <w:rPr>
          <w:lang w:val="uz-Cyrl-UZ"/>
        </w:rPr>
      </w:pPr>
      <w:r>
        <w:rPr>
          <w:lang w:val="uz-Cyrl-UZ"/>
        </w:rPr>
        <w:t>Келажакдаги роллар ва жавобгарликларни етказадиган ўқитиш сиёсатлари, шу жумладан бажаришнинг кутилаётган даражалари ва хулқ-атворни кўрсатадиган ўқув мактаблари ва семинарлар каби амалиётлар; ва</w:t>
      </w:r>
    </w:p>
    <w:p w14:paraId="2468F91C" w14:textId="77777777" w:rsidR="008C4ACB" w:rsidRPr="007A1B87" w:rsidRDefault="008C4ACB" w:rsidP="00EE34AA">
      <w:pPr>
        <w:pStyle w:val="IFACBulletIndented1"/>
        <w:numPr>
          <w:ilvl w:val="0"/>
          <w:numId w:val="6"/>
        </w:numPr>
        <w:tabs>
          <w:tab w:val="clear" w:pos="1240"/>
        </w:tabs>
        <w:spacing w:before="240" w:line="240" w:lineRule="auto"/>
        <w:ind w:left="1701" w:hanging="567"/>
        <w:textAlignment w:val="center"/>
        <w:rPr>
          <w:lang w:val="uz-Cyrl-UZ"/>
        </w:rPr>
      </w:pPr>
      <w:r>
        <w:rPr>
          <w:lang w:val="uz-Cyrl-UZ"/>
        </w:rPr>
        <w:t>Ташкилотнинг малакали ходимларни юқори даражадаги жавобгарликка кўтаришга содиқлигини намойиш этадиган мукофотларга олиб келадиган даврий иш фаолиятини баҳолаш.</w:t>
      </w:r>
    </w:p>
    <w:p w14:paraId="6A2965E2" w14:textId="77777777" w:rsidR="008C4ACB" w:rsidRPr="007A1B87" w:rsidRDefault="008C4ACB" w:rsidP="00EE34AA">
      <w:pPr>
        <w:pStyle w:val="23"/>
        <w:tabs>
          <w:tab w:val="clear" w:pos="1240"/>
        </w:tabs>
        <w:spacing w:before="240" w:line="240" w:lineRule="auto"/>
        <w:ind w:left="1134" w:hanging="567"/>
        <w:rPr>
          <w:rStyle w:val="csItl"/>
          <w:lang w:val="uz-Cyrl-UZ"/>
        </w:rPr>
      </w:pPr>
      <w:r>
        <w:rPr>
          <w:rStyle w:val="csItl"/>
          <w:lang w:val="uz-Cyrl-UZ"/>
        </w:rPr>
        <w:t>(e)</w:t>
      </w:r>
      <w:r>
        <w:rPr>
          <w:rStyle w:val="csItl"/>
          <w:lang w:val="uz-Cyrl-UZ"/>
        </w:rPr>
        <w:tab/>
      </w:r>
      <w:r>
        <w:rPr>
          <w:i/>
          <w:iCs/>
          <w:lang w:val="uz-Cyrl-UZ"/>
        </w:rPr>
        <w:t>Ташкилотнинг ташкилотнинг ички назорат тизими мақсадларига эришиш йўлида шахсларни ўз жавобгарликлари учун қандай жавобгар тутиши.</w:t>
      </w:r>
      <w:r>
        <w:rPr>
          <w:lang w:val="uz-Cyrl-UZ"/>
        </w:rPr>
        <w:t xml:space="preserve"> Бу, масалан, қуйидагилар орқали амалга оширилиши мумкин:</w:t>
      </w:r>
    </w:p>
    <w:p w14:paraId="51369094" w14:textId="77777777" w:rsidR="008C4ACB" w:rsidRPr="007A1B87" w:rsidRDefault="008C4ACB" w:rsidP="00EE34AA">
      <w:pPr>
        <w:pStyle w:val="IFACBulletIndented1"/>
        <w:numPr>
          <w:ilvl w:val="0"/>
          <w:numId w:val="6"/>
        </w:numPr>
        <w:tabs>
          <w:tab w:val="clear" w:pos="1240"/>
        </w:tabs>
        <w:spacing w:before="240" w:line="240" w:lineRule="auto"/>
        <w:ind w:left="1701" w:hanging="567"/>
        <w:textAlignment w:val="center"/>
        <w:rPr>
          <w:lang w:val="uz-Cyrl-UZ"/>
        </w:rPr>
      </w:pPr>
      <w:r>
        <w:rPr>
          <w:lang w:val="uz-Cyrl-UZ"/>
        </w:rPr>
        <w:t>Шахсларга назорат мажбуриятлари бажарилиши учун жавобгарликни етказиш ва ҳисобдор қилиш ҳамда зарурат туғилганда тузатувчи ҳаракатларни амалга ошириш механизмлари;</w:t>
      </w:r>
    </w:p>
    <w:p w14:paraId="355552CF" w14:textId="77777777" w:rsidR="008C4ACB" w:rsidRPr="007A1B87" w:rsidRDefault="008C4ACB" w:rsidP="00EE34AA">
      <w:pPr>
        <w:pStyle w:val="IFACBulletIndented1"/>
        <w:numPr>
          <w:ilvl w:val="0"/>
          <w:numId w:val="6"/>
        </w:numPr>
        <w:tabs>
          <w:tab w:val="clear" w:pos="1240"/>
        </w:tabs>
        <w:spacing w:before="240" w:line="240" w:lineRule="auto"/>
        <w:ind w:left="1701" w:hanging="567"/>
        <w:textAlignment w:val="center"/>
        <w:rPr>
          <w:lang w:val="uz-Cyrl-UZ"/>
        </w:rPr>
      </w:pPr>
      <w:r>
        <w:rPr>
          <w:lang w:val="uz-Cyrl-UZ"/>
        </w:rPr>
        <w:t>Ташкилотнинг ички назорат тизими учун масъул бўлганлар учун бажариш ўлчовлари, рағбатлар ва мукофотларни белгилаш, шу жумладан ўлчовлар қандай баҳоланиши ва уларнинг долзарблиги қандай сақланиши;</w:t>
      </w:r>
    </w:p>
    <w:p w14:paraId="2556AF42" w14:textId="77777777" w:rsidR="008C4ACB" w:rsidRPr="007A1B87" w:rsidRDefault="008C4ACB" w:rsidP="00EE34AA">
      <w:pPr>
        <w:pStyle w:val="IFACBulletIndented1"/>
        <w:numPr>
          <w:ilvl w:val="0"/>
          <w:numId w:val="6"/>
        </w:numPr>
        <w:tabs>
          <w:tab w:val="clear" w:pos="1240"/>
        </w:tabs>
        <w:spacing w:before="240" w:line="240" w:lineRule="auto"/>
        <w:ind w:left="1701" w:hanging="567"/>
        <w:textAlignment w:val="center"/>
        <w:rPr>
          <w:lang w:val="uz-Cyrl-UZ"/>
        </w:rPr>
      </w:pPr>
      <w:r>
        <w:rPr>
          <w:lang w:val="uz-Cyrl-UZ"/>
        </w:rPr>
        <w:t>Назорат мақсадларига эришиш билан боғлиқ босимлар шахснинг жавобгарликлари ва бажариш ўлчовларига қандай таъсир қилиши; ва</w:t>
      </w:r>
    </w:p>
    <w:p w14:paraId="098E4B93" w14:textId="77777777" w:rsidR="008C4ACB" w:rsidRPr="007A1B87" w:rsidRDefault="008C4ACB" w:rsidP="00EE34AA">
      <w:pPr>
        <w:pStyle w:val="IFACBulletIndented1"/>
        <w:numPr>
          <w:ilvl w:val="0"/>
          <w:numId w:val="6"/>
        </w:numPr>
        <w:tabs>
          <w:tab w:val="clear" w:pos="1240"/>
        </w:tabs>
        <w:spacing w:before="240" w:line="240" w:lineRule="auto"/>
        <w:ind w:left="1701" w:hanging="567"/>
        <w:textAlignment w:val="center"/>
        <w:rPr>
          <w:lang w:val="uz-Cyrl-UZ"/>
        </w:rPr>
      </w:pPr>
      <w:r>
        <w:rPr>
          <w:lang w:val="uz-Cyrl-UZ"/>
        </w:rPr>
        <w:t>Зарурат туғилганда шахсларга қандай интизомий чоралар кўрилиши.</w:t>
      </w:r>
    </w:p>
    <w:p w14:paraId="32F5FCA7" w14:textId="77777777" w:rsidR="008C4ACB" w:rsidRPr="007A1B87" w:rsidRDefault="008C4ACB" w:rsidP="00EE34AA">
      <w:pPr>
        <w:pStyle w:val="ListTextIndended"/>
        <w:spacing w:before="240" w:line="240" w:lineRule="auto"/>
        <w:ind w:left="567" w:firstLine="0"/>
        <w:rPr>
          <w:lang w:val="uz-Cyrl-UZ"/>
        </w:rPr>
      </w:pPr>
      <w:r>
        <w:rPr>
          <w:lang w:val="uz-Cyrl-UZ"/>
        </w:rPr>
        <w:t>Юқоридаги масалаларнинг мослиги ҳар ташкилот учун унинг ҳажми, тузилишининг мураккаблиги ва фаолиятининг хусусиятига қараб ҳар хил бўлади.</w:t>
      </w:r>
    </w:p>
    <w:p w14:paraId="21EA59A1"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Ташкилотнинг рискларни баҳолаш жараёни</w:t>
      </w:r>
    </w:p>
    <w:p w14:paraId="367D297D" w14:textId="11ABBB27"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7. </w:t>
      </w:r>
      <w:r w:rsidR="00EE34AA">
        <w:rPr>
          <w:lang w:val="uz-Cyrl-UZ"/>
        </w:rPr>
        <w:tab/>
      </w:r>
      <w:r>
        <w:rPr>
          <w:lang w:val="uz-Cyrl-UZ"/>
        </w:rPr>
        <w:t>Ташкилотнинг рискларни баҳолаш жараёни ташкилот мақсадларига эришишга таъсир қиладиган рискларни аниқлаш ва таҳлил қилиш учун такрорланувчи жараён бўлиб, у раҳбарият ёки бошқарув учун масъул шахслар бошқарилиши лозим бўлган рискларни қандай аниқлашлари учун асос бўлиб хизмат қилади.</w:t>
      </w:r>
    </w:p>
    <w:p w14:paraId="7AAD7C7E" w14:textId="02B7B874"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8. </w:t>
      </w:r>
      <w:r w:rsidR="00EE34AA">
        <w:rPr>
          <w:lang w:val="uz-Cyrl-UZ"/>
        </w:rPr>
        <w:tab/>
      </w:r>
      <w:r>
        <w:rPr>
          <w:lang w:val="uz-Cyrl-UZ"/>
        </w:rPr>
        <w:t xml:space="preserve">Молиявий ҳисобот мақсадлари учун ташкилотнинг рискларни баҳолаш жараёни раҳбариятнинг ташкилотнинг қўлланиладиган молиявий ҳисоботни тайёрлаш асосига мувофиқ молиявий ҳисоботларни тайёрлашга тегишли бизнес рискларини қандай аниқлаши, уларнинг аҳамиятини қандай баҳолаши, уларнинг юзага келиш эҳтимолини </w:t>
      </w:r>
      <w:r>
        <w:rPr>
          <w:lang w:val="uz-Cyrl-UZ"/>
        </w:rPr>
        <w:lastRenderedPageBreak/>
        <w:t>қандай баҳолаши ва уларни бошқариш бўйича қандай ҳаракатларни ва уларнинг натижаларини қандай қарор қилишини ўз ичига олади. Масалан, ташкилотнинг рискларни баҳолаш жараёни ташкилот қайд этилмаган операциялар имкониятини қандай кўриб чиқишини ёки молиявий ҳисоботларда қайд этилган муҳим баҳоларни қандай аниқлаши ва таҳлил қилишини ўз ичига олиши мумкин.</w:t>
      </w:r>
    </w:p>
    <w:p w14:paraId="6C8DF70A" w14:textId="28F6C18B"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9. </w:t>
      </w:r>
      <w:r w:rsidR="00EE34AA">
        <w:rPr>
          <w:lang w:val="uz-Cyrl-UZ"/>
        </w:rPr>
        <w:tab/>
      </w:r>
      <w:r>
        <w:rPr>
          <w:lang w:val="uz-Cyrl-UZ"/>
        </w:rPr>
        <w:t>Ишончли молиявий ҳисобот учун тегишли рискларга ташкилотнинг молиявий ҳисоботлардаги раҳбарият тасдиқларига мос келадиган молиявий маълумотларни бошлаш, қайд этиш, қайта ишлаш ва ҳисобот бериш қобилиятига салбий таъсир кўрсатиши мумкин бўлган ташқи ва ички ҳодисалар, операциялар ёки вазиятлар киради. Раҳбарият муайян рискларни ҳал қилиш учун режалар, дастурлар ёки ҳаракатларни бошлаши ёки харажат ёки бошқа мулоҳазалар туфайли рискни қабул қилишга қарор қилиши мумкин. Рисклар қуйидаги каби вазиятлар туфайли юзага келиши ёки ўзгариши мумкин:</w:t>
      </w:r>
    </w:p>
    <w:p w14:paraId="1D4B31D9"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Операцион муҳитдаги ўзгаришлар. Тартибга солиш, иқтисодий ёки операцион муҳитдаги ўзгаришлар рақобат босимларидаги ўзгаришларга ва аҳамиятли даражада турли рискларга олиб келиши мумкин.</w:t>
      </w:r>
    </w:p>
    <w:p w14:paraId="68C40502"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Янги ходимлар. Янги ходимларнинг ташкилотнинг ички назорат тизимига бўлган қарашлари ёки тушуниши бошқача бўлиши мумкин.</w:t>
      </w:r>
    </w:p>
    <w:p w14:paraId="4300F9E3"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Янги ёки янгиланган ахборот тизими. Ахборот тизимидаги муҳим ва тез ўзгаришлар ташкилотнинг ички назорат тизимига тегишли рискни ўзгартириши мумкин.</w:t>
      </w:r>
    </w:p>
    <w:p w14:paraId="177F6357"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Тез ўсиш. Операцияларнинг муҳим ва тез кенгайиши назорат воситаларини зўриқтириши ва назорат воситаларининг издан чиқиши рискини оширади.</w:t>
      </w:r>
    </w:p>
    <w:p w14:paraId="0D12CD56"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Янги технология. Ишлаб чиқариш жараёнларига ёки ахборот тизимига янги технологияларни киритиш ташкилотнинг ички назорат тизими билан боғлиқ рискни ўзгартириши мумкин.</w:t>
      </w:r>
    </w:p>
    <w:p w14:paraId="255C0FB8"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Янги бизнес моделлар, маҳсулотлар ёки фаолиятлар. Ташкилот кам тажрибага эга бўлган бизнес соҳаларига ёки операцияларга кириш ташкилотнинг ички назорат тизими билан боғлиқ янги рискларни юзага келтириши мумкин.</w:t>
      </w:r>
    </w:p>
    <w:p w14:paraId="57D3D784"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Корпоратив қайта тузилишлар. Қайта тузилишлар ходимлар қисқариши ва назорат ҳамда мажбуриятларни тақсимлашдаги ўзгаришлар билан бирга келиши мумкин, бу эса ташкилотнинг ички назорат тизими билан боғлиқ рискни ўзгартириши мумкин.</w:t>
      </w:r>
    </w:p>
    <w:p w14:paraId="74FFBC57"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Хорижий операцияларнинг кенгайиши. Хорижий операцияларнинг кенгайиши ёки сотиб олиниши ички назоратга таъсир қилиши мумкин бўлган янги ва кўпинча ноёб рискларни олиб келади, масалан, хорижий валюта операциялари билан боғлиқ қўшимча ёки ўзгарган рисклар.</w:t>
      </w:r>
    </w:p>
    <w:p w14:paraId="11E94A32"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Янги ҳисоб ҳужжатлари. Янги ҳисоб тамойилларини қабул қилиш ёки ҳисоб тамойилларини ўзгартириш молиявий ҳисоботларни тайёрлашдаги рискларга таъсир қилиши мумкин.</w:t>
      </w:r>
    </w:p>
    <w:p w14:paraId="3DD02BEB"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АТдан фойдаланиш. Қуйидагилар билан боғлиқ рисклар:</w:t>
      </w:r>
    </w:p>
    <w:p w14:paraId="7631A258" w14:textId="77777777" w:rsidR="008C4ACB" w:rsidRPr="007A1B87" w:rsidRDefault="008C4ACB" w:rsidP="00EE34AA">
      <w:pPr>
        <w:pStyle w:val="IFACBulletIndented1"/>
        <w:numPr>
          <w:ilvl w:val="0"/>
          <w:numId w:val="35"/>
        </w:numPr>
        <w:tabs>
          <w:tab w:val="clear" w:pos="1240"/>
        </w:tabs>
        <w:spacing w:before="240" w:line="240" w:lineRule="auto"/>
        <w:ind w:left="1701" w:hanging="566"/>
        <w:textAlignment w:val="center"/>
        <w:rPr>
          <w:lang w:val="uz-Cyrl-UZ"/>
        </w:rPr>
      </w:pPr>
      <w:r>
        <w:rPr>
          <w:lang w:val="uz-Cyrl-UZ"/>
        </w:rPr>
        <w:t>Маълумотлар ва ахборотни қайта ишлаш яхлитлигини сақлаш;</w:t>
      </w:r>
    </w:p>
    <w:p w14:paraId="692E1136" w14:textId="77777777" w:rsidR="008C4ACB" w:rsidRPr="007A1B87" w:rsidRDefault="008C4ACB" w:rsidP="00EE34AA">
      <w:pPr>
        <w:pStyle w:val="IFACBulletIndented1"/>
        <w:numPr>
          <w:ilvl w:val="0"/>
          <w:numId w:val="35"/>
        </w:numPr>
        <w:tabs>
          <w:tab w:val="clear" w:pos="1240"/>
        </w:tabs>
        <w:spacing w:before="240" w:line="240" w:lineRule="auto"/>
        <w:ind w:left="1701" w:hanging="566"/>
        <w:textAlignment w:val="center"/>
        <w:rPr>
          <w:lang w:val="uz-Cyrl-UZ"/>
        </w:rPr>
      </w:pPr>
      <w:r>
        <w:rPr>
          <w:lang w:val="uz-Cyrl-UZ"/>
        </w:rPr>
        <w:t>Агар ташкилотнинг АТ стратегияси ташкилотнинг бизнес стратегиясини самарали қўллаб-қувватламаса, ташкилотнинг бизнес стратегиясига таъсир қиладиган рисклар; ёки</w:t>
      </w:r>
    </w:p>
    <w:p w14:paraId="27573F94" w14:textId="77777777" w:rsidR="008C4ACB" w:rsidRPr="007A1B87" w:rsidRDefault="008C4ACB" w:rsidP="00EE34AA">
      <w:pPr>
        <w:pStyle w:val="IFACBulletIndented1"/>
        <w:numPr>
          <w:ilvl w:val="0"/>
          <w:numId w:val="35"/>
        </w:numPr>
        <w:tabs>
          <w:tab w:val="clear" w:pos="1240"/>
        </w:tabs>
        <w:spacing w:before="240" w:line="240" w:lineRule="auto"/>
        <w:ind w:left="1701" w:hanging="566"/>
        <w:textAlignment w:val="center"/>
        <w:rPr>
          <w:lang w:val="uz-Cyrl-UZ"/>
        </w:rPr>
      </w:pPr>
      <w:r>
        <w:rPr>
          <w:lang w:val="uz-Cyrl-UZ"/>
        </w:rPr>
        <w:t>Ташкилотнинг АТ муҳитидаги ўзгаришлар ёки узилишлар ёки АТ ходимларининг айланиши ёки ташкилот АТ муҳитига зарур янгиланишларни амалга оширмаганда ёки бундай янгиланишлар ўз вақтида амалга оширилмаганда.</w:t>
      </w:r>
    </w:p>
    <w:p w14:paraId="592EC703"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Ички назорат тизимини мониторинг қилиш бўйича ташкилотнинг жараёни</w:t>
      </w:r>
    </w:p>
    <w:p w14:paraId="7295AB68" w14:textId="5D86E8DA"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10. </w:t>
      </w:r>
      <w:r w:rsidR="00EE34AA">
        <w:rPr>
          <w:lang w:val="uz-Cyrl-UZ"/>
        </w:rPr>
        <w:tab/>
      </w:r>
      <w:r>
        <w:rPr>
          <w:lang w:val="uz-Cyrl-UZ"/>
        </w:rPr>
        <w:t>Ички назорат тизимини мониторинг қилиш бўйича ташкилотнинг жараёни ташкилотнинг ички назорат тизими самарадорлигини баҳолаш ва зарур тузатиш чораларини ўз вақтида кўриш учун узлуксиз жараёндир. Ташкилотнинг ички назорат тизимини мониторинг қилиш жараёни доимий фаолиятлардан, алоҳида баҳолашлардан (даврий ўтказиладиган) ёки иккаласининг маълум комбинациясидан иборат бўлиши мумкин. Доимий мониторинг фаолиятлари кўпинча ташкилотнинг нормал такрорланувчи фаолиятларига киритилган ва мунтазам бошқарув ва назорат фаолиятларини ўз ичига олиши мумкин. Ташкилотнинг жараёни эҳтимол ташкилот томонидан рискларни баҳолашга қараб кўлами ва частотаси бўйича фарқ қилиши мумкин.</w:t>
      </w:r>
    </w:p>
    <w:p w14:paraId="72DDB581" w14:textId="1B9FCF0F"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11. </w:t>
      </w:r>
      <w:r w:rsidR="00EE34AA">
        <w:rPr>
          <w:lang w:val="uz-Cyrl-UZ"/>
        </w:rPr>
        <w:tab/>
      </w:r>
      <w:r>
        <w:rPr>
          <w:lang w:val="uz-Cyrl-UZ"/>
        </w:rPr>
        <w:t xml:space="preserve">Ички аудит функцияларининг мақсадлари ва кўлами одатда ташкилотнинг ички назорат тизими самарадорлигини </w:t>
      </w:r>
      <w:r>
        <w:rPr>
          <w:lang w:val="uz-Cyrl-UZ"/>
        </w:rPr>
        <w:lastRenderedPageBreak/>
        <w:t>баҳолаш ёки мониторинг қилиш учун мўлжалланган фаолиятларни ўз ичига олади.</w:t>
      </w:r>
      <w:r>
        <w:rPr>
          <w:rStyle w:val="af0"/>
          <w:lang w:val="uz-Cyrl-UZ"/>
        </w:rPr>
        <w:footnoteReference w:customMarkFollows="1" w:id="72"/>
        <w:t>1</w:t>
      </w:r>
      <w:r>
        <w:rPr>
          <w:lang w:val="uz-Cyrl-UZ"/>
        </w:rPr>
        <w:t xml:space="preserve"> Ташкилотнинг ички назорат тизимини мониторинг қилиш жараёни раҳбариятнинг банк солиштириш текширувлари ўз вақтида тайёрланаётганини кўриб чиқиши, ички аудиторларнинг сотув ходимларининг сотув шартномалари шартлари бўйича ташкилот сиёсатларига риоя қилишини баҳолаши ва юридик бўлимнинг ташкилотнинг ахлоқий ёки бизнес амалиёти сиёсатларига риоя қилиниши устидан назорати каби фаолиятларни ўз ичига олиши мумкин. Мониторинг, шунингдек, назорат воситаларининг вақт ўтиши билан самарали ишлашини таъминлаш учун ҳам амалга оширилади. Масалан, агар банк солиштириш текширувларининг ўз вақтида бажарилиши ва аниқлиги мониторинг қилинмаса, ходимлар уларни тайёрлашни тўхтатишлари эҳтимоли юқори.</w:t>
      </w:r>
    </w:p>
    <w:p w14:paraId="3E891877" w14:textId="5CD74073"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12. </w:t>
      </w:r>
      <w:r w:rsidR="00EE34AA">
        <w:rPr>
          <w:lang w:val="uz-Cyrl-UZ"/>
        </w:rPr>
        <w:tab/>
      </w:r>
      <w:r>
        <w:rPr>
          <w:lang w:val="uz-Cyrl-UZ"/>
        </w:rPr>
        <w:t>Ташкилотнинг ички назорат тизимини мониторинг қилиш жараёнига тегишли назорат воситалари, шу жумладан автоматлаштирилган назорат воситаларини мониторинг қиладиган назорат воситалари, автоматлаштирилган ёки қўлда бошқариладиган ёки иккаласининг комбинацияси бўлиши мумкин. Масалан, ташкилот маълум технологиялардан фойдаланишга киришни раҳбариятга ноодатий фаолият ҳақида автоматлаштирилган ҳисоботлар билан автоматлаштирилган мониторинг назорат воситалари орқали кузатиши мумкин, раҳбарият эса аниқланган аномалияларни қўлда текширади.</w:t>
      </w:r>
    </w:p>
    <w:p w14:paraId="2C7C57C9" w14:textId="48D058FD"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13. </w:t>
      </w:r>
      <w:r w:rsidR="00EE34AA">
        <w:rPr>
          <w:lang w:val="uz-Cyrl-UZ"/>
        </w:rPr>
        <w:tab/>
      </w:r>
      <w:r>
        <w:rPr>
          <w:lang w:val="uz-Cyrl-UZ"/>
        </w:rPr>
        <w:t>Мониторинг фаолияти ва ахборот тизимига тегишли назорат воситаси ўртасида фарқ қилишда, айниқса, фаолият маълум даражадаги назорат кўрикларини ўз ичига олганда, фаолиятнинг таг тафсилотлари кўриб чиқилади. Назорат кўриклари автоматик равишда мониторинг фаолиятлари сифатида таснифланмайди ва кўрикнинг ахборот тизимига тегишли назорат воситаси ёки мониторинг фаолияти сифатида таснифланиши мулоҳаза масаласи бўлиши мумкин. Масалан, ойлик тўлиқлик назорат воситасининг мақсади хатоларни аниқлаш ва тузатиш бўлиши мумкин, мониторинг фаолияти эса хатолар нима сабабдан юзага келаётганини сўраши ва келажакда хатоларнинг олдини олиш учун жараённи тузатиш мажбуриятини раҳбариятга юклаши мумкин. Содда қилиб айтганда, ахборот тизимига тегишли назорат воситаси муайян рискка жавоб беради, мониторинг фаолияти эса ташкилотнинг ички назорат тизимининг беш компонентининг ҳар биридаги назорат воситалари мўлжалланганидек ишлаётганини баҳолайди.</w:t>
      </w:r>
    </w:p>
    <w:p w14:paraId="39408998" w14:textId="7BF2BA3F"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14. </w:t>
      </w:r>
      <w:r w:rsidR="00EE34AA">
        <w:rPr>
          <w:lang w:val="uz-Cyrl-UZ"/>
        </w:rPr>
        <w:tab/>
      </w:r>
      <w:r>
        <w:rPr>
          <w:lang w:val="uz-Cyrl-UZ"/>
        </w:rPr>
        <w:t>Мониторинг фаолиятлари муаммоларни кўрсатадиган ёки яхшилаш лозим бўлган соҳаларни ажратиб кўрсатадиган ташқи томонлардан олинган маълумотлардан фойдаланишни ўз ичига олиши мумкин. Мижозлар ўз ҳисоб-фактураларини тўлаш ёки ҳисоб-китоблар ҳақида шикоят қилиш орқали билвосита биллинг маълумотларини тасдиқлайдилар. Бундан ташқари, тартибга солувчи органлар ташкилот билан ташкилотнинг ички назорат тизими ишлашига таъсир қиладиган масалалар бўйича алоқа қилишлари мумкин, масалан, банк тартибга солувчи органлари томонидан текширишлар ҳақидаги маълумотлар. Шунингдек, раҳбарият мониторинг фаолиятларини бажаришда ташқи аудиторлардан олинган ташкилотнинг ички назорат тизимига тегишли ҳар қандай маълумотларни кўриб чиқиши мумкин.</w:t>
      </w:r>
    </w:p>
    <w:p w14:paraId="7BEB624F"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Ахборот тизими ва маълумот алмашинуви</w:t>
      </w:r>
    </w:p>
    <w:p w14:paraId="10276597" w14:textId="495A76F7"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15. </w:t>
      </w:r>
      <w:r w:rsidR="00EE34AA">
        <w:rPr>
          <w:lang w:val="uz-Cyrl-UZ"/>
        </w:rPr>
        <w:tab/>
      </w:r>
      <w:r>
        <w:rPr>
          <w:lang w:val="uz-Cyrl-UZ"/>
        </w:rPr>
        <w:t>Молиявий ҳисоботларни тайёрлаш учун аҳамиятли бўлган ахборот тизими қуйидагиларни бажариш учун мўлжалланган ва ўрнатилган фаолиятлар ва сиёсатлар, ҳамда бухгалтерия ва тасдиқловчи қайдномаларни ўз ичига олади:</w:t>
      </w:r>
    </w:p>
    <w:p w14:paraId="5271131E"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Ташкилот операцияларини бошлаш, қайд этиш ва қайта ишлаш (шунингдек, операциялардан бошқа ҳодисалар ва шароитлар ҳақидаги маълумотларни қайд этиш, қайта ишлаш ва ёритиб бериш) ва тегишли активлар, мажбуриятлар ва капитал учун ҳисобдорликни таъминлаш;</w:t>
      </w:r>
    </w:p>
    <w:p w14:paraId="56F747C1"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Операцияларни нотўғри қайта ишлашни бартараф этиш, масалан, автоматлаштирилган тўхтатиб туриш файллари ва тўхтатиб туриш элементларини ўз вақтида тозалаш учун бажариладиган тартиб-таомиллар;</w:t>
      </w:r>
    </w:p>
    <w:p w14:paraId="6788997E"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Тизимнинг назорат воситаларини четлаб ўтиш ёки уларнинг устидан ўтишларни қайта ишлаш ва ҳисобга олиш;</w:t>
      </w:r>
    </w:p>
    <w:p w14:paraId="7E756391"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Операцияларни қайта ишлашдан олинган маълумотларни асосий китобга киритиш (масалан, йиғилган операцияларни ёрдамчи китобдан ўтказиш);</w:t>
      </w:r>
    </w:p>
    <w:p w14:paraId="7879A7FC"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Операциялардан бошқа ҳодисалар ва шароитлар учун молиявий ҳисоботларни тайёрлаш учун аҳамиятли маълумотларни қайд этиш ва қайта ишлаш, масалан, активларнинг эскириши ва амортизацияси ва активларнинг қопланиш даражасидаги ўзгаришлар; ва</w:t>
      </w:r>
    </w:p>
    <w:p w14:paraId="6E2E678E"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Қўлланиладиган молиявий ҳисоботни тайёрлаш асоси томонидан ёритилиши талаб қилинадиган маълумотлар йиғилиши, қайд этилиши, қайта ишланиши, умумлаштирилиши ва молиявий ҳисоботларда тегишли равишда ҳисобот қилинишини таъминлаш.</w:t>
      </w:r>
    </w:p>
    <w:p w14:paraId="054799EA" w14:textId="3DCBB2AA"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16. </w:t>
      </w:r>
      <w:r w:rsidR="00EE34AA">
        <w:rPr>
          <w:lang w:val="uz-Cyrl-UZ"/>
        </w:rPr>
        <w:tab/>
      </w:r>
      <w:r>
        <w:rPr>
          <w:lang w:val="uz-Cyrl-UZ"/>
        </w:rPr>
        <w:t>Ташкилотнинг бизнес жараёнлари қуйидагиларни бажариш учун мўлжалланган фаолиятларни ўз ичига олади:</w:t>
      </w:r>
    </w:p>
    <w:p w14:paraId="26E86C11"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lastRenderedPageBreak/>
        <w:t>Ташкилотнинг маҳсулотлари ва хизматларини ишлаб чиқиш, сотиб олиш, ишлаб чиқариш, сотиш ва тарқатиш;</w:t>
      </w:r>
    </w:p>
    <w:p w14:paraId="3D869BA5"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Қонунлар ва меъёрий ҳужжатларга риоя қилишни таъминлаш; ва</w:t>
      </w:r>
    </w:p>
    <w:p w14:paraId="700DF01D"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lang w:val="uz-Cyrl-UZ"/>
        </w:rPr>
        <w:t>Бухгалтерия ва молиявий ҳисобот маълумотларини ўз ичига олган маълумотларни қайд этиш.</w:t>
      </w:r>
    </w:p>
    <w:p w14:paraId="61C18D4E" w14:textId="77777777" w:rsidR="008C4ACB" w:rsidRPr="007A1B87" w:rsidRDefault="008C4ACB" w:rsidP="00EE34AA">
      <w:pPr>
        <w:pStyle w:val="ListTextIndended"/>
        <w:spacing w:before="240" w:line="240" w:lineRule="auto"/>
        <w:ind w:left="567" w:firstLine="0"/>
        <w:rPr>
          <w:lang w:val="uz-Cyrl-UZ"/>
        </w:rPr>
      </w:pPr>
      <w:r>
        <w:rPr>
          <w:lang w:val="uz-Cyrl-UZ"/>
        </w:rPr>
        <w:t>Бизнес жараёнлари ахборот тизими томонидан қайд этиладиган, қайта ишланадиган ва ҳисобот бериладиган операцияларга олиб келади.</w:t>
      </w:r>
    </w:p>
    <w:p w14:paraId="5956E471" w14:textId="4E455411" w:rsidR="008C4ACB" w:rsidRPr="007A1B87" w:rsidRDefault="008C4ACB" w:rsidP="00EE34AA">
      <w:pPr>
        <w:pStyle w:val="List1"/>
        <w:tabs>
          <w:tab w:val="clear" w:pos="734"/>
        </w:tabs>
        <w:spacing w:before="240" w:line="240" w:lineRule="auto"/>
        <w:ind w:left="567" w:hanging="567"/>
        <w:rPr>
          <w:lang w:val="uz-Cyrl-UZ"/>
        </w:rPr>
      </w:pPr>
      <w:r>
        <w:rPr>
          <w:lang w:val="uz-Cyrl-UZ"/>
        </w:rPr>
        <w:t>17.</w:t>
      </w:r>
      <w:r w:rsidR="00EE34AA">
        <w:rPr>
          <w:lang w:val="uz-Cyrl-UZ"/>
        </w:rPr>
        <w:tab/>
      </w:r>
      <w:r>
        <w:rPr>
          <w:lang w:val="uz-Cyrl-UZ"/>
        </w:rPr>
        <w:t>Маълумотларнинг сифати раҳбариятнинг ташкилот фаолиятларини бошқариш ва назорат қилишда тегишли қарорлар қабул қилиш ва ишончли молиявий ҳисоботларни тайёрлаш қобилиятига таъсир қилади.</w:t>
      </w:r>
    </w:p>
    <w:p w14:paraId="7586AD99" w14:textId="54B6F793"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18. </w:t>
      </w:r>
      <w:r w:rsidR="00EE34AA">
        <w:rPr>
          <w:lang w:val="uz-Cyrl-UZ"/>
        </w:rPr>
        <w:tab/>
      </w:r>
      <w:r>
        <w:rPr>
          <w:lang w:val="uz-Cyrl-UZ"/>
        </w:rPr>
        <w:t>Ташкилотнинг ички назорат тизимига тегишли шахсий роллар ва мажбуриятларни тушунишни таъминлашни ўз ичига оладиган маълумот алмашинуви сиёсат қўлланмалари, бухгалтерия ва молиявий ҳисобот қўлланмалари ва хотира хатлари каби шаклларда бўлиши мумкин. Маълумот алмашинуви, шунингдек, электрон тарзда, оғзаки ва раҳбарият ҳаракатлари орқали амалга оширилиши мумкин.</w:t>
      </w:r>
    </w:p>
    <w:p w14:paraId="4ABEABA9" w14:textId="0A44B5B8"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19. </w:t>
      </w:r>
      <w:r w:rsidR="00EE34AA">
        <w:rPr>
          <w:lang w:val="uz-Cyrl-UZ"/>
        </w:rPr>
        <w:tab/>
      </w:r>
      <w:r>
        <w:rPr>
          <w:lang w:val="uz-Cyrl-UZ"/>
        </w:rPr>
        <w:t>Ташкилотнинг молиявий ҳисобот роллари ва мажбуриятлари ва молиявий ҳисоботга тегишли муҳим масалалар бўйича маълумот алмашинуви молиявий ҳисоботга тегишли ташкилотнинг ички назорат тизимига тегишли шахсий роллар ва мажбуриятларни тушунишни таъминлашни ўз ичига олади. Бу ходимларнинг ахборот тизимидаги ўз фаолиятларининг бошқаларнинг ишига қандай боғлиқлигини ва ташкилот ичида тегишли юқори даражага исътиснолар ҳақида хабар бериш воситаларини тушуниш даражаси каби масалаларни ўз ичига олиши мумкин.</w:t>
      </w:r>
    </w:p>
    <w:p w14:paraId="0FCC4D96"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Назорат фаолиятлари</w:t>
      </w:r>
    </w:p>
    <w:p w14:paraId="2BC92924" w14:textId="70AE1593"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20. </w:t>
      </w:r>
      <w:r w:rsidR="00EE34AA">
        <w:rPr>
          <w:lang w:val="uz-Cyrl-UZ"/>
        </w:rPr>
        <w:tab/>
      </w:r>
      <w:r>
        <w:rPr>
          <w:lang w:val="uz-Cyrl-UZ"/>
        </w:rPr>
        <w:t>Назорат фаолиятлари компонентидаги назорат воситалари 26-бандга мувофиқ аниқланади. Бундай назорат воситалари маълумотларни қайта ишлаш бўйича назорат воситалари ва умумий АТ назоратини ўз ичига олади, уларнинг иккаласи ҳам қўлда бошқариладиган ёки автоматлаштирилган табиатда бўлиши мумкин. Раҳбарият ўз молиявий ҳисоботи билан боғлиқ ҳолда фойдаланадиган ва таянадиган автоматлаштирилган назорат воситалари ёки автоматлаштирилган жиҳатларни ўз ичига олган назорат воситаларининг даражаси қанчалик юқори бўлса, ташкилот учун маълумотларни қайта ишлаш бўйича назорат воситаларининг автоматлаштирилган жиҳатларининг узлуксиз ишлашини таъминлайдиган умумий АТ назоратини жорий қилиш шунчалик муҳим бўлиши мумкин. Назорат фаолиятлари компонентидаги назорат воситалари қуйидагиларга тегишли бўлиши мумкин:</w:t>
      </w:r>
    </w:p>
    <w:p w14:paraId="5F3C2603"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rStyle w:val="csItl"/>
          <w:i w:val="0"/>
          <w:iCs w:val="0"/>
          <w:lang w:val="uz-Cyrl-UZ"/>
        </w:rPr>
      </w:pPr>
      <w:r>
        <w:rPr>
          <w:rStyle w:val="csItl"/>
          <w:lang w:val="uz-Cyrl-UZ"/>
        </w:rPr>
        <w:t>Рухсатлар ва тасдиқлар.</w:t>
      </w:r>
      <w:r>
        <w:rPr>
          <w:rStyle w:val="csItl"/>
          <w:i w:val="0"/>
          <w:iCs w:val="0"/>
          <w:lang w:val="uz-Cyrl-UZ"/>
        </w:rPr>
        <w:t xml:space="preserve"> Рухсат операциянинг ҳақиқийлигини тасдиқлайди (яъни, у ҳақиқий иқтисодий ҳодисани англатади ёки ташкилот сиёсати доирасида). Рухсат одатда юқори даражадаги раҳбарият томонидан тасдиқлаш ёки текшириш ва операция ҳақиқийлигини аниқлаш шаклида бўлади. Масалан, назоратчи харажатлар оқилона ва сиёсат доирасида эканини кўриб чиқгандан сўнг харажатлар ҳисоботини тасдиқлайди. Автоматлаштирилган тасдиқлаш мисоли - инвойснинг бирлик нархи олдиндан белгиланган чегара даражаси ичида тегишли харид буюртмаси бирлик нархи билан автоматик равишда таққосланадиган ҳолат. Чегара даражаси ичидаги инвойслар автоматик равишда тўлов учун тасдиқланади. Чегара даражасидан ташқаридаги инвойслар қўшимча текшириш учун белгиланади.</w:t>
      </w:r>
    </w:p>
    <w:p w14:paraId="218B3C6D"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rStyle w:val="csItl"/>
          <w:i w:val="0"/>
          <w:iCs w:val="0"/>
          <w:lang w:val="uz-Cyrl-UZ"/>
        </w:rPr>
      </w:pPr>
      <w:r>
        <w:rPr>
          <w:rStyle w:val="csItl"/>
          <w:lang w:val="uz-Cyrl-UZ"/>
        </w:rPr>
        <w:t>Солиштириш текширувлари</w:t>
      </w:r>
      <w:r>
        <w:rPr>
          <w:rStyle w:val="csItl"/>
          <w:i w:val="0"/>
          <w:iCs w:val="0"/>
          <w:lang w:val="uz-Cyrl-UZ"/>
        </w:rPr>
        <w:t xml:space="preserve"> - Солиштириш текширувлари икки ёки ундан ортиқ маълумот элементларини таққослайди. Агар фарқлар аниқланса, маълумотларни мувофиқлаштириш учун чоралар кўрилади. Солиштириш текширувлари одатда операцияларни қайта ишлашнинг тўлиқлиги ёки аниқлигини текширади.</w:t>
      </w:r>
    </w:p>
    <w:p w14:paraId="7599D452"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rStyle w:val="csItl"/>
          <w:i w:val="0"/>
          <w:iCs w:val="0"/>
          <w:lang w:val="uz-Cyrl-UZ"/>
        </w:rPr>
      </w:pPr>
      <w:r>
        <w:rPr>
          <w:rStyle w:val="csItl"/>
          <w:lang w:val="uz-Cyrl-UZ"/>
        </w:rPr>
        <w:t>Текширишлар</w:t>
      </w:r>
      <w:r>
        <w:rPr>
          <w:rStyle w:val="csItl"/>
          <w:i w:val="0"/>
          <w:iCs w:val="0"/>
          <w:lang w:val="uz-Cyrl-UZ"/>
        </w:rPr>
        <w:t xml:space="preserve"> - Текширишлар икки ёки ундан ортиқ элементларни бир-бири билан ёки элементни сиёсат билан таққослайди ва икки элемент мос келмаганда ёки элемент сиёсатга мос келмаганда кузатиш ҳаракатини ўз ичига олиши мумкин. Текширишлар одатда операцияларни қайта ишлашнинг тўлиқлиги, аниқлиги ёки ҳақиқийлигини текширади.</w:t>
      </w:r>
    </w:p>
    <w:p w14:paraId="29734CDF"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i/>
          <w:iCs/>
          <w:lang w:val="uz-Cyrl-UZ"/>
        </w:rPr>
      </w:pPr>
      <w:r>
        <w:rPr>
          <w:rStyle w:val="csItl"/>
          <w:lang w:val="uz-Cyrl-UZ"/>
        </w:rPr>
        <w:t>Жисмоний ёки мантиқий назорат воситалари, шу жумладан активларнинг рухсатсиз кириш, олиш, фойдаланиш ёки чиқариб ташлашдан рисксизлигини таъминловчилар.</w:t>
      </w:r>
      <w:r>
        <w:rPr>
          <w:rStyle w:val="csItl"/>
          <w:i w:val="0"/>
          <w:iCs w:val="0"/>
          <w:lang w:val="uz-Cyrl-UZ"/>
        </w:rPr>
        <w:t xml:space="preserve"> Қуйидагиларни ўз ичига олган назорат воситалари:</w:t>
      </w:r>
    </w:p>
    <w:p w14:paraId="4758BCE3" w14:textId="77777777" w:rsidR="008C4ACB" w:rsidRPr="007A1B87" w:rsidRDefault="008C4ACB" w:rsidP="00EE34AA">
      <w:pPr>
        <w:pStyle w:val="IFACBulletIndented2"/>
        <w:numPr>
          <w:ilvl w:val="0"/>
          <w:numId w:val="36"/>
        </w:numPr>
        <w:tabs>
          <w:tab w:val="clear" w:pos="1094"/>
          <w:tab w:val="clear" w:pos="1642"/>
        </w:tabs>
        <w:spacing w:before="240" w:line="240" w:lineRule="auto"/>
        <w:ind w:left="1701" w:hanging="567"/>
        <w:textAlignment w:val="center"/>
        <w:rPr>
          <w:lang w:val="uz-Cyrl-UZ"/>
        </w:rPr>
      </w:pPr>
      <w:r>
        <w:rPr>
          <w:lang w:val="uz-Cyrl-UZ"/>
        </w:rPr>
        <w:t>Активларга ва қайдномаларга киришни назорат қилувчи рисксиз жойлар каби адекват ҳимоя чоралари билан активларнинг жисмоний рисксизлиги.</w:t>
      </w:r>
    </w:p>
    <w:p w14:paraId="32531AF2" w14:textId="77777777" w:rsidR="008C4ACB" w:rsidRPr="007A1B87" w:rsidRDefault="008C4ACB" w:rsidP="00EE34AA">
      <w:pPr>
        <w:pStyle w:val="IFACBulletIndented2"/>
        <w:numPr>
          <w:ilvl w:val="0"/>
          <w:numId w:val="36"/>
        </w:numPr>
        <w:tabs>
          <w:tab w:val="clear" w:pos="1094"/>
          <w:tab w:val="clear" w:pos="1642"/>
        </w:tabs>
        <w:spacing w:before="240" w:line="240" w:lineRule="auto"/>
        <w:ind w:left="1701" w:hanging="567"/>
        <w:textAlignment w:val="center"/>
        <w:rPr>
          <w:lang w:val="uz-Cyrl-UZ"/>
        </w:rPr>
      </w:pPr>
      <w:r>
        <w:rPr>
          <w:lang w:val="uz-Cyrl-UZ"/>
        </w:rPr>
        <w:t>Компьютер дастурлари ва маълумотлар файлларига кириш учун рухсат (яъни, мантиқий кириш).</w:t>
      </w:r>
    </w:p>
    <w:p w14:paraId="393D7E85" w14:textId="77777777" w:rsidR="008C4ACB" w:rsidRPr="007A1B87" w:rsidRDefault="008C4ACB" w:rsidP="00EE34AA">
      <w:pPr>
        <w:pStyle w:val="IFACBulletIndented2"/>
        <w:numPr>
          <w:ilvl w:val="0"/>
          <w:numId w:val="36"/>
        </w:numPr>
        <w:tabs>
          <w:tab w:val="clear" w:pos="1094"/>
          <w:tab w:val="clear" w:pos="1642"/>
        </w:tabs>
        <w:spacing w:before="240" w:line="240" w:lineRule="auto"/>
        <w:ind w:left="1701" w:hanging="567"/>
        <w:textAlignment w:val="center"/>
        <w:rPr>
          <w:lang w:val="uz-Cyrl-UZ"/>
        </w:rPr>
      </w:pPr>
      <w:r>
        <w:rPr>
          <w:lang w:val="uz-Cyrl-UZ"/>
        </w:rPr>
        <w:t xml:space="preserve">Назорат қайдномаларида кўрсатилган миқдорлар билан даврий ҳисоблаш ва таққослаш (масалан, нақд пул, қимматли қоғозлар ва товар-моддий захиралари ҳисобининг натижаларини бухгалтерия </w:t>
      </w:r>
      <w:r>
        <w:rPr>
          <w:lang w:val="uz-Cyrl-UZ"/>
        </w:rPr>
        <w:lastRenderedPageBreak/>
        <w:t>қайдномалари билан таққослаш).</w:t>
      </w:r>
    </w:p>
    <w:p w14:paraId="072B8E89" w14:textId="3E0ADB8E" w:rsidR="008C4ACB" w:rsidRPr="007A1B87" w:rsidRDefault="008C4ACB" w:rsidP="00EE34AA">
      <w:pPr>
        <w:pStyle w:val="ListTextIndended1"/>
        <w:spacing w:before="240" w:line="240" w:lineRule="auto"/>
        <w:ind w:left="1134" w:firstLine="0"/>
        <w:rPr>
          <w:lang w:val="uz-Cyrl-UZ"/>
        </w:rPr>
      </w:pPr>
      <w:r>
        <w:rPr>
          <w:lang w:val="uz-Cyrl-UZ"/>
        </w:rPr>
        <w:t>Активларнинг ўғирланишини олдини олишга қаратилган жисмоний назорат воситаларининг молиявий ҳисоботни тайёрлаш ишончлилигига тегишлилик даражаси активлар ўзлаштиришга юқори мойил бўлганда каби вазиятларга боғлиқ.</w:t>
      </w:r>
    </w:p>
    <w:p w14:paraId="2D07C58F" w14:textId="77777777" w:rsidR="008C4ACB" w:rsidRPr="007A1B87" w:rsidRDefault="008C4ACB" w:rsidP="00EE34AA">
      <w:pPr>
        <w:pStyle w:val="IFACBulletIndented1"/>
        <w:numPr>
          <w:ilvl w:val="0"/>
          <w:numId w:val="6"/>
        </w:numPr>
        <w:tabs>
          <w:tab w:val="clear" w:pos="1240"/>
        </w:tabs>
        <w:spacing w:before="240" w:line="240" w:lineRule="auto"/>
        <w:ind w:left="1134" w:hanging="567"/>
        <w:textAlignment w:val="center"/>
        <w:rPr>
          <w:lang w:val="uz-Cyrl-UZ"/>
        </w:rPr>
      </w:pPr>
      <w:r>
        <w:rPr>
          <w:rStyle w:val="csItl"/>
          <w:lang w:val="uz-Cyrl-UZ"/>
        </w:rPr>
        <w:t xml:space="preserve">Мажбуриятларни ажратиш. </w:t>
      </w:r>
      <w:r>
        <w:rPr>
          <w:rStyle w:val="csItl"/>
          <w:i w:val="0"/>
          <w:iCs w:val="0"/>
          <w:lang w:val="uz-Cyrl-UZ"/>
        </w:rPr>
        <w:t>Турли одамларга операцияларни рухсат этиш, операцияларни қайд этиш ва активларни сақлаш мажбуриятларини юклаш. Мажбуриятларни ажратиш одамнинг ўз мажбуриятлари доирасида хатоларни ёки фирибгарликни ҳам қилиш, ҳам яшириш имкониятига эга бўлишини камайтиришга қаратилган.</w:t>
      </w:r>
    </w:p>
    <w:p w14:paraId="1E32C3BC" w14:textId="77777777" w:rsidR="008C4ACB" w:rsidRPr="007A1B87" w:rsidRDefault="008C4ACB" w:rsidP="00EE34AA">
      <w:pPr>
        <w:pStyle w:val="ListTextIndended1"/>
        <w:spacing w:before="240" w:line="240" w:lineRule="auto"/>
        <w:ind w:left="1134" w:firstLine="0"/>
        <w:rPr>
          <w:lang w:val="uz-Cyrl-UZ"/>
        </w:rPr>
      </w:pPr>
      <w:r>
        <w:rPr>
          <w:lang w:val="uz-Cyrl-UZ"/>
        </w:rPr>
        <w:t>Масалан, кредитли сотувларни рухсат этувчи менежер дебиторлик қарзи қайдномаларини сақлаш ёки нақд пул тушумларини бошқариш учун жавобгар эмас. Агар бир шахс бу фаолиятларнинг барчасини бажара олса, бу шахс, масалан, аниқланмаслиги мумкин бўлган сохта сотувни яратиши мумкин. Худди шундай, сотувчиларда маҳсулот нархи файлларини ёки комиссия ставкаларини ўзгартириш имконияти бўлмаслиги лозим.</w:t>
      </w:r>
    </w:p>
    <w:p w14:paraId="1C8BD366" w14:textId="77777777" w:rsidR="008C4ACB" w:rsidRPr="007A1B87" w:rsidRDefault="008C4ACB" w:rsidP="00EE34AA">
      <w:pPr>
        <w:pStyle w:val="ListTextIndended1"/>
        <w:spacing w:before="240" w:line="240" w:lineRule="auto"/>
        <w:ind w:left="1134" w:firstLine="0"/>
        <w:rPr>
          <w:lang w:val="uz-Cyrl-UZ"/>
        </w:rPr>
      </w:pPr>
      <w:r>
        <w:rPr>
          <w:lang w:val="uz-Cyrl-UZ"/>
        </w:rPr>
        <w:t>Баъзида мажбуриятларни ажратиш амалий, иқтисодий самарали ёки имконли бўлмайди. Масалан, кичикроқ ва камроқ мураккаб ташкилотларда идеал ажратишга эришиш учун етарли ресурслар мавжуд бўлмаслиги мумкин ва қўшимча ходимларни ёллаш харажатлари қатъиян ман этилган бўлиши мумкин. Бундай вазиятларда, раҳбарият муқобил назорат воситаларини жорий қилиши мумкин. Юқоридаги мисолда, агар сотувчи маҳсулот нархи файлларини ўзгартира олса, сотув функциясига боғлиқ бўлмаган ходимлар сотувчининг нархларни ўзгартирган-ўзгартирмаганлигини ва қандай шароитларда ўзгартирганлигини даврий равишда кўриб чиқадиган аниқловчи назорат фаолияти ўрнатилиши мумкин.</w:t>
      </w:r>
    </w:p>
    <w:p w14:paraId="3B39AA33" w14:textId="136483EA"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21. </w:t>
      </w:r>
      <w:r w:rsidR="00EE34AA">
        <w:rPr>
          <w:lang w:val="uz-Cyrl-UZ"/>
        </w:rPr>
        <w:tab/>
      </w:r>
      <w:r>
        <w:rPr>
          <w:lang w:val="uz-Cyrl-UZ"/>
        </w:rPr>
        <w:t>Маълум назорат воситалари раҳбарият ёки бошқарув учун масъул шахслар томонидан ўрнатилган тегишли назорат назорати мавжудлигига боғлиқ бўлиши мумкин. Масалан, рухсат бериш назорат воситалари бошқарув учун масъул шахслар томонидан белгиланган инвестиция мезонлари каби белгиланган кўрсатмалар асосида топширилиши мумкин; бошқа томондан, муҳим сотиб олишлар ёки активларни сотишлар каби номунтазам операциялар махсус юқори даражадаги тасдиқни, баъзи ҳолларда, акциядорларнинг тасдиғини ҳам талаб қилиши мумкин.</w:t>
      </w:r>
    </w:p>
    <w:p w14:paraId="2E433E92"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Ички назоратнинг чекловлари</w:t>
      </w:r>
    </w:p>
    <w:p w14:paraId="64C42AEC" w14:textId="0832CF92"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22. </w:t>
      </w:r>
      <w:r w:rsidR="00EE34AA">
        <w:rPr>
          <w:lang w:val="uz-Cyrl-UZ"/>
        </w:rPr>
        <w:tab/>
      </w:r>
      <w:r>
        <w:rPr>
          <w:lang w:val="uz-Cyrl-UZ"/>
        </w:rPr>
        <w:t>Ташкилотнинг ички назорат тизими, қанчалик самарали бўлишидан қатъи назар, ташкилотга унинг молиявий ҳисобот мақсадларига эришиш ҳақида фақат оқилона ишончни бериши мумкин. Уларга эришиш эҳтимоли ички назоратнинг ажралмас чекловларидан таъсирланади. Булар инсон мулоҳазаси қарор қабул қилишда хато бўлиши мумкинлиги ва ташкилотнинг ички назорат тизимида инсон хатоси туфайли узилишлар юз бериши мумкинлиги каби ҳақиқатларни ўз ичига олади. Масалан, назорат воситасининг лойиҳасида ёки унга киритилган ўзгаришда хато бўлиши мумкин. Худди шундай, назорат воситасининг ишлаши самарасиз бўлиши мумкин, масалан, ташкилотнинг ички назорат тизими мақсадларида ишлаб чиқарилган маълумот (масалан, истисно ҳисоботи) маълумотни кўриб чиқиш учун масъул шахс унинг мақсадини тушунмаса ёки тегишли чора кўрмаса, самарали фойдаланилмайди.</w:t>
      </w:r>
    </w:p>
    <w:p w14:paraId="54AF8F4D" w14:textId="224C858F"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23. </w:t>
      </w:r>
      <w:r w:rsidR="00EE34AA">
        <w:rPr>
          <w:lang w:val="uz-Cyrl-UZ"/>
        </w:rPr>
        <w:tab/>
      </w:r>
      <w:r>
        <w:rPr>
          <w:lang w:val="uz-Cyrl-UZ"/>
        </w:rPr>
        <w:t>Бундан ташқари, назорат воситалари икки ёки ундан ортиқ шахсларнинг тил бириктириши ёки раҳбариятнинг назорат воситаларини ноўрин четлаб ўтиши орқали четлаб ўтилиши мумкин. Масалан, раҳбарият мижозлар билан ташкилотнинг стандарт сотув шартномаларининг шартларини ўзгартирадиган қўшимча келишувлар тузиши мумкин, бу эса тушумларнинг нотўғри тан олинишига олиб келиши мумкин. Шунингдек, белгиланган кредит лимитларидан ошиб кетадиган операцияларни аниқлаш ва ҳисобот бериш учун мўлжалланган АТ иловасидаги таҳрирлаш назорати четлаб ўтилиши ёки ўчирилиши мумкин.</w:t>
      </w:r>
    </w:p>
    <w:p w14:paraId="6E196891" w14:textId="74BC2454"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24. </w:t>
      </w:r>
      <w:r w:rsidR="00EE34AA">
        <w:rPr>
          <w:lang w:val="uz-Cyrl-UZ"/>
        </w:rPr>
        <w:tab/>
      </w:r>
      <w:r>
        <w:rPr>
          <w:lang w:val="uz-Cyrl-UZ"/>
        </w:rPr>
        <w:t>Бундан ташқари, назорат воситаларини ишлаб чиқиш ва жорий қилишда, раҳбарият у жорий қилишни танлаган назорат воситаларининг характери ва кўлами, шунингдек у қабул қилишни танлаган рискларнинг характери ва кўлами бўйича мулоҳазалар юритиши мумкин.</w:t>
      </w:r>
    </w:p>
    <w:p w14:paraId="2A070663" w14:textId="77777777" w:rsidR="00EE34AA" w:rsidRDefault="00EE34AA" w:rsidP="008C4ACB">
      <w:pPr>
        <w:pStyle w:val="List1"/>
        <w:tabs>
          <w:tab w:val="clear" w:pos="734"/>
        </w:tabs>
        <w:spacing w:before="240" w:line="240" w:lineRule="auto"/>
        <w:rPr>
          <w:b/>
          <w:bCs/>
          <w:lang w:val="uz-Cyrl-UZ"/>
        </w:rPr>
        <w:sectPr w:rsidR="00EE34AA" w:rsidSect="003E5193">
          <w:pgSz w:w="11906" w:h="16838"/>
          <w:pgMar w:top="709" w:right="567" w:bottom="568" w:left="993" w:header="708" w:footer="708" w:gutter="0"/>
          <w:cols w:space="708"/>
          <w:docGrid w:linePitch="360"/>
        </w:sectPr>
      </w:pPr>
    </w:p>
    <w:p w14:paraId="2860F82E" w14:textId="77777777" w:rsidR="00EE34AA" w:rsidRDefault="008C4ACB" w:rsidP="00EE34AA">
      <w:pPr>
        <w:pStyle w:val="List1"/>
        <w:tabs>
          <w:tab w:val="clear" w:pos="734"/>
        </w:tabs>
        <w:spacing w:before="0" w:line="240" w:lineRule="auto"/>
        <w:jc w:val="right"/>
        <w:rPr>
          <w:b/>
          <w:bCs/>
          <w:lang w:val="uz-Cyrl-UZ"/>
        </w:rPr>
      </w:pPr>
      <w:r>
        <w:rPr>
          <w:b/>
          <w:bCs/>
          <w:lang w:val="uz-Cyrl-UZ"/>
        </w:rPr>
        <w:lastRenderedPageBreak/>
        <w:t>4-илова</w:t>
      </w:r>
    </w:p>
    <w:p w14:paraId="5FCD7C95" w14:textId="38798145" w:rsidR="008C4ACB" w:rsidRPr="007A1B87" w:rsidRDefault="008C4ACB" w:rsidP="00EE34AA">
      <w:pPr>
        <w:pStyle w:val="List1"/>
        <w:tabs>
          <w:tab w:val="clear" w:pos="734"/>
        </w:tabs>
        <w:spacing w:before="0" w:line="240" w:lineRule="auto"/>
        <w:jc w:val="right"/>
        <w:rPr>
          <w:lang w:val="uz-Cyrl-UZ"/>
        </w:rPr>
      </w:pPr>
      <w:r>
        <w:rPr>
          <w:lang w:val="uz-Cyrl-UZ"/>
        </w:rPr>
        <w:t>(14(a), 24(a)(ii), A25‒A28, A118 бандларга қаранг)</w:t>
      </w:r>
    </w:p>
    <w:p w14:paraId="69314E59"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Ташкилотнинг ички аудит функциясини тушуниш учун мулоҳазалар</w:t>
      </w:r>
    </w:p>
    <w:p w14:paraId="23978D97"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Бу илова бундай функция мавжуд бўлганда ташкилотнинг ички аудит функциясини тушуниш билан боғлиқ қўшимча мулоҳазаларни тақдим этади.</w:t>
      </w:r>
    </w:p>
    <w:p w14:paraId="081FAADB"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Ички аудит функциясининг мақсадлари ва кўлами</w:t>
      </w:r>
    </w:p>
    <w:p w14:paraId="41EA5499" w14:textId="06591D70"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 </w:t>
      </w:r>
      <w:r w:rsidR="00EE34AA">
        <w:rPr>
          <w:lang w:val="uz-Cyrl-UZ"/>
        </w:rPr>
        <w:tab/>
      </w:r>
      <w:r>
        <w:rPr>
          <w:lang w:val="uz-Cyrl-UZ"/>
        </w:rPr>
        <w:t>Ички аудит функциясининг мақсадлари ва кўлами, унинг мажбуриятларининг характери ва ташкилот ичидаги ҳолати, шу жумладан функциянинг ваколати ва ҳисобдорлиги, кенг доирада фарқ қилади ва ташкилотнинг ҳажми, мураккаблиги ва тузилиши ҳамда раҳбарият ва, тегишли ҳолларда, бошқарув учун масъул шахсларнинг талабларига боғлиқ. Бу масалалар ички аудит хартияси ёки ваколатлар доирасида баён қилиниши мумкин.</w:t>
      </w:r>
    </w:p>
    <w:p w14:paraId="55BC3E88" w14:textId="0BB65A06"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2. </w:t>
      </w:r>
      <w:r w:rsidR="00EE34AA">
        <w:rPr>
          <w:lang w:val="uz-Cyrl-UZ"/>
        </w:rPr>
        <w:tab/>
      </w:r>
      <w:r>
        <w:rPr>
          <w:lang w:val="uz-Cyrl-UZ"/>
        </w:rPr>
        <w:t>Ички аудит функциясининг мажбуриятлари риск бошқариши, ташкилотнинг ички назорат тизими ва бошқарув жараёнларининг лойиҳаси ва самарадорлиги бўйича раҳбарият ва бошқарув учун масъул шахсларга ишонч бериш учун тартиб-таомилларни бажариш ва натижаларни баҳолашни ўз ичига олиши мумкин. Агар шундай бўлса, ички аудит функцияси ташкилотнинг ички назорат тизимини мониторинг қилиш жараёнида муҳим рол ўйнаши мумкин. Бироқ, ички аудит функциясининг мажбуриятлари операцияларнинг иқтисодийлиги, самарадорлиги ва натижадорлигини баҳолашга қаратилган бўлиши мумкин ва, агар шундай бўлса, функциянинг иши ташкилотнинг молиявий ҳисоботига бевосита боғлиқ бўлмаслиги мумкин.</w:t>
      </w:r>
    </w:p>
    <w:p w14:paraId="31B7D627"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Ички аудит функциясининг сўровлари</w:t>
      </w:r>
    </w:p>
    <w:p w14:paraId="749F5B79" w14:textId="4AF57009"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3. </w:t>
      </w:r>
      <w:r w:rsidR="00EE34AA">
        <w:rPr>
          <w:lang w:val="uz-Cyrl-UZ"/>
        </w:rPr>
        <w:tab/>
      </w:r>
      <w:r>
        <w:rPr>
          <w:lang w:val="uz-Cyrl-UZ"/>
        </w:rPr>
        <w:t>Агар ташкилотда ички аудит функцияси мавжуд бўлса, функция ичидаги тегишли шахслардан сўраш аудиторга ташкилот ва унинг муҳити, қўлланиладиган молиявий ҳисоботни тайёрлаш асоси ва ташкилотнинг ички назорат тизимини тушунишда, шунингдек молиявий ҳисобот ва тасдиқлар даражасида муҳим бузиб кўрсатиш рискларини аниқлаш ва баҳолашда фойдали бўлган маълумотларни тақдим этиши мумкин. Ўз ишини бажаришда, ички аудит функцияси ташкилотнинг операциялари ва бизнес рискларини англаб олган бўлиши эҳтимоли юқори ва унинг ишига асосланган топилмаларга эга бўлиши мумкин, масалан аниқланган назорат камчиликлари ёки рисклар, булар эса аудиторнинг ташкилот ва унинг муҳити, қўлланиладиган молиявий ҳисоботни тайёрлаш асоси, ташкилотнинг ички назорат тизимини тушуниши, аудиторнинг риск баҳолашлари ёки аудитнинг бошқа жиҳатларига қимматли маълумот бериши мумкин. Шунинг учун аудиторнинг сўровлари аудитор ички аудит функциясининг ишидан бажариладиган аудит тартиб-таомилларининг характери ёки муддатини ўзгартириш ёки кўламини камайтириш учун фойдаланишни кутиш-кутмаслигидан қатъи назар амалга оширилади.</w:t>
      </w:r>
      <w:r>
        <w:rPr>
          <w:rStyle w:val="af0"/>
          <w:lang w:val="uz-Cyrl-UZ"/>
        </w:rPr>
        <w:footnoteReference w:customMarkFollows="1" w:id="73"/>
        <w:t>1</w:t>
      </w:r>
      <w:r>
        <w:rPr>
          <w:lang w:val="uz-Cyrl-UZ"/>
        </w:rPr>
        <w:t xml:space="preserve"> Айниқса тегишли бўлиши мумкин бўлган сўровлар ички аудит функцияси бошқарув учун масъул шахслар билан кўтарган масалалар ва функциянинг ўз риск баҳолаш жараёнининг натижалари ҳақида бўлиши мумкин.</w:t>
      </w:r>
    </w:p>
    <w:p w14:paraId="208531D6" w14:textId="184A41CA"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4. </w:t>
      </w:r>
      <w:r w:rsidR="00EE34AA">
        <w:rPr>
          <w:lang w:val="uz-Cyrl-UZ"/>
        </w:rPr>
        <w:tab/>
      </w:r>
      <w:r>
        <w:rPr>
          <w:lang w:val="uz-Cyrl-UZ"/>
        </w:rPr>
        <w:t>Агар, аудиторнинг сўровларига жавоблар асосида, ташкилотнинг молиявий ҳисоботи ва молиявий ҳисоботлар аудитига тегишли бўлиши мумкин бўлган топилмалар мавжуд бўлиб кўринса, аудитор ички аудит функциясининг тегишли ҳисоботларини ўқишни мақсадга мувофиқ деб ҳисоблаши мумкин. Тегишли бўлиши мумкин бўлган ички аудит функцияси ҳисоботларининг мисоллари функциянинг стратегия ва режалаштириш ҳужжатлари ҳамда ички аудит функциясининг текширувлари натижаларини тавсифловчи раҳбарият ёки бошқарув учун масъул шахслар учун тайёрланган ҳисоботларни ўз ичига олади.</w:t>
      </w:r>
    </w:p>
    <w:p w14:paraId="30D5A267" w14:textId="7679F27D"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5. </w:t>
      </w:r>
      <w:r w:rsidR="00EE34AA">
        <w:rPr>
          <w:lang w:val="uz-Cyrl-UZ"/>
        </w:rPr>
        <w:tab/>
      </w:r>
      <w:r>
        <w:rPr>
          <w:lang w:val="uz-Cyrl-UZ"/>
        </w:rPr>
        <w:t>Бундан ташқари, 240-сон АХСга</w:t>
      </w:r>
      <w:r>
        <w:rPr>
          <w:rStyle w:val="af0"/>
          <w:lang w:val="uz-Cyrl-UZ"/>
        </w:rPr>
        <w:footnoteReference w:customMarkFollows="1" w:id="74"/>
        <w:t>2</w:t>
      </w:r>
      <w:r>
        <w:rPr>
          <w:lang w:val="uz-Cyrl-UZ"/>
        </w:rPr>
        <w:t xml:space="preserve"> мувофиқ, агар ички аудит функцияси аудиторга ҳар қандай ҳақиқий, шубҳали ёки гумон қилинган фирибгарлик ҳақида маълумот берса, аудитор буни аудиторнинг фирибгарлик туфайли муҳим бузиб кўрсатиш рискини аниқлашида ҳисобга олади.</w:t>
      </w:r>
    </w:p>
    <w:p w14:paraId="0EC42416" w14:textId="6DE2C036"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6. </w:t>
      </w:r>
      <w:r w:rsidR="00EE34AA">
        <w:rPr>
          <w:lang w:val="uz-Cyrl-UZ"/>
        </w:rPr>
        <w:tab/>
      </w:r>
      <w:r>
        <w:rPr>
          <w:lang w:val="uz-Cyrl-UZ"/>
        </w:rPr>
        <w:t>Сўровлар амалга ошириладиган ички аудит функциясидаги тегишли шахслар аудиторнинг мулоҳазасига кўра тегишли билим, тажриба ва ваколатга эга бўлган шахслар, масалан, бош ички аудит мутахассиси ёки, вазиятга қараб, функция ичидаги бошқа ходимлар. Аудитор, шунингдек, бу шахслар билан даврий учрашувлар ўтказишни ҳам мақсадга мувофиқ деб ҳисоблаши мумкин.</w:t>
      </w:r>
    </w:p>
    <w:p w14:paraId="15A90B3B"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Ички назорат муҳитини тушунишда ички аудит функциясини кўриб чиқиш</w:t>
      </w:r>
    </w:p>
    <w:p w14:paraId="1120827F" w14:textId="40597F8C"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7. </w:t>
      </w:r>
      <w:r w:rsidR="00EE34AA">
        <w:rPr>
          <w:lang w:val="uz-Cyrl-UZ"/>
        </w:rPr>
        <w:tab/>
      </w:r>
      <w:r>
        <w:rPr>
          <w:lang w:val="uz-Cyrl-UZ"/>
        </w:rPr>
        <w:t>Назорат муҳитини тушунишда, аудитор раҳбарият молиявий ҳисоботларни тайёрлашга тегишли аниқланган назорат камчиликлари бўйича ички аудит функциясининг топилмалари ва тавсияларига қандай жавоб берганлигини кўриб чиқиши мумкин, шу жумладан бундай жавоблар жорий қилинган-қилинмаганлиги ва қандай жорий қилинганлиги, ҳамда улар кейинчалик ички аудит функцияси томонидан баҳоланган-баҳоланмаганлигини.</w:t>
      </w:r>
    </w:p>
    <w:p w14:paraId="273AEE1F"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Ички назорат тизимини мониторинг қилиш бўйича ташкилот жараёнида ички аудит функцияси ўйнайдиган ролни тушуниш</w:t>
      </w:r>
    </w:p>
    <w:p w14:paraId="1ACDE6A4" w14:textId="4F28D1A5" w:rsidR="008C4ACB" w:rsidRPr="007A1B87" w:rsidRDefault="008C4ACB" w:rsidP="00EE34AA">
      <w:pPr>
        <w:pStyle w:val="List1"/>
        <w:tabs>
          <w:tab w:val="clear" w:pos="734"/>
        </w:tabs>
        <w:spacing w:before="240" w:line="240" w:lineRule="auto"/>
        <w:ind w:left="567" w:hanging="567"/>
        <w:rPr>
          <w:lang w:val="uz-Cyrl-UZ"/>
        </w:rPr>
      </w:pPr>
      <w:r>
        <w:rPr>
          <w:lang w:val="uz-Cyrl-UZ"/>
        </w:rPr>
        <w:lastRenderedPageBreak/>
        <w:t xml:space="preserve">8. </w:t>
      </w:r>
      <w:r w:rsidR="00EE34AA">
        <w:rPr>
          <w:lang w:val="uz-Cyrl-UZ"/>
        </w:rPr>
        <w:tab/>
      </w:r>
      <w:r>
        <w:rPr>
          <w:lang w:val="uz-Cyrl-UZ"/>
        </w:rPr>
        <w:t>Агар ички аудит функциясининг мажбуриятлари ва ишонч бериш фаолиятларининг характери ташкилотнинг молиявий ҳисоботига тегишли бўлса, аудитор аудит далилларини тўғридан-тўғри аудитор томонидан олишда бажариладиган аудит тартиб-таомилларининг характери ёки муддатини ўзгартириш ёки кўламини камайтириш учун ички аудит функциясининг ишидан ҳам фойдаланиши мумкин. Аудиторлар, масалан, олдинги аудитлардаги тажриба ёки аудиторнинг риск баҳолаш тартиб-таомилларига асосланган ҳолда, ташкилотда ташкилотнинг мураккаблиги ва операцияларининг характерига нисбатан етарли ва тегишли равишда ресурслар билан таъминланган, ҳамда бошқарув учун масъул шахсларга бевосита ҳисобот бериш муносабатига эга бўлган ички аудит функцияси мавжуд бўлган тақдирда, ташкилотнинг ички аудит функцияси ишидан фойдаланиш имконияти юқорироқ бўлиши мумкин.</w:t>
      </w:r>
    </w:p>
    <w:p w14:paraId="6815F113" w14:textId="374E07AD"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9. </w:t>
      </w:r>
      <w:r w:rsidR="00EE34AA">
        <w:rPr>
          <w:lang w:val="uz-Cyrl-UZ"/>
        </w:rPr>
        <w:tab/>
      </w:r>
      <w:r>
        <w:rPr>
          <w:lang w:val="uz-Cyrl-UZ"/>
        </w:rPr>
        <w:t>Агар, ички аудит функцияси ҳақидаги аудиторнинг дастлабки тушунчасига асосланиб, аудитор бажариладиган аудит тартиб-таомилларининг характери ёки муддатини ўзгартириш ёки кўламини камайтириш учун ички аудит функциясининг ишидан фойдаланишни кутса, 610-сон АХС (2013 йилда қайта таҳрирланган) қўлланилади.</w:t>
      </w:r>
    </w:p>
    <w:p w14:paraId="2CCE5B64" w14:textId="70569954"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10. </w:t>
      </w:r>
      <w:r w:rsidR="00EE34AA">
        <w:rPr>
          <w:lang w:val="uz-Cyrl-UZ"/>
        </w:rPr>
        <w:tab/>
      </w:r>
      <w:r>
        <w:rPr>
          <w:lang w:val="uz-Cyrl-UZ"/>
        </w:rPr>
        <w:t>610-сон АХС (2013 йилда қайта таҳрирланган)да батафсилроқ муҳокама қилинганидек, ички аудит функциясининг фаолиятлари молиявий ҳисоботга тегишли бўлиши мумкин бўлган бошқа мониторинг назорат воситаларидан, масалан ташкилотнинг хатоликларни қандай олдини олиши ёки аниқлашига ҳисса қўшишга мўлжалланган раҳбарият бухгалтерия ҳисоби маълумотларини кўриб чиқишдан фарқ қилади.</w:t>
      </w:r>
    </w:p>
    <w:p w14:paraId="0394DDFA" w14:textId="7DBE9670" w:rsidR="008C4ACB" w:rsidRPr="007A1B87" w:rsidRDefault="008C4ACB" w:rsidP="00EE34AA">
      <w:pPr>
        <w:pStyle w:val="List1"/>
        <w:tabs>
          <w:tab w:val="clear" w:pos="734"/>
        </w:tabs>
        <w:spacing w:before="240" w:line="240" w:lineRule="exact"/>
        <w:ind w:left="567" w:hanging="567"/>
        <w:rPr>
          <w:lang w:val="uz-Cyrl-UZ"/>
        </w:rPr>
      </w:pPr>
      <w:r>
        <w:rPr>
          <w:lang w:val="uz-Cyrl-UZ"/>
        </w:rPr>
        <w:t xml:space="preserve">11. </w:t>
      </w:r>
      <w:r w:rsidR="00EE34AA">
        <w:rPr>
          <w:lang w:val="uz-Cyrl-UZ"/>
        </w:rPr>
        <w:tab/>
      </w:r>
      <w:r>
        <w:rPr>
          <w:lang w:val="uz-Cyrl-UZ"/>
        </w:rPr>
        <w:t>Топшириқнинг бошида ташкилотнинг ички аудит функциясидаги тегишли шахслар билан мулоқотни ўрнатиш ва бутун топшириқ давомида бундай мулоқотни сақлаш маълумотларни самарали алмашишга ёрдам бериши мумкин. Бу аудитор ички аудит функциясининг эътиборига тушиши мумкин бўлган ва бундай масалалар аудиторнинг ишига таъсир қилиши мумкин бўлган муҳим масалалар ҳақида хабардор бўлиши мумкин бўлган муҳитни яратади. 200-сон АХС аудиторнинг профессионал скептицизм билан аудитни режалаштириш ва бажариши аҳамиятини муҳокама қилади,</w:t>
      </w:r>
      <w:r>
        <w:rPr>
          <w:rStyle w:val="af0"/>
          <w:lang w:val="uz-Cyrl-UZ"/>
        </w:rPr>
        <w:footnoteReference w:customMarkFollows="1" w:id="75"/>
        <w:t>3</w:t>
      </w:r>
      <w:r>
        <w:rPr>
          <w:lang w:val="uz-Cyrl-UZ"/>
        </w:rPr>
        <w:t xml:space="preserve"> шу жумладан ҳужжатларнинг ишончлилиги ва аудит далиллари сифатида фойдаланиладиган сўровларга жавобларни шубҳа остига қўядиган маълумотларга сезгир бўлишни. Шунга кўра, бутун топшириқ давомида ички аудит функцияси билан маълумот алмашинуви ички аудиторларга бундай маълумотларни аудиторнинг эътиборига етказиш имкониятларини бериши мумкин. Сўнгра аудитор бундай маълумотларни аудиторнинг муҳим бузиб кўрсатиш рискларини аниқлаши ва баҳолашида ҳисобга олиши мумкин.</w:t>
      </w:r>
    </w:p>
    <w:p w14:paraId="36A891E4" w14:textId="77777777" w:rsidR="00EE34AA" w:rsidRDefault="00EE34AA" w:rsidP="008C4ACB">
      <w:pPr>
        <w:pStyle w:val="List1"/>
        <w:tabs>
          <w:tab w:val="clear" w:pos="734"/>
        </w:tabs>
        <w:spacing w:before="240" w:line="240" w:lineRule="auto"/>
        <w:rPr>
          <w:b/>
          <w:bCs/>
          <w:lang w:val="uz-Cyrl-UZ"/>
        </w:rPr>
        <w:sectPr w:rsidR="00EE34AA" w:rsidSect="003E5193">
          <w:pgSz w:w="11906" w:h="16838"/>
          <w:pgMar w:top="709" w:right="567" w:bottom="568" w:left="993" w:header="708" w:footer="708" w:gutter="0"/>
          <w:cols w:space="708"/>
          <w:docGrid w:linePitch="360"/>
        </w:sectPr>
      </w:pPr>
    </w:p>
    <w:p w14:paraId="25DE7AF2" w14:textId="77777777" w:rsidR="00EE34AA" w:rsidRDefault="008C4ACB" w:rsidP="00EE34AA">
      <w:pPr>
        <w:pStyle w:val="List1"/>
        <w:tabs>
          <w:tab w:val="clear" w:pos="734"/>
        </w:tabs>
        <w:spacing w:before="0" w:line="240" w:lineRule="auto"/>
        <w:jc w:val="right"/>
        <w:rPr>
          <w:b/>
          <w:bCs/>
          <w:lang w:val="uz-Cyrl-UZ"/>
        </w:rPr>
      </w:pPr>
      <w:r>
        <w:rPr>
          <w:b/>
          <w:bCs/>
          <w:lang w:val="uz-Cyrl-UZ"/>
        </w:rPr>
        <w:lastRenderedPageBreak/>
        <w:t>5-илова</w:t>
      </w:r>
    </w:p>
    <w:p w14:paraId="011480B6" w14:textId="0139EA4F" w:rsidR="008C4ACB" w:rsidRPr="007A1B87" w:rsidRDefault="008C4ACB" w:rsidP="00EE34AA">
      <w:pPr>
        <w:pStyle w:val="List1"/>
        <w:tabs>
          <w:tab w:val="clear" w:pos="734"/>
        </w:tabs>
        <w:spacing w:before="0" w:line="240" w:lineRule="auto"/>
        <w:jc w:val="right"/>
        <w:rPr>
          <w:b/>
          <w:bCs/>
          <w:lang w:val="uz-Cyrl-UZ"/>
        </w:rPr>
      </w:pPr>
      <w:r>
        <w:rPr>
          <w:lang w:val="uz-Cyrl-UZ"/>
        </w:rPr>
        <w:t>(25(a), 26(b)‒(c), A94, A166‒A172 бандларга қаранг)</w:t>
      </w:r>
    </w:p>
    <w:p w14:paraId="0A9A8523"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Ахборот технологияларини (АТ) тушуниш учун мулоҳазалар</w:t>
      </w:r>
    </w:p>
    <w:p w14:paraId="64F239F9"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Бу илова аудитор ташкилотнинг ўз ички назорат тизимида АТдан фойдаланишини тушунишда кўриб чиқиши мумкин бўлган қўшимча масалаларни тақдим этади.</w:t>
      </w:r>
    </w:p>
    <w:p w14:paraId="3BA6FBE2"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Ташкилотнинг ички назорат тизими компонентларида ахборот технологияларидан фойдаланишини тушуниш</w:t>
      </w:r>
    </w:p>
    <w:p w14:paraId="1019D6FC" w14:textId="65870319" w:rsidR="008C4ACB" w:rsidRPr="007A1B87" w:rsidRDefault="008C4ACB" w:rsidP="00EE34AA">
      <w:pPr>
        <w:pStyle w:val="List1"/>
        <w:tabs>
          <w:tab w:val="clear" w:pos="734"/>
        </w:tabs>
        <w:spacing w:before="240" w:line="240" w:lineRule="auto"/>
        <w:ind w:left="567" w:hanging="567"/>
        <w:rPr>
          <w:lang w:val="uz-Cyrl-UZ"/>
        </w:rPr>
      </w:pPr>
      <w:r>
        <w:rPr>
          <w:lang w:val="uz-Cyrl-UZ"/>
        </w:rPr>
        <w:t xml:space="preserve">1. </w:t>
      </w:r>
      <w:r w:rsidR="00EE34AA">
        <w:rPr>
          <w:lang w:val="uz-Cyrl-UZ"/>
        </w:rPr>
        <w:tab/>
      </w:r>
      <w:r>
        <w:rPr>
          <w:lang w:val="uz-Cyrl-UZ"/>
        </w:rPr>
        <w:t>Ташкилотнинг ички назорат тизими қўлда бажариладиган элементлар ва автоматлаштирилган элементларни ўз ичига олади (яъни, қўлда бажариладиган ва автоматлаштирилган назорат воситалари ва ташкилотнинг ички назорат тизимида фойдаланиладиган бошқа ресурслар). Ташкилотнинг қўлда бажариладиган ва автоматлаштирилган элементларининг аралашмаси ташкилотнинг АТдан фойдаланиш характери ва мураккаблигига қараб ўзгаради. Ташкилотнинг АТдан фойдаланиши қўлланиладиган молиявий ҳисоботни тайёрлаш асосига мувофиқ молиявий ҳисоботларни тайёрлаш учун тегишли маълумотларнинг қайта ишланиши, сақланиши ва алмашинуви усулига таъсир қилади ва шунинг учун ташкилотнинг ички назорат тизими қандай лойиҳаланиши ва жорий қилинишига таъсир қилади. Ташкилотнинг ички назорат тизимининг ҳар бир компоненти маълум даражада АТдан фойдаланиши мумкин.</w:t>
      </w:r>
    </w:p>
    <w:p w14:paraId="4A5938C5" w14:textId="77777777" w:rsidR="008C4ACB" w:rsidRPr="007A1B87" w:rsidRDefault="008C4ACB" w:rsidP="00EE34AA">
      <w:pPr>
        <w:pStyle w:val="List1"/>
        <w:tabs>
          <w:tab w:val="clear" w:pos="734"/>
        </w:tabs>
        <w:spacing w:before="240" w:line="240" w:lineRule="auto"/>
        <w:ind w:left="567" w:firstLine="0"/>
        <w:rPr>
          <w:lang w:val="uz-Cyrl-UZ"/>
        </w:rPr>
      </w:pPr>
      <w:r>
        <w:rPr>
          <w:lang w:val="uz-Cyrl-UZ"/>
        </w:rPr>
        <w:t>Умуман олганда, АТ ташкилотга қуйидаги имкониятларни бериш орқали ташкилотнинг ички назорат тизимига фойда келтиради:</w:t>
      </w:r>
    </w:p>
    <w:p w14:paraId="5BE3B262" w14:textId="77777777" w:rsidR="008C4ACB" w:rsidRPr="007A1B87" w:rsidRDefault="008C4ACB" w:rsidP="00EE34AA">
      <w:pPr>
        <w:pStyle w:val="List1"/>
        <w:tabs>
          <w:tab w:val="clear" w:pos="734"/>
        </w:tabs>
        <w:spacing w:before="240" w:line="240" w:lineRule="auto"/>
        <w:ind w:left="1134" w:hanging="567"/>
        <w:rPr>
          <w:lang w:val="uz-Cyrl-UZ"/>
        </w:rPr>
      </w:pPr>
      <w:r>
        <w:rPr>
          <w:lang w:val="uz-Cyrl-UZ"/>
        </w:rPr>
        <w:t>•</w:t>
      </w:r>
      <w:r>
        <w:rPr>
          <w:lang w:val="uz-Cyrl-UZ"/>
        </w:rPr>
        <w:tab/>
        <w:t>Операциялар ёки маълумотларнинг катта ҳажмларини қайта ишлашда олдиндан белгиланган бизнес қоидаларни изчил қўллаш ва мураккаб ҳисоб-китобларни бажариш;</w:t>
      </w:r>
    </w:p>
    <w:p w14:paraId="493F4B1E" w14:textId="77777777" w:rsidR="008C4ACB" w:rsidRPr="007A1B87" w:rsidRDefault="008C4ACB" w:rsidP="00EE34AA">
      <w:pPr>
        <w:pStyle w:val="List1"/>
        <w:tabs>
          <w:tab w:val="clear" w:pos="734"/>
        </w:tabs>
        <w:spacing w:before="240" w:line="240" w:lineRule="auto"/>
        <w:ind w:left="1134" w:hanging="567"/>
        <w:rPr>
          <w:lang w:val="uz-Cyrl-UZ"/>
        </w:rPr>
      </w:pPr>
      <w:r>
        <w:rPr>
          <w:lang w:val="uz-Cyrl-UZ"/>
        </w:rPr>
        <w:t>•</w:t>
      </w:r>
      <w:r>
        <w:rPr>
          <w:lang w:val="uz-Cyrl-UZ"/>
        </w:rPr>
        <w:tab/>
        <w:t>Маълумотларнинг ўз вақтидалиги, мавжудлиги ва аниқлигини ошириш;</w:t>
      </w:r>
    </w:p>
    <w:p w14:paraId="1C319EDC" w14:textId="77777777" w:rsidR="008C4ACB" w:rsidRPr="007A1B87" w:rsidRDefault="008C4ACB" w:rsidP="00EE34AA">
      <w:pPr>
        <w:pStyle w:val="List1"/>
        <w:tabs>
          <w:tab w:val="clear" w:pos="734"/>
        </w:tabs>
        <w:spacing w:before="240" w:line="240" w:lineRule="auto"/>
        <w:ind w:left="1134" w:hanging="567"/>
        <w:rPr>
          <w:lang w:val="uz-Cyrl-UZ"/>
        </w:rPr>
      </w:pPr>
      <w:r>
        <w:rPr>
          <w:lang w:val="uz-Cyrl-UZ"/>
        </w:rPr>
        <w:t>•</w:t>
      </w:r>
      <w:r>
        <w:rPr>
          <w:lang w:val="uz-Cyrl-UZ"/>
        </w:rPr>
        <w:tab/>
        <w:t>Маълумотларнинг қўшимча таҳлилини осонлаштириш;</w:t>
      </w:r>
    </w:p>
    <w:p w14:paraId="36A8130C" w14:textId="77777777" w:rsidR="008C4ACB" w:rsidRPr="007A1B87" w:rsidRDefault="008C4ACB" w:rsidP="00EE34AA">
      <w:pPr>
        <w:pStyle w:val="List1"/>
        <w:tabs>
          <w:tab w:val="clear" w:pos="734"/>
        </w:tabs>
        <w:spacing w:before="240" w:line="240" w:lineRule="auto"/>
        <w:ind w:left="1134" w:hanging="567"/>
        <w:rPr>
          <w:lang w:val="uz-Cyrl-UZ"/>
        </w:rPr>
      </w:pPr>
      <w:r>
        <w:rPr>
          <w:lang w:val="uz-Cyrl-UZ"/>
        </w:rPr>
        <w:t>•</w:t>
      </w:r>
      <w:r>
        <w:rPr>
          <w:lang w:val="uz-Cyrl-UZ"/>
        </w:rPr>
        <w:tab/>
        <w:t>Ташкилот фаолияти, унинг сиёсатлари ва тартиб-таомилларининг бажарилишини мониторинг қилиш қобилиятини кучайтириш;</w:t>
      </w:r>
    </w:p>
    <w:p w14:paraId="68EF84E1" w14:textId="77777777" w:rsidR="008C4ACB" w:rsidRPr="007A1B87" w:rsidRDefault="008C4ACB" w:rsidP="00EE34AA">
      <w:pPr>
        <w:pStyle w:val="List1"/>
        <w:tabs>
          <w:tab w:val="clear" w:pos="734"/>
        </w:tabs>
        <w:spacing w:before="240" w:line="240" w:lineRule="auto"/>
        <w:ind w:left="1134" w:hanging="567"/>
        <w:rPr>
          <w:lang w:val="uz-Cyrl-UZ"/>
        </w:rPr>
      </w:pPr>
      <w:r>
        <w:rPr>
          <w:lang w:val="uz-Cyrl-UZ"/>
        </w:rPr>
        <w:t>•</w:t>
      </w:r>
      <w:r>
        <w:rPr>
          <w:lang w:val="uz-Cyrl-UZ"/>
        </w:rPr>
        <w:tab/>
        <w:t>Назорат воситаларининг четлаб ўтилиши рискини камайтириш; ва</w:t>
      </w:r>
    </w:p>
    <w:p w14:paraId="47C99D8E" w14:textId="77777777" w:rsidR="008C4ACB" w:rsidRPr="007A1B87" w:rsidRDefault="008C4ACB" w:rsidP="00EE34AA">
      <w:pPr>
        <w:pStyle w:val="List1"/>
        <w:tabs>
          <w:tab w:val="clear" w:pos="734"/>
        </w:tabs>
        <w:spacing w:before="240" w:line="240" w:lineRule="auto"/>
        <w:ind w:left="1134" w:hanging="567"/>
        <w:rPr>
          <w:lang w:val="uz-Cyrl-UZ"/>
        </w:rPr>
      </w:pPr>
      <w:r>
        <w:rPr>
          <w:lang w:val="uz-Cyrl-UZ"/>
        </w:rPr>
        <w:t>•</w:t>
      </w:r>
      <w:r>
        <w:rPr>
          <w:lang w:val="uz-Cyrl-UZ"/>
        </w:rPr>
        <w:tab/>
        <w:t>АТ иловалари, маълумотлар базалари ва операцион тизимларда рисксизлик назорат воситаларини жорий қилиш орқали мажбуриятларни самарали ажратишга эришиш қобилиятини кучайтириш.</w:t>
      </w:r>
    </w:p>
    <w:p w14:paraId="1CAE270E" w14:textId="6688BB99" w:rsidR="008C4ACB" w:rsidRPr="007A1B87" w:rsidRDefault="008C4ACB" w:rsidP="00675F5D">
      <w:pPr>
        <w:pStyle w:val="List1"/>
        <w:numPr>
          <w:ilvl w:val="0"/>
          <w:numId w:val="46"/>
        </w:numPr>
        <w:tabs>
          <w:tab w:val="clear" w:pos="734"/>
        </w:tabs>
        <w:spacing w:before="240" w:line="240" w:lineRule="auto"/>
        <w:ind w:left="567" w:hanging="567"/>
        <w:rPr>
          <w:lang w:val="uz-Cyrl-UZ"/>
        </w:rPr>
      </w:pPr>
      <w:r>
        <w:rPr>
          <w:lang w:val="uz-Cyrl-UZ"/>
        </w:rPr>
        <w:t>Қўлда бажариладиган ёки автоматлаштирилган элементларнинг хусусиятлари аудиторнинг муҳим бузиб кўрсатиш рискларини аниқлаши ва баҳолаши, ҳамда уларга асосланган кейинги аудит тартиб-таомиллари учун тегишлидир. Автоматлаштирилган назорат воситалари улар осонликча четлаб ўтилиши, эътиборсиз қолдирилиши ёки бекор қилиниши мумкин эмаслиги сабабли қўлда бажариладиган назорат воситаларидан ишончлироқ бўлиши мумкин, шунингдек улар содда хатоларга ва янглишишларга камроқ мойил. Автоматлаштирилган назорат воситалари қуйидаги ҳолатларда қўлда бажариладиган назорат воситаларидан самаралироқ бўлиши мумкин:</w:t>
      </w:r>
    </w:p>
    <w:p w14:paraId="601D0F16" w14:textId="77777777" w:rsidR="008C4ACB" w:rsidRPr="007A1B87" w:rsidRDefault="008C4ACB" w:rsidP="00675F5D">
      <w:pPr>
        <w:pStyle w:val="List1"/>
        <w:tabs>
          <w:tab w:val="clear" w:pos="734"/>
        </w:tabs>
        <w:spacing w:before="240" w:line="240" w:lineRule="auto"/>
        <w:ind w:left="1134" w:hanging="567"/>
        <w:rPr>
          <w:lang w:val="uz-Cyrl-UZ"/>
        </w:rPr>
      </w:pPr>
      <w:r>
        <w:rPr>
          <w:lang w:val="uz-Cyrl-UZ"/>
        </w:rPr>
        <w:t>•</w:t>
      </w:r>
      <w:r>
        <w:rPr>
          <w:lang w:val="uz-Cyrl-UZ"/>
        </w:rPr>
        <w:tab/>
        <w:t>Такрорланувчи операцияларнинг юқори ҳажми, ёки кутилиши ёки башорат қилиниши мумкин бўлган хатоларни автоматлаштириш орқали олдини олиш ёки аниқлаш ва тузатиш мумкин бўлган вазиятларда.</w:t>
      </w:r>
    </w:p>
    <w:p w14:paraId="55D8B860" w14:textId="77777777" w:rsidR="008C4ACB" w:rsidRPr="007A1B87" w:rsidRDefault="008C4ACB" w:rsidP="00675F5D">
      <w:pPr>
        <w:pStyle w:val="List1"/>
        <w:tabs>
          <w:tab w:val="clear" w:pos="734"/>
        </w:tabs>
        <w:spacing w:before="0" w:line="240" w:lineRule="auto"/>
        <w:ind w:left="1134" w:hanging="567"/>
        <w:rPr>
          <w:lang w:val="uz-Cyrl-UZ"/>
        </w:rPr>
      </w:pPr>
      <w:r>
        <w:rPr>
          <w:lang w:val="uz-Cyrl-UZ"/>
        </w:rPr>
        <w:t>•</w:t>
      </w:r>
      <w:r>
        <w:rPr>
          <w:lang w:val="uz-Cyrl-UZ"/>
        </w:rPr>
        <w:tab/>
        <w:t>Назорат воситасини бажаришнинг махсус усуллари етарли даражада лойиҳаланиши ва автоматлаштирилиши мумкин бўлган назорат воситалари.</w:t>
      </w:r>
    </w:p>
    <w:p w14:paraId="76261E9A" w14:textId="77777777" w:rsidR="008C4ACB" w:rsidRPr="007A1B87" w:rsidRDefault="008C4ACB" w:rsidP="008C4ACB">
      <w:pPr>
        <w:pStyle w:val="List1"/>
        <w:tabs>
          <w:tab w:val="clear" w:pos="734"/>
        </w:tabs>
        <w:spacing w:before="240" w:line="240" w:lineRule="auto"/>
        <w:ind w:left="0" w:firstLine="0"/>
        <w:rPr>
          <w:lang w:val="uz-Cyrl-UZ"/>
        </w:rPr>
      </w:pPr>
      <w:r>
        <w:rPr>
          <w:i/>
          <w:iCs/>
          <w:lang w:val="uz-Cyrl-UZ"/>
        </w:rPr>
        <w:t>Ахборот тизимида ташкилотнинг ахборот технологияларидан фойдаланишини тушуниш</w:t>
      </w:r>
      <w:r>
        <w:rPr>
          <w:lang w:val="uz-Cyrl-UZ"/>
        </w:rPr>
        <w:t xml:space="preserve"> (25(a) бандга қаранг)</w:t>
      </w:r>
    </w:p>
    <w:p w14:paraId="2F70F115" w14:textId="794C4C45" w:rsidR="008C4ACB" w:rsidRPr="007A1B87" w:rsidRDefault="008C4ACB" w:rsidP="00675F5D">
      <w:pPr>
        <w:pStyle w:val="List1"/>
        <w:tabs>
          <w:tab w:val="clear" w:pos="734"/>
        </w:tabs>
        <w:spacing w:before="240" w:line="240" w:lineRule="auto"/>
        <w:ind w:left="567" w:hanging="567"/>
        <w:rPr>
          <w:lang w:val="uz-Cyrl-UZ"/>
        </w:rPr>
      </w:pPr>
      <w:r>
        <w:rPr>
          <w:lang w:val="uz-Cyrl-UZ"/>
        </w:rPr>
        <w:t xml:space="preserve">3. </w:t>
      </w:r>
      <w:r w:rsidR="00675F5D">
        <w:rPr>
          <w:lang w:val="uz-Cyrl-UZ"/>
        </w:rPr>
        <w:tab/>
      </w:r>
      <w:r>
        <w:rPr>
          <w:lang w:val="uz-Cyrl-UZ"/>
        </w:rPr>
        <w:t>Ташкилотнинг ахборот тизими қўлда бажариладиган ва автоматлаштирилган элементлардан фойдаланишни ўз ичига олиши мумкин, бу ҳам операцияларнинг қандай бошланиши, қайд этилиши, қайта ишланиши ва ҳисобот қилинишига таъсир қилади. Хусусан, операцияларни бошлаш, қайд этиш, қайта ишлаш ва ҳисобот қилиш тартиб-таомиллари ташкилот томонидан фойдаланиладиган АТ иловалари ва ташкилот бу иловаларни қандай конфигурация қилгани орқали амалга оширилиши мумкин. Бундан ташқари, рақамли маълумот шаклидаги қайдномалар қоғоз ҳужжатлар шаклидаги қайдномаларни алмаштириши ёки тўлдириши мумкин.</w:t>
      </w:r>
    </w:p>
    <w:p w14:paraId="1ADD8547" w14:textId="7F16F5D0" w:rsidR="008C4ACB" w:rsidRPr="007A1B87" w:rsidRDefault="008C4ACB" w:rsidP="00675F5D">
      <w:pPr>
        <w:pStyle w:val="List1"/>
        <w:tabs>
          <w:tab w:val="clear" w:pos="734"/>
        </w:tabs>
        <w:spacing w:before="240" w:line="240" w:lineRule="auto"/>
        <w:ind w:left="567" w:hanging="567"/>
        <w:rPr>
          <w:lang w:val="uz-Cyrl-UZ"/>
        </w:rPr>
      </w:pPr>
      <w:r>
        <w:rPr>
          <w:lang w:val="uz-Cyrl-UZ"/>
        </w:rPr>
        <w:t xml:space="preserve">4. </w:t>
      </w:r>
      <w:r w:rsidR="00675F5D">
        <w:rPr>
          <w:lang w:val="uz-Cyrl-UZ"/>
        </w:rPr>
        <w:tab/>
      </w:r>
      <w:r>
        <w:rPr>
          <w:lang w:val="uz-Cyrl-UZ"/>
        </w:rPr>
        <w:t>Операциялар оқими ва ахборот тизимида маълумотларни қайта ишлаш учун тегишли АТ муҳитини тушунишда, аудитор фойдаланиладиган АТ иловаларининг характери ва хусусиятлари, шунингдек қўллаб-қувватловчи АТ инфратузилмаси ва АТ ҳақида маълумот тўплайди. Қуйидаги жадвалда аудитор АТ муҳитини тушунишда кўриб чиқиши мумкин бўлган масалалар мисоллари келтирилган ва ташкилотнинг ахборот тизимида фойдаланиладиган АТ иловаларининг мураккаблигига асосланган АТ муҳитларининг типик хусусиятлари мисолларини ўз ичига олади. Бироқ, бундай хусусиятлар йўналтирувчи бўлиб, ташкилот томонидан фойдаланиладиган махсус АТ иловаларининг характерига қараб фарқ қилиши мумкин.</w:t>
      </w:r>
    </w:p>
    <w:tbl>
      <w:tblPr>
        <w:tblStyle w:val="af3"/>
        <w:tblW w:w="0" w:type="auto"/>
        <w:tblLook w:val="04A0" w:firstRow="1" w:lastRow="0" w:firstColumn="1" w:lastColumn="0" w:noHBand="0" w:noVBand="1"/>
      </w:tblPr>
      <w:tblGrid>
        <w:gridCol w:w="3340"/>
        <w:gridCol w:w="2067"/>
        <w:gridCol w:w="2544"/>
        <w:gridCol w:w="2385"/>
      </w:tblGrid>
      <w:tr w:rsidR="00675F5D" w14:paraId="44493B68" w14:textId="77777777" w:rsidTr="00675F5D">
        <w:trPr>
          <w:trHeight w:val="278"/>
        </w:trPr>
        <w:tc>
          <w:tcPr>
            <w:tcW w:w="3397" w:type="dxa"/>
          </w:tcPr>
          <w:p w14:paraId="7C23C52F" w14:textId="77777777" w:rsidR="00675F5D" w:rsidRDefault="00675F5D" w:rsidP="008C4ACB">
            <w:pPr>
              <w:pStyle w:val="NoParagraphStyle"/>
              <w:keepNext/>
              <w:spacing w:before="240" w:line="240" w:lineRule="auto"/>
              <w:textAlignment w:val="auto"/>
              <w:rPr>
                <w:rFonts w:ascii="Times New Roman" w:hAnsi="Times New Roman" w:cs="Times New Roman"/>
                <w:color w:val="auto"/>
                <w:sz w:val="16"/>
                <w:szCs w:val="16"/>
                <w:lang w:val="uz-Cyrl-UZ"/>
              </w:rPr>
            </w:pPr>
          </w:p>
        </w:tc>
        <w:tc>
          <w:tcPr>
            <w:tcW w:w="6939" w:type="dxa"/>
            <w:gridSpan w:val="3"/>
          </w:tcPr>
          <w:p w14:paraId="03508D4B" w14:textId="29051012" w:rsidR="00675F5D" w:rsidRPr="00675F5D" w:rsidRDefault="00675F5D" w:rsidP="00675F5D">
            <w:pPr>
              <w:pStyle w:val="a7"/>
              <w:keepNext/>
              <w:rPr>
                <w:rFonts w:ascii="Times New Roman" w:hAnsi="Times New Roman" w:cs="Times New Roman"/>
                <w:sz w:val="20"/>
                <w:szCs w:val="20"/>
                <w:lang w:val="uz-Cyrl-UZ"/>
              </w:rPr>
            </w:pPr>
            <w:r w:rsidRPr="00675F5D">
              <w:rPr>
                <w:rFonts w:ascii="Times New Roman" w:hAnsi="Times New Roman" w:cs="Times New Roman"/>
                <w:sz w:val="20"/>
                <w:szCs w:val="20"/>
                <w:lang w:val="uz-Cyrl-UZ"/>
              </w:rPr>
              <w:t>Қуйидагиларнинг типик хусусиятлари мисоллари:</w:t>
            </w:r>
          </w:p>
        </w:tc>
      </w:tr>
      <w:tr w:rsidR="00675F5D" w14:paraId="57434D98" w14:textId="77777777" w:rsidTr="00675F5D">
        <w:tc>
          <w:tcPr>
            <w:tcW w:w="3397" w:type="dxa"/>
          </w:tcPr>
          <w:p w14:paraId="717AFC5C" w14:textId="77777777" w:rsidR="00675F5D" w:rsidRDefault="00675F5D" w:rsidP="008C4ACB">
            <w:pPr>
              <w:pStyle w:val="NoParagraphStyle"/>
              <w:keepNext/>
              <w:spacing w:before="240" w:line="240" w:lineRule="auto"/>
              <w:textAlignment w:val="auto"/>
              <w:rPr>
                <w:rFonts w:ascii="Times New Roman" w:hAnsi="Times New Roman" w:cs="Times New Roman"/>
                <w:color w:val="auto"/>
                <w:sz w:val="16"/>
                <w:szCs w:val="16"/>
                <w:lang w:val="uz-Cyrl-UZ"/>
              </w:rPr>
            </w:pPr>
          </w:p>
        </w:tc>
        <w:tc>
          <w:tcPr>
            <w:tcW w:w="1985" w:type="dxa"/>
          </w:tcPr>
          <w:p w14:paraId="6F6705F7" w14:textId="0BEB2478" w:rsidR="00675F5D" w:rsidRPr="00675F5D" w:rsidRDefault="00675F5D" w:rsidP="00675F5D">
            <w:pPr>
              <w:pStyle w:val="ac"/>
              <w:keepNext/>
              <w:spacing w:after="0"/>
              <w:rPr>
                <w:rFonts w:ascii="Times New Roman" w:hAnsi="Times New Roman" w:cs="Times New Roman"/>
                <w:sz w:val="20"/>
                <w:szCs w:val="20"/>
                <w:lang w:val="uz-Cyrl-UZ"/>
              </w:rPr>
            </w:pPr>
            <w:r w:rsidRPr="00675F5D">
              <w:rPr>
                <w:rFonts w:ascii="Times New Roman" w:hAnsi="Times New Roman" w:cs="Times New Roman"/>
                <w:sz w:val="20"/>
                <w:szCs w:val="20"/>
                <w:lang w:val="uz-Cyrl-UZ"/>
              </w:rPr>
              <w:t>Мураккаб бўлмаган тижорат дастурий таъминоти</w:t>
            </w:r>
          </w:p>
        </w:tc>
        <w:tc>
          <w:tcPr>
            <w:tcW w:w="2551" w:type="dxa"/>
          </w:tcPr>
          <w:p w14:paraId="5E5CD3A8" w14:textId="0EDE8840" w:rsidR="00675F5D" w:rsidRPr="00675F5D" w:rsidRDefault="00675F5D" w:rsidP="00675F5D">
            <w:pPr>
              <w:pStyle w:val="ac"/>
              <w:keepNext/>
              <w:spacing w:after="0"/>
              <w:rPr>
                <w:rFonts w:ascii="Times New Roman" w:hAnsi="Times New Roman" w:cs="Times New Roman"/>
                <w:sz w:val="20"/>
                <w:szCs w:val="20"/>
                <w:lang w:val="uz-Cyrl-UZ"/>
              </w:rPr>
            </w:pPr>
            <w:r w:rsidRPr="00675F5D">
              <w:rPr>
                <w:rFonts w:ascii="Times New Roman" w:hAnsi="Times New Roman" w:cs="Times New Roman"/>
                <w:sz w:val="20"/>
                <w:szCs w:val="20"/>
                <w:lang w:val="uz-Cyrl-UZ"/>
              </w:rPr>
              <w:t>Ўрта ҳажмдаги ва ўртача мураккабликдаги тижорат дастурий таъминоти ёки АТ иловалари</w:t>
            </w:r>
          </w:p>
        </w:tc>
        <w:tc>
          <w:tcPr>
            <w:tcW w:w="2403" w:type="dxa"/>
          </w:tcPr>
          <w:p w14:paraId="16305541" w14:textId="26CBDC80" w:rsidR="00675F5D" w:rsidRPr="00675F5D" w:rsidRDefault="00675F5D" w:rsidP="00675F5D">
            <w:pPr>
              <w:pStyle w:val="ac"/>
              <w:keepNext/>
              <w:spacing w:after="0"/>
              <w:rPr>
                <w:rFonts w:ascii="Times New Roman" w:hAnsi="Times New Roman" w:cs="Times New Roman"/>
                <w:sz w:val="20"/>
                <w:szCs w:val="20"/>
                <w:lang w:val="uz-Cyrl-UZ"/>
              </w:rPr>
            </w:pPr>
            <w:r w:rsidRPr="00675F5D">
              <w:rPr>
                <w:rFonts w:ascii="Times New Roman" w:hAnsi="Times New Roman" w:cs="Times New Roman"/>
                <w:sz w:val="20"/>
                <w:szCs w:val="20"/>
                <w:lang w:val="uz-Cyrl-UZ"/>
              </w:rPr>
              <w:t>Катта ёки мураккаб АТ иловалари (масалан, ERP тизимлари)</w:t>
            </w:r>
          </w:p>
        </w:tc>
      </w:tr>
      <w:tr w:rsidR="00675F5D" w14:paraId="275BD7C0" w14:textId="77777777" w:rsidTr="00675F5D">
        <w:tc>
          <w:tcPr>
            <w:tcW w:w="3397" w:type="dxa"/>
          </w:tcPr>
          <w:p w14:paraId="0F2A9C4D" w14:textId="715CFACA" w:rsidR="00675F5D" w:rsidRPr="00675F5D" w:rsidRDefault="00675F5D" w:rsidP="00675F5D">
            <w:pPr>
              <w:pStyle w:val="ac"/>
              <w:spacing w:after="0"/>
              <w:rPr>
                <w:rFonts w:ascii="Times New Roman" w:hAnsi="Times New Roman" w:cs="Times New Roman"/>
                <w:sz w:val="20"/>
                <w:szCs w:val="20"/>
                <w:lang w:val="uz-Cyrl-UZ"/>
              </w:rPr>
            </w:pPr>
            <w:r w:rsidRPr="00675F5D">
              <w:rPr>
                <w:rFonts w:ascii="Times New Roman" w:hAnsi="Times New Roman" w:cs="Times New Roman"/>
                <w:sz w:val="20"/>
                <w:szCs w:val="20"/>
                <w:lang w:val="uz-Cyrl-UZ"/>
              </w:rPr>
              <w:t>АТни автоматлаштириш даражаси ва ундан фойдаланишга тегишли масалалар:</w:t>
            </w:r>
          </w:p>
        </w:tc>
        <w:tc>
          <w:tcPr>
            <w:tcW w:w="1985" w:type="dxa"/>
          </w:tcPr>
          <w:p w14:paraId="70BADF7B" w14:textId="77777777" w:rsidR="00675F5D" w:rsidRPr="00675F5D" w:rsidRDefault="00675F5D" w:rsidP="00675F5D">
            <w:pPr>
              <w:pStyle w:val="ac"/>
              <w:keepNext/>
              <w:spacing w:after="0"/>
              <w:rPr>
                <w:rFonts w:ascii="Times New Roman" w:hAnsi="Times New Roman" w:cs="Times New Roman"/>
                <w:sz w:val="20"/>
                <w:szCs w:val="20"/>
                <w:lang w:val="uz-Cyrl-UZ"/>
              </w:rPr>
            </w:pPr>
          </w:p>
        </w:tc>
        <w:tc>
          <w:tcPr>
            <w:tcW w:w="2551" w:type="dxa"/>
          </w:tcPr>
          <w:p w14:paraId="4C1C63A6" w14:textId="77777777" w:rsidR="00675F5D" w:rsidRPr="00675F5D" w:rsidRDefault="00675F5D" w:rsidP="00675F5D">
            <w:pPr>
              <w:pStyle w:val="ac"/>
              <w:keepNext/>
              <w:spacing w:after="0"/>
              <w:rPr>
                <w:rFonts w:ascii="Times New Roman" w:hAnsi="Times New Roman" w:cs="Times New Roman"/>
                <w:sz w:val="20"/>
                <w:szCs w:val="20"/>
                <w:lang w:val="uz-Cyrl-UZ"/>
              </w:rPr>
            </w:pPr>
          </w:p>
        </w:tc>
        <w:tc>
          <w:tcPr>
            <w:tcW w:w="2403" w:type="dxa"/>
          </w:tcPr>
          <w:p w14:paraId="7827BBC8" w14:textId="77777777" w:rsidR="00675F5D" w:rsidRPr="00675F5D" w:rsidRDefault="00675F5D" w:rsidP="00675F5D">
            <w:pPr>
              <w:pStyle w:val="ac"/>
              <w:keepNext/>
              <w:spacing w:after="0"/>
              <w:rPr>
                <w:rFonts w:ascii="Times New Roman" w:hAnsi="Times New Roman" w:cs="Times New Roman"/>
                <w:sz w:val="20"/>
                <w:szCs w:val="20"/>
                <w:lang w:val="uz-Cyrl-UZ"/>
              </w:rPr>
            </w:pPr>
          </w:p>
        </w:tc>
      </w:tr>
      <w:tr w:rsidR="00675F5D" w:rsidRPr="004C4061" w14:paraId="7DBE82EE" w14:textId="77777777" w:rsidTr="00675F5D">
        <w:tc>
          <w:tcPr>
            <w:tcW w:w="3397" w:type="dxa"/>
          </w:tcPr>
          <w:p w14:paraId="32361ED1" w14:textId="74590CD1" w:rsidR="00675F5D" w:rsidRPr="00675F5D" w:rsidRDefault="00675F5D" w:rsidP="00675F5D">
            <w:pPr>
              <w:pStyle w:val="TBBullet"/>
              <w:numPr>
                <w:ilvl w:val="0"/>
                <w:numId w:val="37"/>
              </w:numPr>
              <w:tabs>
                <w:tab w:val="clear" w:pos="547"/>
              </w:tabs>
              <w:spacing w:before="240" w:line="240" w:lineRule="auto"/>
              <w:ind w:left="221" w:hanging="213"/>
              <w:rPr>
                <w:lang w:val="uz-Cyrl-UZ"/>
              </w:rPr>
            </w:pPr>
            <w:r w:rsidRPr="00675F5D">
              <w:rPr>
                <w:lang w:val="uz-Cyrl-UZ"/>
              </w:rPr>
              <w:t>Маълумотларни қайта ишлаш учун автоматлаштирилган тартиб-таомилларнинг кўлами ва бу тартиб-таомилларнинг мураккаблиги, шу жумладан юқори даражада автоматлаштирилган, қоғозсиз қайта ишлаш мавжудлиги.</w:t>
            </w:r>
          </w:p>
        </w:tc>
        <w:tc>
          <w:tcPr>
            <w:tcW w:w="1985" w:type="dxa"/>
          </w:tcPr>
          <w:p w14:paraId="6148F990" w14:textId="4F7AFEE3"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Мавжуд эмас</w:t>
            </w:r>
          </w:p>
        </w:tc>
        <w:tc>
          <w:tcPr>
            <w:tcW w:w="2551" w:type="dxa"/>
          </w:tcPr>
          <w:p w14:paraId="479AE7A6" w14:textId="59388CB8"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Мавжуд эмас</w:t>
            </w:r>
          </w:p>
        </w:tc>
        <w:tc>
          <w:tcPr>
            <w:tcW w:w="2403" w:type="dxa"/>
          </w:tcPr>
          <w:p w14:paraId="1CB59915" w14:textId="7A318C33"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Кенг қамровли ва кўпинча мураккаб автоматлаштирилган тартиб-таомиллар</w:t>
            </w:r>
          </w:p>
        </w:tc>
      </w:tr>
      <w:tr w:rsidR="00675F5D" w:rsidRPr="004C4061" w14:paraId="7C77ABFE" w14:textId="77777777" w:rsidTr="00675F5D">
        <w:tc>
          <w:tcPr>
            <w:tcW w:w="3397" w:type="dxa"/>
          </w:tcPr>
          <w:p w14:paraId="178F25FF" w14:textId="116302F8" w:rsidR="00675F5D" w:rsidRPr="00675F5D" w:rsidRDefault="00675F5D" w:rsidP="00675F5D">
            <w:pPr>
              <w:pStyle w:val="TBBullet"/>
              <w:numPr>
                <w:ilvl w:val="0"/>
                <w:numId w:val="37"/>
              </w:numPr>
              <w:tabs>
                <w:tab w:val="clear" w:pos="547"/>
              </w:tabs>
              <w:spacing w:before="240" w:line="240" w:lineRule="auto"/>
              <w:ind w:left="221" w:hanging="213"/>
              <w:rPr>
                <w:lang w:val="uz-Cyrl-UZ"/>
              </w:rPr>
            </w:pPr>
            <w:r w:rsidRPr="00675F5D">
              <w:rPr>
                <w:lang w:val="uz-Cyrl-UZ"/>
              </w:rPr>
              <w:t>Маълумотларни қайта ишлашда ташкилотнинг тизим томонидан яратилган ҳисоботларга таяниш даражаси.</w:t>
            </w:r>
          </w:p>
        </w:tc>
        <w:tc>
          <w:tcPr>
            <w:tcW w:w="1985" w:type="dxa"/>
          </w:tcPr>
          <w:p w14:paraId="69B16154" w14:textId="2C0245C6"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Оддий автоматлаштирилган ҳисобот мантиқи</w:t>
            </w:r>
          </w:p>
        </w:tc>
        <w:tc>
          <w:tcPr>
            <w:tcW w:w="2551" w:type="dxa"/>
          </w:tcPr>
          <w:p w14:paraId="54EFCE79" w14:textId="4FA79CFE"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Оддий тегишли автоматлаштирилган ҳисобот мантиқи</w:t>
            </w:r>
          </w:p>
        </w:tc>
        <w:tc>
          <w:tcPr>
            <w:tcW w:w="2403" w:type="dxa"/>
          </w:tcPr>
          <w:p w14:paraId="0ED0D492" w14:textId="16817C26"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Мураккаб автоматлаштирилган ҳисобот мантиғи; Ҳисобот-яратувчи дастурий таъминот</w:t>
            </w:r>
          </w:p>
        </w:tc>
      </w:tr>
      <w:tr w:rsidR="00675F5D" w:rsidRPr="004C4061" w14:paraId="05C5EBF1" w14:textId="77777777" w:rsidTr="00675F5D">
        <w:tc>
          <w:tcPr>
            <w:tcW w:w="3397" w:type="dxa"/>
          </w:tcPr>
          <w:p w14:paraId="26BF01DF" w14:textId="7C9DC039" w:rsidR="00675F5D" w:rsidRPr="00675F5D" w:rsidRDefault="00675F5D" w:rsidP="00675F5D">
            <w:pPr>
              <w:pStyle w:val="TBBullet"/>
              <w:numPr>
                <w:ilvl w:val="0"/>
                <w:numId w:val="37"/>
              </w:numPr>
              <w:tabs>
                <w:tab w:val="clear" w:pos="547"/>
              </w:tabs>
              <w:spacing w:before="240" w:line="240" w:lineRule="auto"/>
              <w:ind w:left="221" w:hanging="213"/>
              <w:rPr>
                <w:lang w:val="uz-Cyrl-UZ"/>
              </w:rPr>
            </w:pPr>
            <w:r w:rsidRPr="00675F5D">
              <w:rPr>
                <w:lang w:val="uz-Cyrl-UZ"/>
              </w:rPr>
              <w:t>Маълумотлар қандай киритилиши (яъни, қўлда киритиш, мижоз ёки етказиб берувчи томонидан киритиш ёки файл юклаш).</w:t>
            </w:r>
          </w:p>
        </w:tc>
        <w:tc>
          <w:tcPr>
            <w:tcW w:w="1985" w:type="dxa"/>
          </w:tcPr>
          <w:p w14:paraId="08B79E8F" w14:textId="39F3C8B1"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Маълумотларни қўлда киритиш</w:t>
            </w:r>
          </w:p>
        </w:tc>
        <w:tc>
          <w:tcPr>
            <w:tcW w:w="2551" w:type="dxa"/>
          </w:tcPr>
          <w:p w14:paraId="074A7F90" w14:textId="6A7C08EF"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Маълумот киритишларнинг кичик сони ёки оддий интерфейслар</w:t>
            </w:r>
          </w:p>
        </w:tc>
        <w:tc>
          <w:tcPr>
            <w:tcW w:w="2403" w:type="dxa"/>
          </w:tcPr>
          <w:p w14:paraId="500C5FD9" w14:textId="4526B9CD"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Маълумотларнинг кўп сонли киритилиши ёки мураккаб интерфейслар</w:t>
            </w:r>
          </w:p>
        </w:tc>
      </w:tr>
      <w:tr w:rsidR="00675F5D" w:rsidRPr="004C4061" w14:paraId="2499F088" w14:textId="77777777" w:rsidTr="00675F5D">
        <w:tc>
          <w:tcPr>
            <w:tcW w:w="3397" w:type="dxa"/>
          </w:tcPr>
          <w:p w14:paraId="357787BC" w14:textId="02E62AF5" w:rsidR="00675F5D" w:rsidRPr="00675F5D" w:rsidRDefault="00675F5D" w:rsidP="00675F5D">
            <w:pPr>
              <w:pStyle w:val="TBBullet"/>
              <w:numPr>
                <w:ilvl w:val="0"/>
                <w:numId w:val="37"/>
              </w:numPr>
              <w:tabs>
                <w:tab w:val="clear" w:pos="547"/>
              </w:tabs>
              <w:spacing w:before="240" w:line="240" w:lineRule="auto"/>
              <w:ind w:left="221" w:hanging="213"/>
              <w:rPr>
                <w:lang w:val="uz-Cyrl-UZ"/>
              </w:rPr>
            </w:pPr>
            <w:r w:rsidRPr="00675F5D">
              <w:rPr>
                <w:lang w:val="uz-Cyrl-UZ"/>
              </w:rPr>
              <w:t>АТ иловалар, маълумотлар базалари ёки АТ муҳитининг бошқа жиҳатлари ўртасида алоқани тизим интерфейслари орқали ички ва ташқи тарзда, тегишли равишда, қандай осонлаштириши.</w:t>
            </w:r>
          </w:p>
        </w:tc>
        <w:tc>
          <w:tcPr>
            <w:tcW w:w="1985" w:type="dxa"/>
          </w:tcPr>
          <w:p w14:paraId="459F0213" w14:textId="0FD7A817"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Автоматлаштирилган интерфейслар йўқ (фақат қўлда киритиш)</w:t>
            </w:r>
          </w:p>
        </w:tc>
        <w:tc>
          <w:tcPr>
            <w:tcW w:w="2551" w:type="dxa"/>
          </w:tcPr>
          <w:p w14:paraId="001F7763" w14:textId="538D140F"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Маълумот киритишларнинг кичик сони ёки оддий интерфейслар</w:t>
            </w:r>
          </w:p>
        </w:tc>
        <w:tc>
          <w:tcPr>
            <w:tcW w:w="2403" w:type="dxa"/>
          </w:tcPr>
          <w:p w14:paraId="5233B455" w14:textId="49856243"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Маълумотларнинг кўп сонли киритилиши ёки мураккаб интерфейслар</w:t>
            </w:r>
          </w:p>
        </w:tc>
      </w:tr>
      <w:tr w:rsidR="00675F5D" w:rsidRPr="004C4061" w14:paraId="429775F2" w14:textId="77777777" w:rsidTr="00675F5D">
        <w:tc>
          <w:tcPr>
            <w:tcW w:w="3397" w:type="dxa"/>
          </w:tcPr>
          <w:p w14:paraId="514E8E77" w14:textId="45299EF1" w:rsidR="00675F5D" w:rsidRPr="00675F5D" w:rsidRDefault="00675F5D" w:rsidP="00675F5D">
            <w:pPr>
              <w:pStyle w:val="TBBullet"/>
              <w:numPr>
                <w:ilvl w:val="0"/>
                <w:numId w:val="37"/>
              </w:numPr>
              <w:tabs>
                <w:tab w:val="clear" w:pos="547"/>
              </w:tabs>
              <w:spacing w:before="240" w:line="240" w:lineRule="auto"/>
              <w:ind w:left="221" w:hanging="213"/>
              <w:rPr>
                <w:lang w:val="uz-Cyrl-UZ"/>
              </w:rPr>
            </w:pPr>
            <w:r w:rsidRPr="00675F5D">
              <w:rPr>
                <w:lang w:val="uz-Cyrl-UZ"/>
              </w:rPr>
              <w:t>Ахборот тизими томонидан қайта ишланадиган рақамли шаклдаги маълумотларнинг ҳажми ва мураккаблиги, шу жумладан бухгалтерия қайдномалари ёки бошқа маълумотлар рақамли шаклда сақланиши ва сақланган маълумотларнинг жойлашуви.</w:t>
            </w:r>
          </w:p>
        </w:tc>
        <w:tc>
          <w:tcPr>
            <w:tcW w:w="1985" w:type="dxa"/>
          </w:tcPr>
          <w:p w14:paraId="4DBC3F86" w14:textId="03B46F1E"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Қўлда текширилиши мумкин бўлган паст ҳажмдаги ёки оддий маълумотлар; Маълумотлар маҳаллий равишда мавжуд</w:t>
            </w:r>
          </w:p>
        </w:tc>
        <w:tc>
          <w:tcPr>
            <w:tcW w:w="2551" w:type="dxa"/>
          </w:tcPr>
          <w:p w14:paraId="49DDDEC8" w14:textId="7BDDD115"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Паст ҳажмдаги маълумотлар ёки оддий маълумотлар</w:t>
            </w:r>
          </w:p>
        </w:tc>
        <w:tc>
          <w:tcPr>
            <w:tcW w:w="2403" w:type="dxa"/>
          </w:tcPr>
          <w:p w14:paraId="5FB87619" w14:textId="7CD8CC42"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Маълумотларнинг катта ҳажми ёки мураккаб маълумотлар; Маълумотлар омборлари;</w:t>
            </w:r>
            <w:r w:rsidRPr="00675F5D">
              <w:rPr>
                <w:rStyle w:val="af0"/>
                <w:rFonts w:ascii="Times New Roman" w:hAnsi="Times New Roman" w:cs="Times New Roman"/>
                <w:sz w:val="20"/>
                <w:szCs w:val="20"/>
                <w:lang w:val="uz-Cyrl-UZ"/>
              </w:rPr>
              <w:footnoteReference w:customMarkFollows="1" w:id="76"/>
              <w:t>1</w:t>
            </w:r>
            <w:r w:rsidRPr="00675F5D">
              <w:rPr>
                <w:rFonts w:ascii="Times New Roman" w:hAnsi="Times New Roman" w:cs="Times New Roman"/>
                <w:sz w:val="20"/>
                <w:szCs w:val="20"/>
                <w:lang w:val="uz-Cyrl-UZ"/>
              </w:rPr>
              <w:t xml:space="preserve"> Ички ёки ташқи АТ хизмат провайдерларидан фойдаланиш (масалан, маълумотларни учинчи томон сақлаш ёки жойлаштириш)</w:t>
            </w:r>
          </w:p>
        </w:tc>
      </w:tr>
      <w:tr w:rsidR="00675F5D" w14:paraId="452E57D9" w14:textId="77777777" w:rsidTr="00675F5D">
        <w:tc>
          <w:tcPr>
            <w:tcW w:w="3397" w:type="dxa"/>
          </w:tcPr>
          <w:p w14:paraId="10AB978C" w14:textId="0D4DEDF1"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АТ иловалари ва АТ инфратузилмасига тегишли масалалар:</w:t>
            </w:r>
          </w:p>
        </w:tc>
        <w:tc>
          <w:tcPr>
            <w:tcW w:w="1985" w:type="dxa"/>
          </w:tcPr>
          <w:p w14:paraId="21E18870" w14:textId="77777777" w:rsidR="00675F5D" w:rsidRPr="00675F5D" w:rsidRDefault="00675F5D" w:rsidP="00675F5D">
            <w:pPr>
              <w:pStyle w:val="ac"/>
              <w:spacing w:before="240"/>
              <w:rPr>
                <w:rFonts w:ascii="Times New Roman" w:hAnsi="Times New Roman" w:cs="Times New Roman"/>
                <w:sz w:val="20"/>
                <w:szCs w:val="20"/>
                <w:lang w:val="uz-Cyrl-UZ"/>
              </w:rPr>
            </w:pPr>
          </w:p>
        </w:tc>
        <w:tc>
          <w:tcPr>
            <w:tcW w:w="2551" w:type="dxa"/>
          </w:tcPr>
          <w:p w14:paraId="643BFB77" w14:textId="77777777" w:rsidR="00675F5D" w:rsidRPr="00675F5D" w:rsidRDefault="00675F5D" w:rsidP="00675F5D">
            <w:pPr>
              <w:pStyle w:val="ac"/>
              <w:spacing w:before="240"/>
              <w:rPr>
                <w:rFonts w:ascii="Times New Roman" w:hAnsi="Times New Roman" w:cs="Times New Roman"/>
                <w:sz w:val="20"/>
                <w:szCs w:val="20"/>
                <w:lang w:val="uz-Cyrl-UZ"/>
              </w:rPr>
            </w:pPr>
          </w:p>
        </w:tc>
        <w:tc>
          <w:tcPr>
            <w:tcW w:w="2403" w:type="dxa"/>
          </w:tcPr>
          <w:p w14:paraId="6C2AE8B5" w14:textId="77777777" w:rsidR="00675F5D" w:rsidRPr="00675F5D" w:rsidRDefault="00675F5D" w:rsidP="00675F5D">
            <w:pPr>
              <w:pStyle w:val="ac"/>
              <w:spacing w:before="240"/>
              <w:rPr>
                <w:rFonts w:ascii="Times New Roman" w:hAnsi="Times New Roman" w:cs="Times New Roman"/>
                <w:sz w:val="20"/>
                <w:szCs w:val="20"/>
                <w:lang w:val="uz-Cyrl-UZ"/>
              </w:rPr>
            </w:pPr>
          </w:p>
        </w:tc>
      </w:tr>
      <w:tr w:rsidR="00675F5D" w:rsidRPr="004C4061" w14:paraId="313E2744" w14:textId="77777777" w:rsidTr="00675F5D">
        <w:tc>
          <w:tcPr>
            <w:tcW w:w="3397" w:type="dxa"/>
          </w:tcPr>
          <w:p w14:paraId="3D23D971" w14:textId="5CD85FE8" w:rsidR="00675F5D" w:rsidRPr="00675F5D" w:rsidRDefault="00675F5D" w:rsidP="00675F5D">
            <w:pPr>
              <w:pStyle w:val="TBBullet"/>
              <w:numPr>
                <w:ilvl w:val="0"/>
                <w:numId w:val="37"/>
              </w:numPr>
              <w:tabs>
                <w:tab w:val="clear" w:pos="547"/>
              </w:tabs>
              <w:spacing w:before="240" w:line="240" w:lineRule="auto"/>
              <w:ind w:left="221" w:hanging="213"/>
              <w:rPr>
                <w:lang w:val="uz-Cyrl-UZ"/>
              </w:rPr>
            </w:pPr>
            <w:r w:rsidRPr="00675F5D">
              <w:rPr>
                <w:lang w:val="uz-Cyrl-UZ"/>
              </w:rPr>
              <w:t xml:space="preserve">Илова тури (масалан, кам ёки ҳеч қандай кастомизациясиз тижорат иловаси, ёки сотиб олиниб кастомизация қилинган ёки </w:t>
            </w:r>
            <w:r w:rsidRPr="00675F5D">
              <w:rPr>
                <w:lang w:val="uz-Cyrl-UZ"/>
              </w:rPr>
              <w:lastRenderedPageBreak/>
              <w:t>корхона ичида ишлаб чиқилган юқори даражада кастомизация қилинган ёки юқори даражада интеграцияланган илова).</w:t>
            </w:r>
          </w:p>
        </w:tc>
        <w:tc>
          <w:tcPr>
            <w:tcW w:w="1985" w:type="dxa"/>
          </w:tcPr>
          <w:p w14:paraId="2359888A" w14:textId="7A42D28E"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lastRenderedPageBreak/>
              <w:t>Озгина ёки ҳеч қандай мослаштирилмаган сотиб олинган дастур</w:t>
            </w:r>
          </w:p>
        </w:tc>
        <w:tc>
          <w:tcPr>
            <w:tcW w:w="2551" w:type="dxa"/>
          </w:tcPr>
          <w:p w14:paraId="3CD7CA5C" w14:textId="3160D943"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 xml:space="preserve">Озгина ёки ҳеч қандай мослаштирилмаган сотиб олинган дастур ёки оддий </w:t>
            </w:r>
            <w:r w:rsidRPr="00675F5D">
              <w:rPr>
                <w:rFonts w:ascii="Times New Roman" w:hAnsi="Times New Roman" w:cs="Times New Roman"/>
                <w:sz w:val="20"/>
                <w:szCs w:val="20"/>
                <w:lang w:val="uz-Cyrl-UZ"/>
              </w:rPr>
              <w:lastRenderedPageBreak/>
              <w:t>ескирган ёки кичик ЕРП дастурлари</w:t>
            </w:r>
          </w:p>
        </w:tc>
        <w:tc>
          <w:tcPr>
            <w:tcW w:w="2403" w:type="dxa"/>
          </w:tcPr>
          <w:p w14:paraId="3D7AF60D" w14:textId="4538E7CD"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lastRenderedPageBreak/>
              <w:t xml:space="preserve">Махсус ишлаб чиқилган иловалар ёки сезиларли кастомизация билан </w:t>
            </w:r>
            <w:r w:rsidRPr="00675F5D">
              <w:rPr>
                <w:rFonts w:ascii="Times New Roman" w:hAnsi="Times New Roman" w:cs="Times New Roman"/>
                <w:sz w:val="20"/>
                <w:szCs w:val="20"/>
                <w:lang w:val="uz-Cyrl-UZ"/>
              </w:rPr>
              <w:lastRenderedPageBreak/>
              <w:t>мураккаброқ ERP тизимлари</w:t>
            </w:r>
          </w:p>
        </w:tc>
      </w:tr>
      <w:tr w:rsidR="00675F5D" w:rsidRPr="004C4061" w14:paraId="265D4494" w14:textId="77777777" w:rsidTr="00675F5D">
        <w:tc>
          <w:tcPr>
            <w:tcW w:w="3397" w:type="dxa"/>
          </w:tcPr>
          <w:p w14:paraId="1CD51E46" w14:textId="28CD2261" w:rsidR="00675F5D" w:rsidRPr="00675F5D" w:rsidRDefault="00675F5D" w:rsidP="00675F5D">
            <w:pPr>
              <w:pStyle w:val="TBBullet"/>
              <w:numPr>
                <w:ilvl w:val="0"/>
                <w:numId w:val="37"/>
              </w:numPr>
              <w:tabs>
                <w:tab w:val="clear" w:pos="547"/>
              </w:tabs>
              <w:spacing w:before="240" w:line="240" w:lineRule="auto"/>
              <w:ind w:left="221" w:hanging="213"/>
              <w:rPr>
                <w:lang w:val="uz-Cyrl-UZ"/>
              </w:rPr>
            </w:pPr>
            <w:r w:rsidRPr="00675F5D">
              <w:rPr>
                <w:lang w:val="uz-Cyrl-UZ"/>
              </w:rPr>
              <w:lastRenderedPageBreak/>
              <w:t>АТ иловалари характерининг мураккаблиги ва таг АТ инфратузилмаси.</w:t>
            </w:r>
          </w:p>
        </w:tc>
        <w:tc>
          <w:tcPr>
            <w:tcW w:w="1985" w:type="dxa"/>
          </w:tcPr>
          <w:p w14:paraId="36F73242" w14:textId="3052342C"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Кичик, оддий ноутбук ёки мижоз сервер асосидаги ечим</w:t>
            </w:r>
          </w:p>
        </w:tc>
        <w:tc>
          <w:tcPr>
            <w:tcW w:w="2551" w:type="dxa"/>
          </w:tcPr>
          <w:p w14:paraId="444FDBC1" w14:textId="52D554AB"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Етук ва барқарор асосий компьютер, кичик ёки оддий мижоз сервер, хизмат сифатида дастурий таъминот булути</w:t>
            </w:r>
          </w:p>
        </w:tc>
        <w:tc>
          <w:tcPr>
            <w:tcW w:w="2403" w:type="dxa"/>
          </w:tcPr>
          <w:p w14:paraId="46AE436B" w14:textId="703E7E9E" w:rsidR="00675F5D" w:rsidRPr="00675F5D" w:rsidRDefault="00675F5D" w:rsidP="00675F5D">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Мураккаб асосий компьютер, катта ёки мураккаб мижоз сервер, веб-йўналтирилган, хизмат сифатида инфратузилма булутли</w:t>
            </w:r>
          </w:p>
        </w:tc>
      </w:tr>
      <w:tr w:rsidR="00675F5D" w:rsidRPr="004C4061" w14:paraId="327F2616" w14:textId="77777777" w:rsidTr="00675F5D">
        <w:tc>
          <w:tcPr>
            <w:tcW w:w="3397" w:type="dxa"/>
          </w:tcPr>
          <w:p w14:paraId="6DB96E75" w14:textId="77777777" w:rsidR="00675F5D" w:rsidRPr="00675F5D" w:rsidRDefault="00675F5D" w:rsidP="00D80E8B">
            <w:pPr>
              <w:pStyle w:val="TBBullet"/>
              <w:tabs>
                <w:tab w:val="clear" w:pos="547"/>
              </w:tabs>
              <w:spacing w:before="240" w:line="240" w:lineRule="auto"/>
              <w:ind w:left="0" w:firstLine="0"/>
              <w:rPr>
                <w:lang w:val="uz-Cyrl-UZ"/>
              </w:rPr>
            </w:pPr>
          </w:p>
        </w:tc>
        <w:tc>
          <w:tcPr>
            <w:tcW w:w="1985" w:type="dxa"/>
          </w:tcPr>
          <w:p w14:paraId="7DCF7E67" w14:textId="73F97A5C" w:rsidR="00675F5D" w:rsidRPr="00675F5D" w:rsidRDefault="00D80E8B" w:rsidP="00D80E8B">
            <w:pPr>
              <w:pStyle w:val="ac"/>
              <w:keepNext/>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Мураккаб бўлмаган тижорий дастурий таъминот</w:t>
            </w:r>
          </w:p>
        </w:tc>
        <w:tc>
          <w:tcPr>
            <w:tcW w:w="2551" w:type="dxa"/>
          </w:tcPr>
          <w:p w14:paraId="1C313805" w14:textId="21CA8F75" w:rsidR="00675F5D" w:rsidRPr="00675F5D" w:rsidRDefault="00D80E8B" w:rsidP="00D80E8B">
            <w:pPr>
              <w:pStyle w:val="ac"/>
              <w:keepNext/>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Ўрта ҳажмдаги ва ўртача мураккабликдаги тижорий дастурий таъминот ёки АТ дастурлари</w:t>
            </w:r>
          </w:p>
        </w:tc>
        <w:tc>
          <w:tcPr>
            <w:tcW w:w="2403" w:type="dxa"/>
          </w:tcPr>
          <w:p w14:paraId="273EE25F" w14:textId="4F98DD18" w:rsidR="00675F5D" w:rsidRPr="00675F5D" w:rsidRDefault="00D80E8B" w:rsidP="00D80E8B">
            <w:pPr>
              <w:pStyle w:val="ac"/>
              <w:keepNext/>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Катта ёки мураккаб АТ дастурлари (масалан, ERP тизимлари)</w:t>
            </w:r>
          </w:p>
        </w:tc>
      </w:tr>
      <w:tr w:rsidR="00D80E8B" w:rsidRPr="004C4061" w14:paraId="78DCB057" w14:textId="77777777" w:rsidTr="00675F5D">
        <w:tc>
          <w:tcPr>
            <w:tcW w:w="3397" w:type="dxa"/>
          </w:tcPr>
          <w:p w14:paraId="780C45C7" w14:textId="77805225" w:rsidR="00D80E8B" w:rsidRPr="00D80E8B" w:rsidRDefault="00D80E8B" w:rsidP="00D80E8B">
            <w:pPr>
              <w:pStyle w:val="TBBullet"/>
              <w:keepNext/>
              <w:widowControl/>
              <w:numPr>
                <w:ilvl w:val="0"/>
                <w:numId w:val="37"/>
              </w:numPr>
              <w:tabs>
                <w:tab w:val="clear" w:pos="547"/>
              </w:tabs>
              <w:spacing w:before="240" w:line="240" w:lineRule="auto"/>
              <w:ind w:left="221" w:hanging="213"/>
              <w:rPr>
                <w:lang w:val="uz-Cyrl-UZ"/>
              </w:rPr>
            </w:pPr>
            <w:r w:rsidRPr="00675F5D">
              <w:rPr>
                <w:lang w:val="uz-Cyrl-UZ"/>
              </w:rPr>
              <w:t>АТни учинчи томон томонидан жойлаштириш ёки аутсорсинг қилиш мавжудлиги.</w:t>
            </w:r>
          </w:p>
        </w:tc>
        <w:tc>
          <w:tcPr>
            <w:tcW w:w="1985" w:type="dxa"/>
          </w:tcPr>
          <w:p w14:paraId="09DDCA19" w14:textId="41591FB0" w:rsidR="00D80E8B" w:rsidRPr="00675F5D" w:rsidRDefault="00D80E8B" w:rsidP="00D80E8B">
            <w:pPr>
              <w:pStyle w:val="ac"/>
              <w:keepNext/>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Агар аутсорсинг қилинган бўлса, малакали, етук, исботланган провайдер (масалан, булут провайдери)</w:t>
            </w:r>
          </w:p>
        </w:tc>
        <w:tc>
          <w:tcPr>
            <w:tcW w:w="2551" w:type="dxa"/>
          </w:tcPr>
          <w:p w14:paraId="1C9EDCA7" w14:textId="12985B79" w:rsidR="00D80E8B" w:rsidRPr="00675F5D" w:rsidRDefault="00D80E8B" w:rsidP="00D80E8B">
            <w:pPr>
              <w:pStyle w:val="ac"/>
              <w:keepNext/>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Агар аутсорсинг қилинган бўлса, малакали, етук, исботланган провайдер (масалан, булут провайдери)</w:t>
            </w:r>
          </w:p>
        </w:tc>
        <w:tc>
          <w:tcPr>
            <w:tcW w:w="2403" w:type="dxa"/>
          </w:tcPr>
          <w:p w14:paraId="1583B5A8" w14:textId="25B1B813" w:rsidR="00D80E8B" w:rsidRPr="00675F5D" w:rsidRDefault="00D80E8B" w:rsidP="00D80E8B">
            <w:pPr>
              <w:pStyle w:val="ac"/>
              <w:keepNext/>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Баъзи дастурлар учун малакали, етук, исботланган провайдер ва бошқалар учун янги ёки янги ташкил этилган провайдер</w:t>
            </w:r>
          </w:p>
        </w:tc>
      </w:tr>
      <w:tr w:rsidR="00D80E8B" w14:paraId="3290C1B7" w14:textId="77777777" w:rsidTr="00675F5D">
        <w:tc>
          <w:tcPr>
            <w:tcW w:w="3397" w:type="dxa"/>
          </w:tcPr>
          <w:p w14:paraId="0CE3E441" w14:textId="364AD340" w:rsidR="00D80E8B" w:rsidRPr="00D80E8B" w:rsidRDefault="00D80E8B" w:rsidP="00D80E8B">
            <w:pPr>
              <w:pStyle w:val="TBBullet"/>
              <w:numPr>
                <w:ilvl w:val="0"/>
                <w:numId w:val="37"/>
              </w:numPr>
              <w:tabs>
                <w:tab w:val="clear" w:pos="547"/>
              </w:tabs>
              <w:spacing w:before="240" w:line="240" w:lineRule="auto"/>
              <w:ind w:left="221" w:hanging="213"/>
              <w:rPr>
                <w:lang w:val="uz-Cyrl-UZ"/>
              </w:rPr>
            </w:pPr>
            <w:r w:rsidRPr="00675F5D">
              <w:rPr>
                <w:lang w:val="uz-Cyrl-UZ"/>
              </w:rPr>
              <w:t>Ташкилот ўзининг молиявий ҳисоботига таъсир қиладиган юзага келаётган технологиялардан фойдаланаётганлиги.</w:t>
            </w:r>
          </w:p>
        </w:tc>
        <w:tc>
          <w:tcPr>
            <w:tcW w:w="1985" w:type="dxa"/>
          </w:tcPr>
          <w:p w14:paraId="1DB846D1" w14:textId="3BFC3663"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Юзага келаётган технологиялардан фойдаланилмайди</w:t>
            </w:r>
          </w:p>
        </w:tc>
        <w:tc>
          <w:tcPr>
            <w:tcW w:w="2551" w:type="dxa"/>
          </w:tcPr>
          <w:p w14:paraId="4181720E" w14:textId="72DAFE2C"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Баъзи дастурларда юзага келаётган технологиялардан чекланган фойдаланиш</w:t>
            </w:r>
          </w:p>
        </w:tc>
        <w:tc>
          <w:tcPr>
            <w:tcW w:w="2403" w:type="dxa"/>
          </w:tcPr>
          <w:p w14:paraId="1E014A6C" w14:textId="7B8C4324"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Платформалар бўйлаб юзага келаётган технологиялардан аралаш фойдаланиш</w:t>
            </w:r>
          </w:p>
        </w:tc>
      </w:tr>
      <w:tr w:rsidR="00D80E8B" w14:paraId="3DF1828B" w14:textId="77777777" w:rsidTr="00675F5D">
        <w:tc>
          <w:tcPr>
            <w:tcW w:w="3397" w:type="dxa"/>
          </w:tcPr>
          <w:p w14:paraId="2694F472" w14:textId="3C4F2D21" w:rsidR="00D80E8B" w:rsidRPr="00D80E8B" w:rsidRDefault="00D80E8B" w:rsidP="00D80E8B">
            <w:pPr>
              <w:spacing w:before="240" w:after="60"/>
              <w:rPr>
                <w:rFonts w:ascii="Times New Roman" w:hAnsi="Times New Roman" w:cs="Times New Roman"/>
                <w:sz w:val="20"/>
                <w:szCs w:val="20"/>
                <w:lang w:val="uz-Cyrl-UZ"/>
              </w:rPr>
            </w:pPr>
            <w:r w:rsidRPr="00675F5D">
              <w:rPr>
                <w:rFonts w:ascii="Times New Roman" w:hAnsi="Times New Roman" w:cs="Times New Roman"/>
                <w:sz w:val="20"/>
                <w:szCs w:val="20"/>
                <w:lang w:val="uz-Cyrl-UZ"/>
              </w:rPr>
              <w:t>АТ жараёнларига тегишли масалалар:</w:t>
            </w:r>
          </w:p>
        </w:tc>
        <w:tc>
          <w:tcPr>
            <w:tcW w:w="1985" w:type="dxa"/>
          </w:tcPr>
          <w:p w14:paraId="3B726F4A" w14:textId="77777777" w:rsidR="00D80E8B" w:rsidRPr="00675F5D" w:rsidRDefault="00D80E8B" w:rsidP="00D80E8B">
            <w:pPr>
              <w:pStyle w:val="ac"/>
              <w:spacing w:before="240"/>
              <w:rPr>
                <w:rFonts w:ascii="Times New Roman" w:hAnsi="Times New Roman" w:cs="Times New Roman"/>
                <w:sz w:val="20"/>
                <w:szCs w:val="20"/>
                <w:lang w:val="uz-Cyrl-UZ"/>
              </w:rPr>
            </w:pPr>
          </w:p>
        </w:tc>
        <w:tc>
          <w:tcPr>
            <w:tcW w:w="2551" w:type="dxa"/>
          </w:tcPr>
          <w:p w14:paraId="3024345D" w14:textId="77777777" w:rsidR="00D80E8B" w:rsidRPr="00675F5D" w:rsidRDefault="00D80E8B" w:rsidP="00D80E8B">
            <w:pPr>
              <w:pStyle w:val="ac"/>
              <w:spacing w:before="240"/>
              <w:rPr>
                <w:rFonts w:ascii="Times New Roman" w:hAnsi="Times New Roman" w:cs="Times New Roman"/>
                <w:sz w:val="20"/>
                <w:szCs w:val="20"/>
                <w:lang w:val="uz-Cyrl-UZ"/>
              </w:rPr>
            </w:pPr>
          </w:p>
        </w:tc>
        <w:tc>
          <w:tcPr>
            <w:tcW w:w="2403" w:type="dxa"/>
          </w:tcPr>
          <w:p w14:paraId="77F99C63" w14:textId="77777777" w:rsidR="00D80E8B" w:rsidRPr="00675F5D" w:rsidRDefault="00D80E8B" w:rsidP="00D80E8B">
            <w:pPr>
              <w:pStyle w:val="ac"/>
              <w:spacing w:before="240"/>
              <w:rPr>
                <w:rFonts w:ascii="Times New Roman" w:hAnsi="Times New Roman" w:cs="Times New Roman"/>
                <w:sz w:val="20"/>
                <w:szCs w:val="20"/>
                <w:lang w:val="uz-Cyrl-UZ"/>
              </w:rPr>
            </w:pPr>
          </w:p>
        </w:tc>
      </w:tr>
      <w:tr w:rsidR="00D80E8B" w:rsidRPr="004C4061" w14:paraId="47664ADB" w14:textId="77777777" w:rsidTr="00675F5D">
        <w:tc>
          <w:tcPr>
            <w:tcW w:w="3397" w:type="dxa"/>
          </w:tcPr>
          <w:p w14:paraId="63EE5617" w14:textId="465AC5FC" w:rsidR="00D80E8B" w:rsidRPr="00D80E8B" w:rsidRDefault="00D80E8B" w:rsidP="00D80E8B">
            <w:pPr>
              <w:pStyle w:val="TBBullet"/>
              <w:numPr>
                <w:ilvl w:val="0"/>
                <w:numId w:val="37"/>
              </w:numPr>
              <w:tabs>
                <w:tab w:val="clear" w:pos="547"/>
              </w:tabs>
              <w:spacing w:before="240" w:line="240" w:lineRule="auto"/>
              <w:ind w:left="221" w:hanging="213"/>
              <w:rPr>
                <w:lang w:val="uz-Cyrl-UZ"/>
              </w:rPr>
            </w:pPr>
            <w:r w:rsidRPr="00675F5D">
              <w:rPr>
                <w:lang w:val="uz-Cyrl-UZ"/>
              </w:rPr>
              <w:t>АТ муҳитини сақлашда иштирок этувчи ходимлар (АТ муҳитининг рисксизлиги ва ўзгаришларини бошқарадиган АТ қўллаб-қувватлаш ресурсларининг сони ва малака даражаси).</w:t>
            </w:r>
          </w:p>
        </w:tc>
        <w:tc>
          <w:tcPr>
            <w:tcW w:w="1985" w:type="dxa"/>
          </w:tcPr>
          <w:p w14:paraId="49699A87" w14:textId="09BC6FC9"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Етказиб берувчи янгиланишларини қайта ишлаш ва киришни бошқариш учун чекланган АТ билимига эга оз сонли ходимлар</w:t>
            </w:r>
          </w:p>
        </w:tc>
        <w:tc>
          <w:tcPr>
            <w:tcW w:w="2551" w:type="dxa"/>
          </w:tcPr>
          <w:p w14:paraId="735A15A4" w14:textId="378031BE"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АТ кўникмаларига эга / АТга ихтисослашган чекланган ходимлар</w:t>
            </w:r>
          </w:p>
        </w:tc>
        <w:tc>
          <w:tcPr>
            <w:tcW w:w="2403" w:type="dxa"/>
          </w:tcPr>
          <w:p w14:paraId="61FD244B" w14:textId="3B8F5346"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Дастурлаш кўникмаларини ўз ичига олган малакали ходимларга эга ихтисослашган АТ бўлимлари</w:t>
            </w:r>
          </w:p>
        </w:tc>
      </w:tr>
      <w:tr w:rsidR="00D80E8B" w:rsidRPr="004C4061" w14:paraId="222D7E3B" w14:textId="77777777" w:rsidTr="00675F5D">
        <w:tc>
          <w:tcPr>
            <w:tcW w:w="3397" w:type="dxa"/>
          </w:tcPr>
          <w:p w14:paraId="34EC5922" w14:textId="1648D641" w:rsidR="00D80E8B" w:rsidRPr="00D80E8B" w:rsidRDefault="00D80E8B" w:rsidP="00D80E8B">
            <w:pPr>
              <w:pStyle w:val="TBBullet"/>
              <w:numPr>
                <w:ilvl w:val="0"/>
                <w:numId w:val="37"/>
              </w:numPr>
              <w:tabs>
                <w:tab w:val="clear" w:pos="547"/>
              </w:tabs>
              <w:spacing w:before="240" w:line="240" w:lineRule="auto"/>
              <w:ind w:left="221" w:hanging="213"/>
              <w:rPr>
                <w:lang w:val="uz-Cyrl-UZ"/>
              </w:rPr>
            </w:pPr>
            <w:r w:rsidRPr="00675F5D">
              <w:rPr>
                <w:lang w:val="uz-Cyrl-UZ"/>
              </w:rPr>
              <w:t>Кириш ҳуқуқларини бошқариш жараёнларининг мураккаблиги.</w:t>
            </w:r>
          </w:p>
        </w:tc>
        <w:tc>
          <w:tcPr>
            <w:tcW w:w="1985" w:type="dxa"/>
          </w:tcPr>
          <w:p w14:paraId="6A2443BE" w14:textId="6A45714C"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Кириш ҳуқуқларини бошқарадиган маъмурий киришга эга ягона шахс</w:t>
            </w:r>
          </w:p>
        </w:tc>
        <w:tc>
          <w:tcPr>
            <w:tcW w:w="2551" w:type="dxa"/>
          </w:tcPr>
          <w:p w14:paraId="0C47BA6D" w14:textId="24CC207E"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Кириш ҳуқуқларини бошқарадиган маъмурий киришга эга оз сонли шахслар</w:t>
            </w:r>
          </w:p>
        </w:tc>
        <w:tc>
          <w:tcPr>
            <w:tcW w:w="2403" w:type="dxa"/>
          </w:tcPr>
          <w:p w14:paraId="36C79860" w14:textId="2058902D"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Кириш ҳуқуқлари учун АТ бўлими томонидан бошқариладиган мураккаб жараёнлар</w:t>
            </w:r>
          </w:p>
        </w:tc>
      </w:tr>
      <w:tr w:rsidR="00D80E8B" w14:paraId="3DEC325D" w14:textId="77777777" w:rsidTr="00675F5D">
        <w:tc>
          <w:tcPr>
            <w:tcW w:w="3397" w:type="dxa"/>
          </w:tcPr>
          <w:p w14:paraId="233188F6" w14:textId="26A42343" w:rsidR="00D80E8B" w:rsidRPr="00D80E8B" w:rsidRDefault="00D80E8B" w:rsidP="00D80E8B">
            <w:pPr>
              <w:pStyle w:val="TBBullet"/>
              <w:numPr>
                <w:ilvl w:val="0"/>
                <w:numId w:val="37"/>
              </w:numPr>
              <w:tabs>
                <w:tab w:val="clear" w:pos="547"/>
              </w:tabs>
              <w:spacing w:before="240" w:line="240" w:lineRule="auto"/>
              <w:ind w:left="221" w:hanging="213"/>
              <w:rPr>
                <w:lang w:val="uz-Cyrl-UZ"/>
              </w:rPr>
            </w:pPr>
            <w:r w:rsidRPr="00675F5D">
              <w:rPr>
                <w:lang w:val="uz-Cyrl-UZ"/>
              </w:rPr>
              <w:t>Айниқса, веб-асосли операциялар ёки ташқи интерфейсларни ўз ичига олган операциялар мавжуд бўлганда, АТ муҳити устидан рисксизликнинг мураккаблиги, шу жумладан АТ дастурлари, маълумотлар базалари ва АТ муҳитининг бошқа жиҳатларининг киберрискларга заифлиги.</w:t>
            </w:r>
          </w:p>
        </w:tc>
        <w:tc>
          <w:tcPr>
            <w:tcW w:w="1985" w:type="dxa"/>
          </w:tcPr>
          <w:p w14:paraId="3E601175" w14:textId="7759F8A2"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Ташқи веб-элементларсиз оддий жойида (локал) кириш</w:t>
            </w:r>
          </w:p>
        </w:tc>
        <w:tc>
          <w:tcPr>
            <w:tcW w:w="2551" w:type="dxa"/>
          </w:tcPr>
          <w:p w14:paraId="068A8DA9" w14:textId="36889410"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Асосан оддий, рол асосидаги рисксизликка эга баъзи веб-асосли дастурлар</w:t>
            </w:r>
          </w:p>
        </w:tc>
        <w:tc>
          <w:tcPr>
            <w:tcW w:w="2403" w:type="dxa"/>
          </w:tcPr>
          <w:p w14:paraId="0C694797" w14:textId="67681856"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Веб-асосли кириш ва мураккаб рисксизлик моделларига эга кўп платформалар</w:t>
            </w:r>
          </w:p>
        </w:tc>
      </w:tr>
      <w:tr w:rsidR="00D80E8B" w:rsidRPr="004C4061" w14:paraId="51C21AAA" w14:textId="77777777" w:rsidTr="00675F5D">
        <w:tc>
          <w:tcPr>
            <w:tcW w:w="3397" w:type="dxa"/>
          </w:tcPr>
          <w:p w14:paraId="77B5A698" w14:textId="3F8F3799" w:rsidR="00D80E8B" w:rsidRPr="00D80E8B" w:rsidRDefault="00D80E8B" w:rsidP="00D80E8B">
            <w:pPr>
              <w:pStyle w:val="TBBullet"/>
              <w:numPr>
                <w:ilvl w:val="0"/>
                <w:numId w:val="37"/>
              </w:numPr>
              <w:tabs>
                <w:tab w:val="clear" w:pos="547"/>
              </w:tabs>
              <w:spacing w:before="240" w:line="240" w:lineRule="auto"/>
              <w:ind w:left="221" w:hanging="213"/>
              <w:rPr>
                <w:lang w:val="uz-Cyrl-UZ"/>
              </w:rPr>
            </w:pPr>
            <w:r w:rsidRPr="00675F5D">
              <w:rPr>
                <w:lang w:val="uz-Cyrl-UZ"/>
              </w:rPr>
              <w:t>Маълумотларни қайта ишлаш усулига дастур ўзгаришлари киритилганлиги, ва давр мобайнида бундай ўзгаришларнинг кўлами.</w:t>
            </w:r>
          </w:p>
        </w:tc>
        <w:tc>
          <w:tcPr>
            <w:tcW w:w="1985" w:type="dxa"/>
          </w:tcPr>
          <w:p w14:paraId="0EC5017E" w14:textId="17C898D3"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Дастур коди ўрнатилмаган тижорий дастурий таъминот</w:t>
            </w:r>
          </w:p>
        </w:tc>
        <w:tc>
          <w:tcPr>
            <w:tcW w:w="2551" w:type="dxa"/>
          </w:tcPr>
          <w:p w14:paraId="36D70462" w14:textId="690ED22C"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 xml:space="preserve">Дастур коди бўлмаган баъзи тижорий дастурлар ва кичик сонли ёки оддий ўзгаришларга эга бошқа етук дастурлар; анъанавий </w:t>
            </w:r>
            <w:r w:rsidRPr="00675F5D">
              <w:rPr>
                <w:rFonts w:ascii="Times New Roman" w:hAnsi="Times New Roman" w:cs="Times New Roman"/>
                <w:sz w:val="20"/>
                <w:szCs w:val="20"/>
                <w:lang w:val="uz-Cyrl-UZ"/>
              </w:rPr>
              <w:lastRenderedPageBreak/>
              <w:t>тизимлар ишлаб чиқиш ҳаёт цикли</w:t>
            </w:r>
          </w:p>
        </w:tc>
        <w:tc>
          <w:tcPr>
            <w:tcW w:w="2403" w:type="dxa"/>
          </w:tcPr>
          <w:p w14:paraId="71CFF39F" w14:textId="4A8522EF"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lastRenderedPageBreak/>
              <w:t>Янги ёки кўп сонли ёки мураккаб ўзгаришлар, ҳар йили бир неча ишлаб чиқиш циклллари</w:t>
            </w:r>
          </w:p>
        </w:tc>
      </w:tr>
      <w:tr w:rsidR="00D80E8B" w:rsidRPr="004C4061" w14:paraId="17F43786" w14:textId="77777777" w:rsidTr="00675F5D">
        <w:tc>
          <w:tcPr>
            <w:tcW w:w="3397" w:type="dxa"/>
          </w:tcPr>
          <w:p w14:paraId="0D69FA0A" w14:textId="5FE378C3" w:rsidR="00D80E8B" w:rsidRPr="00D80E8B" w:rsidRDefault="00D80E8B" w:rsidP="00D80E8B">
            <w:pPr>
              <w:pStyle w:val="TBBullet"/>
              <w:numPr>
                <w:ilvl w:val="0"/>
                <w:numId w:val="37"/>
              </w:numPr>
              <w:tabs>
                <w:tab w:val="clear" w:pos="547"/>
              </w:tabs>
              <w:spacing w:before="240" w:line="240" w:lineRule="auto"/>
              <w:ind w:left="221" w:hanging="213"/>
              <w:rPr>
                <w:lang w:val="uz-Cyrl-UZ"/>
              </w:rPr>
            </w:pPr>
            <w:r w:rsidRPr="00675F5D">
              <w:rPr>
                <w:lang w:val="uz-Cyrl-UZ"/>
              </w:rPr>
              <w:t>АТ муҳитидаги ўзгариш кўлами (масалан, АТ муҳитининг янги жиҳатлари ёки АТ дастурлари ёки асосий АТ инфратузилмасидаги муҳим ўзгаришлар).</w:t>
            </w:r>
          </w:p>
        </w:tc>
        <w:tc>
          <w:tcPr>
            <w:tcW w:w="1985" w:type="dxa"/>
          </w:tcPr>
          <w:p w14:paraId="35A9FAD8" w14:textId="727D1CB3"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Ўзгаришлар тижорий дастурнинг версия янгиланишлари билан чекланган</w:t>
            </w:r>
          </w:p>
        </w:tc>
        <w:tc>
          <w:tcPr>
            <w:tcW w:w="2551" w:type="dxa"/>
          </w:tcPr>
          <w:p w14:paraId="55091210" w14:textId="045823C7"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Ўзгаришлар тижорий дастурий таъминот янгиланишлари, ERP версия янгиланишлари ёки мерос тизимларни такомиллаштиришлардан иборат</w:t>
            </w:r>
          </w:p>
        </w:tc>
        <w:tc>
          <w:tcPr>
            <w:tcW w:w="2403" w:type="dxa"/>
          </w:tcPr>
          <w:p w14:paraId="5806CD06" w14:textId="4F8045F8"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Янги ёки кўп сонли ёки мураккаб ўзгаришлар, ҳар йили бир неча ишлаб чиқиш циклллари, кучли ERP мослаштириш</w:t>
            </w:r>
          </w:p>
        </w:tc>
      </w:tr>
      <w:tr w:rsidR="00D80E8B" w14:paraId="49C00854" w14:textId="77777777" w:rsidTr="00675F5D">
        <w:tc>
          <w:tcPr>
            <w:tcW w:w="3397" w:type="dxa"/>
          </w:tcPr>
          <w:p w14:paraId="3CD546C5" w14:textId="408EB165" w:rsidR="00D80E8B" w:rsidRPr="00D80E8B" w:rsidRDefault="00D80E8B" w:rsidP="00D80E8B">
            <w:pPr>
              <w:pStyle w:val="TBBullet"/>
              <w:numPr>
                <w:ilvl w:val="0"/>
                <w:numId w:val="37"/>
              </w:numPr>
              <w:tabs>
                <w:tab w:val="clear" w:pos="547"/>
              </w:tabs>
              <w:spacing w:before="240" w:line="240" w:lineRule="auto"/>
              <w:ind w:left="221" w:hanging="213"/>
              <w:rPr>
                <w:lang w:val="uz-Cyrl-UZ"/>
              </w:rPr>
            </w:pPr>
            <w:r w:rsidRPr="00675F5D">
              <w:rPr>
                <w:lang w:val="uz-Cyrl-UZ"/>
              </w:rPr>
              <w:t>Давр мобайнида катта маълумотлар конверсияси амалга оширилганлиги, ва агар шундай бўлса, киритилган ўзгаришларнинг хусусияти ва аҳамияти, ҳамда конверсия қандай амалга оширилганлиги.</w:t>
            </w:r>
          </w:p>
        </w:tc>
        <w:tc>
          <w:tcPr>
            <w:tcW w:w="1985" w:type="dxa"/>
          </w:tcPr>
          <w:p w14:paraId="5D08C529" w14:textId="2782637D"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Етказиб берувчи томонидан тақдим этилган дастур янгиланишлари; Янгилаш учун маълумотлар конверсияси хусусиятлари йўқ</w:t>
            </w:r>
          </w:p>
        </w:tc>
        <w:tc>
          <w:tcPr>
            <w:tcW w:w="2551" w:type="dxa"/>
          </w:tcPr>
          <w:p w14:paraId="3480AEAE" w14:textId="7DE49231"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Чекланган миқдордаги маълумотлар конверсия қилинадиган тижорий дастурий таъминот дастурлари учун кичик версия янгиланишлари</w:t>
            </w:r>
          </w:p>
        </w:tc>
        <w:tc>
          <w:tcPr>
            <w:tcW w:w="2403" w:type="dxa"/>
          </w:tcPr>
          <w:p w14:paraId="47BA1B8F" w14:textId="6EB8946D" w:rsidR="00D80E8B" w:rsidRPr="00675F5D" w:rsidRDefault="00D80E8B" w:rsidP="00D80E8B">
            <w:pPr>
              <w:pStyle w:val="ac"/>
              <w:spacing w:before="240"/>
              <w:rPr>
                <w:rFonts w:ascii="Times New Roman" w:hAnsi="Times New Roman" w:cs="Times New Roman"/>
                <w:sz w:val="20"/>
                <w:szCs w:val="20"/>
                <w:lang w:val="uz-Cyrl-UZ"/>
              </w:rPr>
            </w:pPr>
            <w:r w:rsidRPr="00675F5D">
              <w:rPr>
                <w:rFonts w:ascii="Times New Roman" w:hAnsi="Times New Roman" w:cs="Times New Roman"/>
                <w:sz w:val="20"/>
                <w:szCs w:val="20"/>
                <w:lang w:val="uz-Cyrl-UZ"/>
              </w:rPr>
              <w:t>Асосий версия янгиланиши, янги релиз, платформа ўзгаришиRetryClaude can make mistakes. Please double-check responses.</w:t>
            </w:r>
          </w:p>
        </w:tc>
      </w:tr>
    </w:tbl>
    <w:p w14:paraId="19AA9084"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Янги ривожланаётган технологиялар</w:t>
      </w:r>
    </w:p>
    <w:p w14:paraId="3F76D086" w14:textId="102B069B" w:rsidR="008C4ACB" w:rsidRPr="007A1B87" w:rsidRDefault="008C4ACB" w:rsidP="00D80E8B">
      <w:pPr>
        <w:pStyle w:val="List1"/>
        <w:tabs>
          <w:tab w:val="clear" w:pos="734"/>
        </w:tabs>
        <w:spacing w:before="240" w:line="240" w:lineRule="auto"/>
        <w:ind w:left="567" w:hanging="567"/>
        <w:rPr>
          <w:lang w:val="uz-Cyrl-UZ"/>
        </w:rPr>
      </w:pPr>
      <w:r>
        <w:rPr>
          <w:lang w:val="uz-Cyrl-UZ"/>
        </w:rPr>
        <w:t xml:space="preserve">5. </w:t>
      </w:r>
      <w:r w:rsidR="00D80E8B">
        <w:rPr>
          <w:lang w:val="uz-Cyrl-UZ"/>
        </w:rPr>
        <w:tab/>
      </w:r>
      <w:r>
        <w:rPr>
          <w:lang w:val="uz-Cyrl-UZ"/>
        </w:rPr>
        <w:t>Ташкилотлар операцион самарадорликни ошириш ёки молиявий ҳисоботни такомиллаштириш учун махсус имкониятлар тақдим этиши мумкин бўлганлиги сабабли юзага келаётган технологиялардан (масалан, блокчейн, робототехника ёки сунъий интеллект) фойдаланишлари мумкин. Молиявий ҳисоботларни тайёрлашга тегишли ташкилотнинг ахборот тизимида юзага келаётган технологиялар қўлланилганда, аудитор АТдан фойдаланишдан келиб чиқадиган рискларга мойил бўлган АТ дастурлари ва АТ муҳитининг бошқа жиҳатларини аниқлашда бундай технологияларни ҳисобга олиши мумкин. Юзага келаётган технологиялар мавжуд технологияларга нисбатан янада мураккаброқ ҳисобланса-да, 26(b)-(c)-бандга мувофиқ АТ дастурлари ва аниқланган умумий АТ назорат воситаларига нисбатан аудиторнинг мажбуриятлари ўзгаришсиз қолади.</w:t>
      </w:r>
    </w:p>
    <w:p w14:paraId="4C2A83D7"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Масштаблаштириш</w:t>
      </w:r>
    </w:p>
    <w:p w14:paraId="16109CCF" w14:textId="7E874DB9" w:rsidR="008C4ACB" w:rsidRPr="007A1B87" w:rsidRDefault="008C4ACB" w:rsidP="00D80E8B">
      <w:pPr>
        <w:pStyle w:val="List1"/>
        <w:tabs>
          <w:tab w:val="clear" w:pos="734"/>
        </w:tabs>
        <w:spacing w:before="240" w:line="240" w:lineRule="auto"/>
        <w:ind w:left="567" w:hanging="567"/>
        <w:rPr>
          <w:lang w:val="uz-Cyrl-UZ"/>
        </w:rPr>
      </w:pPr>
      <w:r>
        <w:rPr>
          <w:lang w:val="uz-Cyrl-UZ"/>
        </w:rPr>
        <w:t xml:space="preserve">6. </w:t>
      </w:r>
      <w:r w:rsidR="00D80E8B">
        <w:rPr>
          <w:lang w:val="uz-Cyrl-UZ"/>
        </w:rPr>
        <w:tab/>
      </w:r>
      <w:r>
        <w:rPr>
          <w:lang w:val="uz-Cyrl-UZ"/>
        </w:rPr>
        <w:t>Ташкилотнинг АТ муҳитини тушуниб олиш тижорий дастурдан фойдаланадиган ва ташкилот ҳеч қандай дастур ўзгаришларини киритиш учун манба кодига кириш имкониятига эга бўлмаган камроқ мураккаб ташкилот учун осонроқ амалга оширилиши мумкин. Бундай ташкилотларда махсус АТ ресурслари бўлмаслиги мумкин, аммо ходимларга кириш ҳуқуқини бериш ёки АТ дастурларига етказиб берувчи томонидан тақдим этилган янгиланишларни ўрнатиш мақсадида маъмурий рол учун тайинланган шахс бўлиши мумкин. Ахборот тизимида камроқ мураккаб ташкилот фойдаланиши мумкин бўлган ягона АТ дастури бўлиши мумкин бўлган тижорий ҳисоб дастурий пакетининг хусусиятини тушуниш учун аудитор ҳисобга олиши мумкин бўлган махсус масалаларга қуйидагилар киради:</w:t>
      </w:r>
    </w:p>
    <w:p w14:paraId="165C728A" w14:textId="77777777" w:rsidR="008C4ACB" w:rsidRPr="007A1B87" w:rsidRDefault="008C4ACB" w:rsidP="00D80E8B">
      <w:pPr>
        <w:pStyle w:val="IFACBulletIndented1"/>
        <w:numPr>
          <w:ilvl w:val="0"/>
          <w:numId w:val="6"/>
        </w:numPr>
        <w:tabs>
          <w:tab w:val="clear" w:pos="1240"/>
        </w:tabs>
        <w:spacing w:before="240" w:line="240" w:lineRule="auto"/>
        <w:ind w:left="1134" w:hanging="567"/>
        <w:textAlignment w:val="center"/>
        <w:rPr>
          <w:lang w:val="uz-Cyrl-UZ"/>
        </w:rPr>
      </w:pPr>
      <w:r>
        <w:rPr>
          <w:lang w:val="uz-Cyrl-UZ"/>
        </w:rPr>
        <w:t>Дастурий таъминот яхши ўрнатилганлиги ва ишончлилик обрўсига эга даражаси;</w:t>
      </w:r>
    </w:p>
    <w:p w14:paraId="73A2DA97" w14:textId="77777777" w:rsidR="008C4ACB" w:rsidRPr="007A1B87" w:rsidRDefault="008C4ACB" w:rsidP="00D80E8B">
      <w:pPr>
        <w:pStyle w:val="IFACBulletIndented1"/>
        <w:numPr>
          <w:ilvl w:val="0"/>
          <w:numId w:val="6"/>
        </w:numPr>
        <w:tabs>
          <w:tab w:val="clear" w:pos="1240"/>
        </w:tabs>
        <w:spacing w:before="240" w:line="240" w:lineRule="auto"/>
        <w:ind w:left="1134" w:hanging="567"/>
        <w:textAlignment w:val="center"/>
        <w:rPr>
          <w:lang w:val="uz-Cyrl-UZ"/>
        </w:rPr>
      </w:pPr>
      <w:r>
        <w:rPr>
          <w:lang w:val="uz-Cyrl-UZ"/>
        </w:rPr>
        <w:t>Ташкилотнинг базавий дастурий таъминотга қўшимча модулларни (яъни, қўшимчаларни) қўшиш ёки маълумотларга тўғридан-тўғри ўзгартиришлар киритиш учун дастурий таъминотнинг манба кодини ўзгартириш имконияти даражаси;</w:t>
      </w:r>
    </w:p>
    <w:p w14:paraId="49A8D77A" w14:textId="77777777" w:rsidR="008C4ACB" w:rsidRPr="007A1B87" w:rsidRDefault="008C4ACB" w:rsidP="00D80E8B">
      <w:pPr>
        <w:pStyle w:val="IFACBulletIndented1"/>
        <w:numPr>
          <w:ilvl w:val="0"/>
          <w:numId w:val="6"/>
        </w:numPr>
        <w:tabs>
          <w:tab w:val="clear" w:pos="1240"/>
        </w:tabs>
        <w:spacing w:before="240" w:line="240" w:lineRule="auto"/>
        <w:ind w:left="1134" w:hanging="567"/>
        <w:textAlignment w:val="center"/>
        <w:rPr>
          <w:lang w:val="uz-Cyrl-UZ"/>
        </w:rPr>
      </w:pPr>
      <w:r>
        <w:rPr>
          <w:lang w:val="uz-Cyrl-UZ"/>
        </w:rPr>
        <w:t>Дастурий таъминотга киритилган ўзгартиришларнинг хусусияти ва кўлами. Ташкилот дастурий таъминотнинг манба кодини ўзгартира олмаса-да, кўпгина дастурий пакетлар конфигурацияга имкон беради (масалан, ҳисобот параметрларини созлаш ёки ўзгартириш). Булар одатда манба кодига ўзгартиришлар киритишни ўз ичига олмайди; аммо, аудитор аудит далили сифатида фойдаланиладиган дастурий таъминот томонидан ишлаб чиқилган маълумотларнинг тўлиқлиги ва аниқлигини кўриб чиқишда ташкилот дастурий таъминотни қай даражада конфигурация қилиш имкониятига эга эканлигини ҳисобга олиши мумкин; ва</w:t>
      </w:r>
    </w:p>
    <w:p w14:paraId="6D5F50A3" w14:textId="77777777" w:rsidR="008C4ACB" w:rsidRPr="007A1B87" w:rsidRDefault="008C4ACB" w:rsidP="00D80E8B">
      <w:pPr>
        <w:pStyle w:val="IFACBulletIndented1"/>
        <w:numPr>
          <w:ilvl w:val="0"/>
          <w:numId w:val="6"/>
        </w:numPr>
        <w:tabs>
          <w:tab w:val="clear" w:pos="1240"/>
        </w:tabs>
        <w:spacing w:before="240" w:line="240" w:lineRule="auto"/>
        <w:ind w:left="1134" w:hanging="567"/>
        <w:textAlignment w:val="center"/>
        <w:rPr>
          <w:lang w:val="uz-Cyrl-UZ"/>
        </w:rPr>
      </w:pPr>
      <w:r>
        <w:rPr>
          <w:lang w:val="uz-Cyrl-UZ"/>
        </w:rPr>
        <w:t>Молиявий ҳисоботларни тайёрлаш билан боғлиқ маълумотларга тўғридан-тўғри кириш имконияти даражаси (яъни, АТ дастуридан фойдаланмасдан маълумотлар базасига тўғридан-тўғри кириш) ва қайта ишланаётган маълумотлар ҳажми. Маълумотлар ҳажми қанчалик катта бўлса, ташкилотга маълумотлар яхлитлигини сақлаб туриш учун назорат воситалари лозим бўлиш эҳтимоли шунчалик катта, бунга маълумотларга рухсатсиз кириш ва ўзгартиришлар киритишга қарши умумий АТ назорат воситалари киради.</w:t>
      </w:r>
    </w:p>
    <w:p w14:paraId="7CA57DF0" w14:textId="696EC090" w:rsidR="008C4ACB" w:rsidRPr="007A1B87" w:rsidRDefault="008C4ACB" w:rsidP="00D80E8B">
      <w:pPr>
        <w:pStyle w:val="List1"/>
        <w:tabs>
          <w:tab w:val="clear" w:pos="734"/>
        </w:tabs>
        <w:spacing w:before="240" w:line="240" w:lineRule="auto"/>
        <w:ind w:left="567" w:hanging="567"/>
        <w:rPr>
          <w:lang w:val="uz-Cyrl-UZ"/>
        </w:rPr>
      </w:pPr>
      <w:r>
        <w:rPr>
          <w:lang w:val="uz-Cyrl-UZ"/>
        </w:rPr>
        <w:t xml:space="preserve">7. </w:t>
      </w:r>
      <w:r w:rsidR="00D80E8B">
        <w:rPr>
          <w:lang w:val="uz-Cyrl-UZ"/>
        </w:rPr>
        <w:tab/>
      </w:r>
      <w:r>
        <w:rPr>
          <w:lang w:val="uz-Cyrl-UZ"/>
        </w:rPr>
        <w:t xml:space="preserve">Мураккаб АТ муҳитлари юқори даражада мослаштирилган ёки юқори даражада интеграциялашган АТ дастурларини ўз ичига олиши мумкин ва шунинг учун тушуниш учун кўпроқ куч талаб қилиши мумкин. Молиявий ҳисобот жараёнлари ёки АТ дастурлари бошқа АТ дастурлари билан интеграциялашган бўлиши мумкин. Бундай </w:t>
      </w:r>
      <w:r>
        <w:rPr>
          <w:lang w:val="uz-Cyrl-UZ"/>
        </w:rPr>
        <w:lastRenderedPageBreak/>
        <w:t>интеграция ташкилотнинг ахборот тизимида операциялар оқими ва маълумотларни қайта ишлаш учун тегишли АТ дастурларига маълумот тақдим этадиган, ташкилотнинг бизнес операцияларида қўлланиладиган АТ дастурларини ўз ичига олиши мумкин. Бундай ҳолатларда, ташкилотнинг бизнес операцияларида қўлланиладиган баъзи АТ дастурлари ҳам молиявий ҳисоботларни тайёрлаш учун аҳамиятли бўлиши мумкин. Мураккаб АТ муҳитлари ҳам дастурий таъминотни ишлаб чиқиш ва АТ муҳитини сақлаш кўникмаларига эга бўлган ходимлар томонидан қўллаб-қувватланадиган тузилмалашган АТ жараёнларига эга махсус АТ бўлимларини талаб қилиши мумкин. Бошқа ҳолларда, ташкилот ўзининг АТ муҳитидаги муайян жиҳатларни ёки АТ жараёнларини бошқариш учун ички ёки ташқи хизмат провайдерларидан фойдаланиши мумкин (масалан, учинчи томон томонидан жойлаштириш).</w:t>
      </w:r>
    </w:p>
    <w:p w14:paraId="73DD62C9" w14:textId="77777777" w:rsidR="008C4ACB" w:rsidRPr="007A1B87" w:rsidRDefault="008C4ACB" w:rsidP="008C4ACB">
      <w:pPr>
        <w:pStyle w:val="List1"/>
        <w:tabs>
          <w:tab w:val="clear" w:pos="734"/>
        </w:tabs>
        <w:spacing w:before="240" w:line="240" w:lineRule="auto"/>
        <w:ind w:left="0" w:firstLine="0"/>
        <w:rPr>
          <w:lang w:val="uz-Cyrl-UZ"/>
        </w:rPr>
      </w:pPr>
      <w:r>
        <w:rPr>
          <w:lang w:val="uz-Cyrl-UZ"/>
        </w:rPr>
        <w:t>Фойдаланиладиган АТдан келиб чиқадиган рискларга мойил АТ дастурларини аниқлаш</w:t>
      </w:r>
    </w:p>
    <w:p w14:paraId="0F23A9F1" w14:textId="63573D73" w:rsidR="008C4ACB" w:rsidRPr="007A1B87" w:rsidRDefault="008C4ACB" w:rsidP="00D80E8B">
      <w:pPr>
        <w:pStyle w:val="List1"/>
        <w:tabs>
          <w:tab w:val="clear" w:pos="734"/>
        </w:tabs>
        <w:spacing w:before="240" w:line="240" w:lineRule="auto"/>
        <w:ind w:left="567" w:hanging="567"/>
        <w:rPr>
          <w:lang w:val="uz-Cyrl-UZ"/>
        </w:rPr>
      </w:pPr>
      <w:r>
        <w:rPr>
          <w:lang w:val="uz-Cyrl-UZ"/>
        </w:rPr>
        <w:t xml:space="preserve">8. </w:t>
      </w:r>
      <w:r w:rsidR="00D80E8B">
        <w:rPr>
          <w:lang w:val="uz-Cyrl-UZ"/>
        </w:rPr>
        <w:tab/>
      </w:r>
      <w:r>
        <w:rPr>
          <w:lang w:val="uz-Cyrl-UZ"/>
        </w:rPr>
        <w:t>Ташкилотнинг АТ муҳитининг хусусияти ва мураккаблигини, шу жумладан маълумотларни қайта ишлаш назорат воситаларининг хусусияти ва кўламини тушуниш орқали, аудитор ташкилот молиявий маълумотларни аниқ қайта ишлаш ва уларнинг яхлитлигини сақлашда таянадиган АТ дастурларини аниқлаши мумкин. Ташкилот таянадиган АТ дастурларини аниқлаш, бундай автоматлаштирилган назорат воситалари аниқланган муҳим бузиб кўрсатиш рискларини бартараф этиши шарти билан, бундай АТ дастурлари ичидаги автоматлаштирилган назорат воситаларини тестлаш бўйича аудиторнинг қарорига таъсир қилиши мумкин. Аксинча, агар ташкилот АТ дастурига таянмаса, бундай АТ дастуридаги автоматлаштирилган назорат воситалари операцион самарадорлик тестлари мақсадлари учун тегишли ёки етарли даражада аниқ бўлмаслиги мумкин. 26(б)-бандга мувофиқ аниқланиши мумкин бўлган автоматлаштирилган назорат воситалари, масалан, автоматлаштирилган ҳисоб-китоблар ёки харид буюртмаси, етказиб берувчининг юк жўнатиш ҳужжати ва етказиб берувчининг ҳисоб-фактураси каби уч томонлама мувофиқлик текшируви каби кирувчи, қайта ишлаш ва чиқувчи назорат воситаларини ўз ичига олиши мумкин. Аудитор автоматлаштирилган назорат воситаларини аниқлаганда ва АТ муҳитини тушуниш орқали ташкилот ўша автоматлаштирилган назорат воситаларини ўз ичига олган АТ дастурига таянаётганлигини аниқлаганда, аудитор АТ дастурини АТдан фойдаланишдан келиб чиқадиган рискларга мойил бўлган дастур сифатида аниқлаши эҳтимоли юқорироқ бўлиши мумкин.</w:t>
      </w:r>
    </w:p>
    <w:p w14:paraId="663B2BD6" w14:textId="6C657F80" w:rsidR="008C4ACB" w:rsidRPr="007A1B87" w:rsidRDefault="008C4ACB" w:rsidP="00D80E8B">
      <w:pPr>
        <w:pStyle w:val="List1"/>
        <w:tabs>
          <w:tab w:val="clear" w:pos="734"/>
        </w:tabs>
        <w:spacing w:before="240" w:line="240" w:lineRule="auto"/>
        <w:ind w:left="567" w:hanging="567"/>
        <w:rPr>
          <w:lang w:val="uz-Cyrl-UZ"/>
        </w:rPr>
      </w:pPr>
      <w:r>
        <w:rPr>
          <w:lang w:val="uz-Cyrl-UZ"/>
        </w:rPr>
        <w:t xml:space="preserve">9. </w:t>
      </w:r>
      <w:r w:rsidR="00D80E8B">
        <w:rPr>
          <w:lang w:val="uz-Cyrl-UZ"/>
        </w:rPr>
        <w:tab/>
      </w:r>
      <w:r>
        <w:rPr>
          <w:lang w:val="uz-Cyrl-UZ"/>
        </w:rPr>
        <w:t>Аудитор аниқлаган автоматлаштирилган назорат воситаларига эга АТ дастурлари АТдан фойдаланишдан келиб чиқадиган рискларга мойил эканлигини кўриб чиқишда, аудитор ташкилот раҳбариятига бундай назорат воситаларига ёки АТ дастурларига дастурий ўзгартиришлар киритиш имконини берадиган манба кодига кириш имкониятига эга ёки йўқлигини ва унинг даражасини ҳисобга олиши эҳтимоли юқори. Ташкилот дастур ёки конфигурацияга ўзгартиришлар киритиш даражаси ва бундай ўзгаришлар устидан АТ жараёнлари расмийлаштирилган даражаси ҳам тегишли мулоҳазалар бўлиши мумкин. Аудитор, шунингдек, маълумотларга ноўрин кириш ёки ўзгаришлар киритиш рискини ҳам кўриб чиқиши эҳтимоли юқори.</w:t>
      </w:r>
    </w:p>
    <w:p w14:paraId="070D8DCF" w14:textId="38B48008" w:rsidR="008C4ACB" w:rsidRPr="007A1B87" w:rsidRDefault="008C4ACB" w:rsidP="00D80E8B">
      <w:pPr>
        <w:pStyle w:val="List1"/>
        <w:tabs>
          <w:tab w:val="clear" w:pos="734"/>
        </w:tabs>
        <w:spacing w:before="240" w:line="240" w:lineRule="auto"/>
        <w:ind w:left="567" w:hanging="567"/>
        <w:rPr>
          <w:lang w:val="uz-Cyrl-UZ"/>
        </w:rPr>
      </w:pPr>
      <w:r>
        <w:rPr>
          <w:lang w:val="uz-Cyrl-UZ"/>
        </w:rPr>
        <w:t xml:space="preserve">10. </w:t>
      </w:r>
      <w:r w:rsidR="00D80E8B">
        <w:rPr>
          <w:lang w:val="uz-Cyrl-UZ"/>
        </w:rPr>
        <w:tab/>
      </w:r>
      <w:r>
        <w:rPr>
          <w:lang w:val="uz-Cyrl-UZ"/>
        </w:rPr>
        <w:t>Аудитор аудит далили сифатида фойдаланишни мўлжаллаши мумкин бўлган тизим томонидан яратилган ҳисоботларга, масалан, савдодан дебиторлик қарзлари бўйича муддатлар таҳлили ҳисоботи ёки товар-моддий захираларни баҳолаш ҳисоботи киради. Бундай ҳисоботлар учун аудитор ҳисоботнинг кирувчи ва чиқувчи маълумотларини моҳиятан текшириш орқали ҳисоботнинг тўлиқлиги ва аниқлиги тўғрисида аудит далилларини олиши мумкин. Бошқа ҳолатларда, аудитор ҳисоботни тайёрлаш ва сақлаш бўйича назорат воситаларининг операцион самарадорлигини тестлашни режалаштириши мумкин, бу ҳолда уни ишлаб чиқарадиган АТ дастури АТдан фойдаланишдан келиб чиқадиган рискларга мойил бўлиши эҳтимоли юқори. Ҳисоботнинг тўлиқлиги ва аниқлигини тестлашдан ташқари, аудитор ҳисоботдаги дастурга ноўрин ёки рухсатсиз ўзгартиришлар киритиш ёки маълумотларни ўзгартириш билан боғлиқ рискларни бартараф этувчи умумий АТ назорат воситаларининг операцион самарадорлигини тестлашни режалаштириши мумкин.</w:t>
      </w:r>
    </w:p>
    <w:p w14:paraId="2E05E23E" w14:textId="1D1C364F" w:rsidR="008C4ACB" w:rsidRPr="007A1B87" w:rsidRDefault="008C4ACB" w:rsidP="00D80E8B">
      <w:pPr>
        <w:pStyle w:val="List1"/>
        <w:tabs>
          <w:tab w:val="clear" w:pos="734"/>
        </w:tabs>
        <w:spacing w:before="240" w:line="240" w:lineRule="auto"/>
        <w:ind w:left="567" w:hanging="567"/>
        <w:rPr>
          <w:lang w:val="uz-Cyrl-UZ"/>
        </w:rPr>
      </w:pPr>
      <w:r>
        <w:rPr>
          <w:lang w:val="uz-Cyrl-UZ"/>
        </w:rPr>
        <w:t xml:space="preserve">11. </w:t>
      </w:r>
      <w:r w:rsidR="00D80E8B">
        <w:rPr>
          <w:lang w:val="uz-Cyrl-UZ"/>
        </w:rPr>
        <w:tab/>
      </w:r>
      <w:r>
        <w:rPr>
          <w:lang w:val="uz-Cyrl-UZ"/>
        </w:rPr>
        <w:t>Баъзи АТ дастурлари улар ичида ҳисобот ёзиш функционаллигини ўз ичига олиши мумкин, баъзи ташкилотлар эса ҳисобот ёзиш учун алоҳида дастурлардан ҳам фойдаланиши мумкин (яъни, ҳисобот ёзувчилари). Бундай ҳолларда, аудитор АТдан фойдаланишдан келиб чиқадиган рискларга мойил АТ дастурларини аниқлаш учун тизим томонидан яратилган ҳисоботлар манбаларини (яъни, ҳисоботни тайёрлайдиган дастур ва ҳисобот томонидан фойдаланиладиган маълумот манбалари) аниқлаш зарурияти туғилиши мумкин.</w:t>
      </w:r>
    </w:p>
    <w:p w14:paraId="32C52629" w14:textId="76898D75" w:rsidR="008C4ACB" w:rsidRPr="007A1B87" w:rsidRDefault="008C4ACB" w:rsidP="00D80E8B">
      <w:pPr>
        <w:pStyle w:val="List1"/>
        <w:tabs>
          <w:tab w:val="clear" w:pos="734"/>
        </w:tabs>
        <w:spacing w:before="240" w:line="240" w:lineRule="auto"/>
        <w:ind w:left="567" w:hanging="567"/>
        <w:rPr>
          <w:lang w:val="uz-Cyrl-UZ"/>
        </w:rPr>
      </w:pPr>
      <w:r>
        <w:rPr>
          <w:lang w:val="uz-Cyrl-UZ"/>
        </w:rPr>
        <w:t xml:space="preserve">12. </w:t>
      </w:r>
      <w:r w:rsidR="00D80E8B">
        <w:rPr>
          <w:lang w:val="uz-Cyrl-UZ"/>
        </w:rPr>
        <w:tab/>
      </w:r>
      <w:r>
        <w:rPr>
          <w:lang w:val="uz-Cyrl-UZ"/>
        </w:rPr>
        <w:t>АТ дастурлари томонидан фойдаланиладиган маълумот манбалари, масалан, фақат АТ дастури орқали ёки маълумотлар базасини бошқариш имтиёзларига эга АТ ходимлари орқали кириш мумкин бўлган маълумотлар базалари бўлиши мумкин. Бошқа ҳолатларда, маълумот манбаси АТдан фойдаланишдан келиб чиқадиган рискларга мойил деб ҳисобланиши мумкин бўлган АТ дастури бўлиб ҳисобланадиган маълумотлар омбори бўлиши мумкин.</w:t>
      </w:r>
    </w:p>
    <w:p w14:paraId="5055D13B" w14:textId="104624D8" w:rsidR="008C4ACB" w:rsidRPr="007A1B87" w:rsidRDefault="008C4ACB" w:rsidP="00D80E8B">
      <w:pPr>
        <w:pStyle w:val="List1"/>
        <w:tabs>
          <w:tab w:val="clear" w:pos="734"/>
        </w:tabs>
        <w:spacing w:before="240" w:line="240" w:lineRule="auto"/>
        <w:ind w:left="567" w:hanging="567"/>
        <w:rPr>
          <w:lang w:val="uz-Cyrl-UZ"/>
        </w:rPr>
      </w:pPr>
      <w:r>
        <w:rPr>
          <w:lang w:val="uz-Cyrl-UZ"/>
        </w:rPr>
        <w:t xml:space="preserve">13. </w:t>
      </w:r>
      <w:r w:rsidR="00D80E8B">
        <w:rPr>
          <w:lang w:val="uz-Cyrl-UZ"/>
        </w:rPr>
        <w:tab/>
      </w:r>
      <w:r>
        <w:rPr>
          <w:lang w:val="uz-Cyrl-UZ"/>
        </w:rPr>
        <w:t>Аудитор бир нечта интеграциялашган АТ дастурларини ўз ичига олиши мумкин бўлган операцияларни юқори даражада автоматлаштирилган ва қоғозсиз қайта ишлаш туфайли фақат моҳиятан текшириш тартиб-таомиллари етарли бўлмайдиган рискни аниқлаган бўлиши мумкин. Бундай ҳолатларда, аудитор томонидан аниқланган назорат воситалари автоматлаштирилган назорат воситаларини ўз ичига олиш эҳтимоли юқори. Бундан ташқари, ташкилот қайта ишланган операциялар ва қайта ишлашда ишлатиладиган бошқа маълумотларнинг яхлитлигини сақлаш учун умумий АТ назорат воситаларига таяниши мумкин. Бундай ҳолатларда, маълумотларни қайта ишлаш ва сақлашда иштирок этувчи АТ дастурлари АТдан фойдаланишдан келиб чиқадиган рискларга мойил бўлиш эҳтимоли юқори.</w:t>
      </w:r>
    </w:p>
    <w:p w14:paraId="07489237"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lastRenderedPageBreak/>
        <w:t>Якуний фойдаланувчи ҳисоблаш воситаси (ЯФҲВ)</w:t>
      </w:r>
    </w:p>
    <w:p w14:paraId="061DE9ED" w14:textId="4F7BFD39" w:rsidR="008C4ACB" w:rsidRPr="007A1B87" w:rsidRDefault="008C4ACB" w:rsidP="00A05499">
      <w:pPr>
        <w:pStyle w:val="List1"/>
        <w:tabs>
          <w:tab w:val="clear" w:pos="734"/>
        </w:tabs>
        <w:spacing w:before="240" w:line="240" w:lineRule="auto"/>
        <w:ind w:left="567" w:hanging="567"/>
        <w:rPr>
          <w:lang w:val="uz-Cyrl-UZ"/>
        </w:rPr>
      </w:pPr>
      <w:r>
        <w:rPr>
          <w:lang w:val="uz-Cyrl-UZ"/>
        </w:rPr>
        <w:t xml:space="preserve">14. </w:t>
      </w:r>
      <w:r w:rsidR="00A05499">
        <w:rPr>
          <w:lang w:val="uz-Cyrl-UZ"/>
        </w:rPr>
        <w:tab/>
      </w:r>
      <w:r>
        <w:rPr>
          <w:lang w:val="uz-Cyrl-UZ"/>
        </w:rPr>
        <w:t>Аудит далиллари якуний фойдаланувчи ҳисоблаш воситаси (масалан, электрон жадвал дастурлари ёки оддий маълумотлар базалари) да бажариладиган ҳисоб-китобда фойдаланиладиган тизим томонидан яратилган натижа шаклида ҳам келиши мумкин бўлса-да, бундай воситалар одатда 26(б)-банд контекстида АТ дастурлари сифатида аниқланмайди. Якуний фойдаланувчи ҳисоблаш воситаларига кириш ва ўзгартириш киритиш учун назорат воситаларини ишлаб чиқиш ва жорий этиш мураккаб бўлиши мумкин, ва бундай назорат воситалари камдан-кам ҳолларда умумий АТ назорат воситаларига тенг ёки улар каби самарали бўлади. Аксинча, аудитор якуний фойдаланувчи ҳисоблашни ўз ичига олган мақсад ва мураккабликни ҳисобга олган ҳолда, маълумотларни қайта ишлаш назорат воситаларининг комбинациясини кўриб чиқиши мумкин, масалан:</w:t>
      </w:r>
    </w:p>
    <w:p w14:paraId="44A3E770" w14:textId="77777777" w:rsidR="008C4ACB" w:rsidRPr="007A1B87" w:rsidRDefault="008C4ACB" w:rsidP="00A05499">
      <w:pPr>
        <w:pStyle w:val="IFACBulletIndented1"/>
        <w:numPr>
          <w:ilvl w:val="0"/>
          <w:numId w:val="6"/>
        </w:numPr>
        <w:tabs>
          <w:tab w:val="clear" w:pos="1240"/>
        </w:tabs>
        <w:spacing w:before="240" w:line="240" w:lineRule="auto"/>
        <w:ind w:left="1134" w:hanging="567"/>
        <w:textAlignment w:val="center"/>
        <w:rPr>
          <w:lang w:val="uz-Cyrl-UZ"/>
        </w:rPr>
      </w:pPr>
      <w:r>
        <w:rPr>
          <w:lang w:val="uz-Cyrl-UZ"/>
        </w:rPr>
        <w:t>Манба маълумотларини бошлаш ва қайта ишлаш устидан маълумотларни қайта ишлаш назорат воситалари, шу жумладан маълумотлар олинадиган нуқтага (яъни, маълумотлар омборига) қадар тегишли автоматлаштирилган ёки интерфейс назорат воситалари;</w:t>
      </w:r>
    </w:p>
    <w:p w14:paraId="5EF29252" w14:textId="77777777" w:rsidR="008C4ACB" w:rsidRPr="007A1B87" w:rsidRDefault="008C4ACB" w:rsidP="00A05499">
      <w:pPr>
        <w:pStyle w:val="IFACBulletIndented1"/>
        <w:numPr>
          <w:ilvl w:val="0"/>
          <w:numId w:val="6"/>
        </w:numPr>
        <w:tabs>
          <w:tab w:val="clear" w:pos="1240"/>
        </w:tabs>
        <w:spacing w:before="240" w:line="240" w:lineRule="auto"/>
        <w:ind w:left="1134" w:hanging="567"/>
        <w:textAlignment w:val="center"/>
        <w:rPr>
          <w:lang w:val="uz-Cyrl-UZ"/>
        </w:rPr>
      </w:pPr>
      <w:r>
        <w:rPr>
          <w:lang w:val="uz-Cyrl-UZ"/>
        </w:rPr>
        <w:t>Мантиқнинг мўлжалланганидек ишлашини текширувчи назорат воситалари, масалан, маълумотлар олинишини "исботлайдиган" назорат воситалари, масалан ҳисоботни ундан олинган маълумотлар билан таққослаш, ҳисоботдаги алоҳида маълумотларни манба билан таққослаш ва аксинча, ва формулалар ёки макросларни текширувчи назорат воситалари; ёки</w:t>
      </w:r>
    </w:p>
    <w:p w14:paraId="1AE43D71" w14:textId="77777777" w:rsidR="008C4ACB" w:rsidRPr="007A1B87" w:rsidRDefault="008C4ACB" w:rsidP="00A05499">
      <w:pPr>
        <w:pStyle w:val="IFACBulletIndented1"/>
        <w:numPr>
          <w:ilvl w:val="0"/>
          <w:numId w:val="6"/>
        </w:numPr>
        <w:tabs>
          <w:tab w:val="clear" w:pos="1240"/>
        </w:tabs>
        <w:spacing w:before="240" w:line="240" w:lineRule="auto"/>
        <w:ind w:left="1134" w:hanging="567"/>
        <w:textAlignment w:val="center"/>
        <w:rPr>
          <w:lang w:val="uz-Cyrl-UZ"/>
        </w:rPr>
      </w:pPr>
      <w:r>
        <w:rPr>
          <w:lang w:val="uz-Cyrl-UZ"/>
        </w:rPr>
        <w:t>Формулалар ёки макросларни тизимли равишда текширадиган тасдиқлаш дастурий воситалари, масалан электрон жадвал яхлитлиги воситалари.</w:t>
      </w:r>
    </w:p>
    <w:p w14:paraId="4115CFDF"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Масштаблаштириш</w:t>
      </w:r>
    </w:p>
    <w:p w14:paraId="7CD48436" w14:textId="04881C90" w:rsidR="008C4ACB" w:rsidRDefault="008C4ACB" w:rsidP="00A05499">
      <w:pPr>
        <w:pStyle w:val="List1"/>
        <w:tabs>
          <w:tab w:val="clear" w:pos="734"/>
        </w:tabs>
        <w:spacing w:before="240" w:after="240" w:line="240" w:lineRule="auto"/>
        <w:ind w:left="567" w:hanging="567"/>
        <w:rPr>
          <w:lang w:val="uz-Cyrl-UZ"/>
        </w:rPr>
      </w:pPr>
      <w:r>
        <w:rPr>
          <w:lang w:val="uz-Cyrl-UZ"/>
        </w:rPr>
        <w:t xml:space="preserve">15. </w:t>
      </w:r>
      <w:r w:rsidR="00A05499">
        <w:rPr>
          <w:lang w:val="uz-Cyrl-UZ"/>
        </w:rPr>
        <w:tab/>
      </w:r>
      <w:r>
        <w:rPr>
          <w:lang w:val="uz-Cyrl-UZ"/>
        </w:rPr>
        <w:t>Ташкилотнинг ахборот тизимида сақланадиган ва қайта ишланадиган маълумотлар яхлитлигини сақлаб қолиш қобилияти тегишли операциялар ва бошқа маълумотларнинг мураккаблиги ва ҳажмига қараб фарқланиши мумкин. Муҳим операциялар тури, ҳисоб қолдиғи ёки маълумотларни ёритиб беришни қўллаб-қувватлайдиган маълумотларнинг мураккаблиги ва ҳажми қанчалик юқори бўлса, ташкилот учун ушбу маълумотлар яхлитлигини фақат маълумотларни қайта ишлаш назорат воситалари (масалан, кирувчи ва чиқувчи назорат воситалари ёки кўриб чиқиш назорат воситалари) орқали сақлаб қолиш эҳтимоли шунчалик паст бўлади. Бундай маълумотлардан аудит далили сифатида фойдаланилганда, аудиторнинг бундай маълумотларнинг тўлиқлиги ва аниқлиги тўғрисида фақат моҳиятан текшириш орқали аудит далилларини олиш имконияти ҳам камроқ бўлиб қолади. Баъзи ҳолатларда, операциялар ҳажми ва мураккаблиги пастроқ бўлганда, раҳбарият маълумотларнинг аниқлиги ва тўлиқлигини текшириш учун етарли бўлган маълумотларни қайта ишлаш назоратига эга бўлиши мумкин (масалан, айрим сотув буюртмалари қайта ишланиб, тўлов учун ҳисоб-фактуралар берилиб, дастлаб АТ дастурига киритилган қоғоз нусхасига мослаштирилиши мумкин). Ташкилот АТ дастурлари томонидан фойдаланиладиган муайян маълумотларнинг яхлитлигини сақлаш учун умумий АТ назорат воситаларига таянганда, аудитор ушбу маълумотларни сақлайдиган АТ дастурлари АТдан фойдаланишдан келиб чиқадиган рискларга мойил эканлигини аниқлаши мумкин.</w:t>
      </w:r>
    </w:p>
    <w:tbl>
      <w:tblPr>
        <w:tblStyle w:val="af3"/>
        <w:tblW w:w="0" w:type="auto"/>
        <w:tblLook w:val="04A0" w:firstRow="1" w:lastRow="0" w:firstColumn="1" w:lastColumn="0" w:noHBand="0" w:noVBand="1"/>
      </w:tblPr>
      <w:tblGrid>
        <w:gridCol w:w="5168"/>
        <w:gridCol w:w="5168"/>
      </w:tblGrid>
      <w:tr w:rsidR="00A05499" w:rsidRPr="004C4061" w14:paraId="797B1AA2" w14:textId="77777777" w:rsidTr="003B2582">
        <w:tc>
          <w:tcPr>
            <w:tcW w:w="5168" w:type="dxa"/>
          </w:tcPr>
          <w:p w14:paraId="16E12248" w14:textId="25E568AB" w:rsidR="00A05499" w:rsidRPr="00A05499" w:rsidRDefault="00A05499" w:rsidP="003B2582">
            <w:pPr>
              <w:pStyle w:val="ac"/>
              <w:spacing w:after="0"/>
              <w:jc w:val="both"/>
              <w:rPr>
                <w:rFonts w:ascii="Times New Roman" w:hAnsi="Times New Roman" w:cs="Times New Roman"/>
                <w:sz w:val="20"/>
                <w:szCs w:val="20"/>
                <w:lang w:val="uz-Cyrl-UZ" w:eastAsia="en-IN"/>
              </w:rPr>
            </w:pPr>
            <w:r w:rsidRPr="00A05499">
              <w:rPr>
                <w:rFonts w:ascii="Times New Roman" w:hAnsi="Times New Roman" w:cs="Times New Roman"/>
                <w:sz w:val="20"/>
                <w:szCs w:val="20"/>
                <w:lang w:val="uz-Cyrl-UZ"/>
              </w:rPr>
              <w:t>Фойдаланиладиган АТдан келиб чиқадиган рискларга мойил бўлмаслиги эҳтимоли юқори бўлган АТ дастури хусусиятлари мисоллари:</w:t>
            </w:r>
          </w:p>
        </w:tc>
        <w:tc>
          <w:tcPr>
            <w:tcW w:w="5168" w:type="dxa"/>
          </w:tcPr>
          <w:p w14:paraId="55ECD383" w14:textId="2C0685E0" w:rsidR="00A05499" w:rsidRPr="00A05499" w:rsidRDefault="00A05499" w:rsidP="003B2582">
            <w:pPr>
              <w:pStyle w:val="ac"/>
              <w:spacing w:after="0"/>
              <w:jc w:val="both"/>
              <w:rPr>
                <w:rFonts w:ascii="Times New Roman" w:hAnsi="Times New Roman" w:cs="Times New Roman"/>
                <w:sz w:val="20"/>
                <w:szCs w:val="20"/>
                <w:lang w:val="uz-Cyrl-UZ" w:eastAsia="en-IN"/>
              </w:rPr>
            </w:pPr>
            <w:r w:rsidRPr="00A05499">
              <w:rPr>
                <w:rFonts w:ascii="Times New Roman" w:hAnsi="Times New Roman" w:cs="Times New Roman"/>
                <w:sz w:val="20"/>
                <w:szCs w:val="20"/>
                <w:lang w:val="uz-Cyrl-UZ"/>
              </w:rPr>
              <w:t>Фойдаланиладиган АТдан келиб чиқадиган рискларга мойил бўлиши эҳтимоли юқори бўлган АТ дастури хусусиятлари мисоллари:</w:t>
            </w:r>
          </w:p>
        </w:tc>
      </w:tr>
      <w:tr w:rsidR="00A05499" w:rsidRPr="004C4061" w14:paraId="028C3F45" w14:textId="77777777" w:rsidTr="003B2582">
        <w:tc>
          <w:tcPr>
            <w:tcW w:w="5168" w:type="dxa"/>
          </w:tcPr>
          <w:p w14:paraId="41CFBB9F" w14:textId="77777777" w:rsidR="00A05499" w:rsidRPr="00A05499" w:rsidRDefault="00A05499" w:rsidP="003B2582">
            <w:pPr>
              <w:pStyle w:val="TBBullet"/>
              <w:keepNext/>
              <w:numPr>
                <w:ilvl w:val="0"/>
                <w:numId w:val="37"/>
              </w:numPr>
              <w:tabs>
                <w:tab w:val="clear" w:pos="547"/>
              </w:tabs>
              <w:spacing w:before="240" w:line="240" w:lineRule="auto"/>
              <w:ind w:left="452" w:hanging="452"/>
              <w:jc w:val="both"/>
              <w:rPr>
                <w:lang w:val="uz-Cyrl-UZ"/>
              </w:rPr>
            </w:pPr>
            <w:r w:rsidRPr="00A05499">
              <w:rPr>
                <w:lang w:val="uz-Cyrl-UZ"/>
              </w:rPr>
              <w:t>Мустақил дастурлар.</w:t>
            </w:r>
          </w:p>
          <w:p w14:paraId="595D93E8" w14:textId="77777777" w:rsidR="00A05499" w:rsidRPr="00A05499" w:rsidRDefault="00A05499" w:rsidP="003B2582">
            <w:pPr>
              <w:pStyle w:val="TBBullet"/>
              <w:keepNext/>
              <w:numPr>
                <w:ilvl w:val="0"/>
                <w:numId w:val="37"/>
              </w:numPr>
              <w:tabs>
                <w:tab w:val="clear" w:pos="547"/>
              </w:tabs>
              <w:spacing w:before="240" w:line="240" w:lineRule="auto"/>
              <w:ind w:left="452" w:hanging="452"/>
              <w:jc w:val="both"/>
              <w:rPr>
                <w:lang w:val="uz-Cyrl-UZ"/>
              </w:rPr>
            </w:pPr>
            <w:r w:rsidRPr="00A05499">
              <w:rPr>
                <w:lang w:val="uz-Cyrl-UZ"/>
              </w:rPr>
              <w:t>Маълумотлар (операциялар) ҳажми аҳамиятли эмас.</w:t>
            </w:r>
          </w:p>
          <w:p w14:paraId="7600209E" w14:textId="77777777" w:rsidR="00A05499" w:rsidRPr="00A05499" w:rsidRDefault="00A05499" w:rsidP="003B2582">
            <w:pPr>
              <w:pStyle w:val="TBBullet"/>
              <w:keepNext/>
              <w:numPr>
                <w:ilvl w:val="0"/>
                <w:numId w:val="37"/>
              </w:numPr>
              <w:tabs>
                <w:tab w:val="clear" w:pos="547"/>
              </w:tabs>
              <w:spacing w:before="240" w:line="240" w:lineRule="auto"/>
              <w:ind w:left="452" w:hanging="452"/>
              <w:jc w:val="both"/>
              <w:rPr>
                <w:lang w:val="uz-Cyrl-UZ"/>
              </w:rPr>
            </w:pPr>
            <w:r w:rsidRPr="00A05499">
              <w:rPr>
                <w:lang w:val="uz-Cyrl-UZ"/>
              </w:rPr>
              <w:t>Дастур функционаллиги мураккаб эмас.</w:t>
            </w:r>
          </w:p>
          <w:p w14:paraId="750CC6A0" w14:textId="326FC8E0" w:rsidR="00A05499" w:rsidRPr="00A05499" w:rsidRDefault="00A05499" w:rsidP="003B2582">
            <w:pPr>
              <w:pStyle w:val="TBBullet"/>
              <w:keepNext/>
              <w:numPr>
                <w:ilvl w:val="0"/>
                <w:numId w:val="37"/>
              </w:numPr>
              <w:tabs>
                <w:tab w:val="clear" w:pos="547"/>
              </w:tabs>
              <w:spacing w:before="240" w:line="240" w:lineRule="auto"/>
              <w:ind w:left="452" w:hanging="452"/>
              <w:jc w:val="both"/>
              <w:rPr>
                <w:lang w:val="uz-Cyrl-UZ"/>
              </w:rPr>
            </w:pPr>
            <w:r w:rsidRPr="00A05499">
              <w:rPr>
                <w:lang w:val="uz-Cyrl-UZ"/>
              </w:rPr>
              <w:t>Ҳар бир операция дастлабки қоғоз нусхадаги ҳужжат билан тасдиқланган.</w:t>
            </w:r>
          </w:p>
        </w:tc>
        <w:tc>
          <w:tcPr>
            <w:tcW w:w="5168" w:type="dxa"/>
          </w:tcPr>
          <w:p w14:paraId="0B85BD87" w14:textId="77777777" w:rsidR="00A05499" w:rsidRPr="00A05499" w:rsidRDefault="00A05499" w:rsidP="003B2582">
            <w:pPr>
              <w:pStyle w:val="TBBullet"/>
              <w:keepNext/>
              <w:numPr>
                <w:ilvl w:val="0"/>
                <w:numId w:val="37"/>
              </w:numPr>
              <w:tabs>
                <w:tab w:val="clear" w:pos="547"/>
              </w:tabs>
              <w:spacing w:before="240" w:line="240" w:lineRule="auto"/>
              <w:ind w:left="452" w:hanging="452"/>
              <w:jc w:val="both"/>
              <w:rPr>
                <w:lang w:val="uz-Cyrl-UZ"/>
              </w:rPr>
            </w:pPr>
            <w:r w:rsidRPr="00A05499">
              <w:rPr>
                <w:lang w:val="uz-Cyrl-UZ"/>
              </w:rPr>
              <w:t>Дастурлар бир-бирига боғланган (интерфейсланган).</w:t>
            </w:r>
          </w:p>
          <w:p w14:paraId="24C488C3" w14:textId="77777777" w:rsidR="00A05499" w:rsidRPr="00A05499" w:rsidRDefault="00A05499" w:rsidP="003B2582">
            <w:pPr>
              <w:pStyle w:val="TBBullet"/>
              <w:keepNext/>
              <w:numPr>
                <w:ilvl w:val="0"/>
                <w:numId w:val="37"/>
              </w:numPr>
              <w:tabs>
                <w:tab w:val="clear" w:pos="547"/>
              </w:tabs>
              <w:spacing w:before="240" w:line="240" w:lineRule="auto"/>
              <w:ind w:left="452" w:hanging="452"/>
              <w:jc w:val="both"/>
              <w:rPr>
                <w:lang w:val="uz-Cyrl-UZ"/>
              </w:rPr>
            </w:pPr>
            <w:r w:rsidRPr="00A05499">
              <w:rPr>
                <w:lang w:val="uz-Cyrl-UZ"/>
              </w:rPr>
              <w:t>Маълумотлар (операциялар) ҳажми аҳамиятли.</w:t>
            </w:r>
          </w:p>
          <w:p w14:paraId="22BF5478" w14:textId="77777777" w:rsidR="00A05499" w:rsidRPr="00A05499" w:rsidRDefault="00A05499" w:rsidP="003B2582">
            <w:pPr>
              <w:pStyle w:val="TBBullet"/>
              <w:keepNext/>
              <w:numPr>
                <w:ilvl w:val="0"/>
                <w:numId w:val="37"/>
              </w:numPr>
              <w:tabs>
                <w:tab w:val="clear" w:pos="547"/>
              </w:tabs>
              <w:spacing w:before="240" w:line="240" w:lineRule="auto"/>
              <w:ind w:left="452" w:hanging="452"/>
              <w:jc w:val="both"/>
              <w:rPr>
                <w:lang w:val="uz-Cyrl-UZ"/>
              </w:rPr>
            </w:pPr>
            <w:r w:rsidRPr="00A05499">
              <w:rPr>
                <w:lang w:val="uz-Cyrl-UZ"/>
              </w:rPr>
              <w:t>Дастур функционаллиги мураккаб, чунки:</w:t>
            </w:r>
          </w:p>
          <w:p w14:paraId="211838D7" w14:textId="77777777" w:rsidR="00A05499" w:rsidRPr="00A05499" w:rsidRDefault="00A05499" w:rsidP="003B2582">
            <w:pPr>
              <w:pStyle w:val="IFACBulletIndented2"/>
              <w:keepNext/>
              <w:numPr>
                <w:ilvl w:val="0"/>
                <w:numId w:val="38"/>
              </w:numPr>
              <w:tabs>
                <w:tab w:val="clear" w:pos="1094"/>
                <w:tab w:val="clear" w:pos="1642"/>
              </w:tabs>
              <w:spacing w:before="240" w:line="240" w:lineRule="auto"/>
              <w:ind w:left="814" w:hanging="426"/>
              <w:textAlignment w:val="center"/>
              <w:rPr>
                <w:lang w:val="uz-Cyrl-UZ"/>
              </w:rPr>
            </w:pPr>
            <w:r w:rsidRPr="00A05499">
              <w:rPr>
                <w:lang w:val="uz-Cyrl-UZ"/>
              </w:rPr>
              <w:t>Дастур операцияларни автоматик равишда бошлайди; ва</w:t>
            </w:r>
          </w:p>
          <w:p w14:paraId="062CDFA4" w14:textId="02F68505" w:rsidR="00A05499" w:rsidRPr="00A05499" w:rsidRDefault="00A05499" w:rsidP="003B2582">
            <w:pPr>
              <w:pStyle w:val="IFACBulletIndented2"/>
              <w:keepNext/>
              <w:numPr>
                <w:ilvl w:val="0"/>
                <w:numId w:val="38"/>
              </w:numPr>
              <w:tabs>
                <w:tab w:val="clear" w:pos="1094"/>
                <w:tab w:val="clear" w:pos="1642"/>
              </w:tabs>
              <w:spacing w:before="240" w:line="240" w:lineRule="auto"/>
              <w:ind w:left="814" w:hanging="426"/>
              <w:textAlignment w:val="center"/>
              <w:rPr>
                <w:lang w:val="uz-Cyrl-UZ"/>
              </w:rPr>
            </w:pPr>
            <w:r w:rsidRPr="00A05499">
              <w:rPr>
                <w:lang w:val="uz-Cyrl-UZ"/>
              </w:rPr>
              <w:t>Автоматлаштирилган ёзувларга асос бўлиб хизмат қиладиган турли мураккаб ҳисоб-китоблар мавжуд.</w:t>
            </w:r>
          </w:p>
        </w:tc>
      </w:tr>
      <w:tr w:rsidR="00A05499" w:rsidRPr="004C4061" w14:paraId="7B296CE3" w14:textId="77777777" w:rsidTr="003B2582">
        <w:tc>
          <w:tcPr>
            <w:tcW w:w="5168" w:type="dxa"/>
          </w:tcPr>
          <w:p w14:paraId="18E929FC" w14:textId="77777777" w:rsidR="00A05499" w:rsidRPr="00A05499" w:rsidRDefault="00A05499" w:rsidP="003B2582">
            <w:pPr>
              <w:pStyle w:val="TBBullet"/>
              <w:numPr>
                <w:ilvl w:val="0"/>
                <w:numId w:val="37"/>
              </w:numPr>
              <w:tabs>
                <w:tab w:val="clear" w:pos="547"/>
              </w:tabs>
              <w:spacing w:before="240" w:line="240" w:lineRule="auto"/>
              <w:ind w:left="452" w:hanging="452"/>
              <w:jc w:val="both"/>
              <w:rPr>
                <w:lang w:val="uz-Cyrl-UZ"/>
              </w:rPr>
            </w:pPr>
            <w:r w:rsidRPr="00A05499">
              <w:rPr>
                <w:lang w:val="uz-Cyrl-UZ"/>
              </w:rPr>
              <w:t>АТ дастури қуйидаги сабабларга кўра АТдан келиб чиқадиган рискларга мойил бўлмаслиги эҳтимоли юқори:</w:t>
            </w:r>
          </w:p>
          <w:p w14:paraId="2D89A66C" w14:textId="00E9310F" w:rsidR="00A05499" w:rsidRPr="00A05499" w:rsidRDefault="00A05499" w:rsidP="003B2582">
            <w:pPr>
              <w:pStyle w:val="TBBullet"/>
              <w:numPr>
                <w:ilvl w:val="0"/>
                <w:numId w:val="37"/>
              </w:numPr>
              <w:tabs>
                <w:tab w:val="clear" w:pos="547"/>
              </w:tabs>
              <w:spacing w:before="240" w:line="240" w:lineRule="auto"/>
              <w:ind w:left="452" w:hanging="452"/>
              <w:jc w:val="both"/>
              <w:rPr>
                <w:lang w:val="uz-Cyrl-UZ"/>
              </w:rPr>
            </w:pPr>
            <w:r w:rsidRPr="00A05499">
              <w:rPr>
                <w:lang w:val="uz-Cyrl-UZ"/>
              </w:rPr>
              <w:t>Маълумотлар ҳажми аҳамиятли эмас ва шунинг учун раҳбарият маълумотларни қайта ишлаш ёки сақлаш учун умумий АТ назорат воситаларига таянмайди.</w:t>
            </w:r>
          </w:p>
        </w:tc>
        <w:tc>
          <w:tcPr>
            <w:tcW w:w="5168" w:type="dxa"/>
          </w:tcPr>
          <w:p w14:paraId="2B7DF930" w14:textId="77777777" w:rsidR="00A05499" w:rsidRPr="00A05499" w:rsidRDefault="00A05499" w:rsidP="003B2582">
            <w:pPr>
              <w:pStyle w:val="TBBullet"/>
              <w:numPr>
                <w:ilvl w:val="0"/>
                <w:numId w:val="37"/>
              </w:numPr>
              <w:tabs>
                <w:tab w:val="clear" w:pos="547"/>
              </w:tabs>
              <w:spacing w:before="240" w:line="240" w:lineRule="auto"/>
              <w:ind w:left="388" w:hanging="426"/>
              <w:jc w:val="both"/>
              <w:rPr>
                <w:lang w:val="uz-Cyrl-UZ"/>
              </w:rPr>
            </w:pPr>
            <w:r w:rsidRPr="00A05499">
              <w:rPr>
                <w:lang w:val="uz-Cyrl-UZ"/>
              </w:rPr>
              <w:t>АТ дастури қуйидаги сабабларга кўра АТдан келиб чиқадиган рискларга мойил бўлиши эҳтимоли юқори:</w:t>
            </w:r>
          </w:p>
          <w:p w14:paraId="14C2404C" w14:textId="4D960AB2" w:rsidR="00A05499" w:rsidRPr="00A05499" w:rsidRDefault="00A05499" w:rsidP="003B2582">
            <w:pPr>
              <w:pStyle w:val="TBBullet"/>
              <w:numPr>
                <w:ilvl w:val="0"/>
                <w:numId w:val="37"/>
              </w:numPr>
              <w:tabs>
                <w:tab w:val="clear" w:pos="547"/>
              </w:tabs>
              <w:spacing w:before="240" w:line="240" w:lineRule="auto"/>
              <w:ind w:left="388" w:hanging="426"/>
              <w:jc w:val="both"/>
              <w:rPr>
                <w:lang w:val="uz-Cyrl-UZ"/>
              </w:rPr>
            </w:pPr>
            <w:r w:rsidRPr="00A05499">
              <w:rPr>
                <w:lang w:val="uz-Cyrl-UZ"/>
              </w:rPr>
              <w:t>Маълумотлар ҳажми аҳамиятли бўлганлиги сабабли раҳбарият маълумотларни қайта ишлаш ёки сақлаш учун дастур тизимига таянади.</w:t>
            </w:r>
          </w:p>
        </w:tc>
      </w:tr>
      <w:tr w:rsidR="00A05499" w:rsidRPr="004C4061" w14:paraId="43CA223B" w14:textId="77777777" w:rsidTr="003B2582">
        <w:tc>
          <w:tcPr>
            <w:tcW w:w="5168" w:type="dxa"/>
          </w:tcPr>
          <w:p w14:paraId="4811E67A" w14:textId="77777777" w:rsidR="00A05499" w:rsidRPr="00A05499" w:rsidRDefault="00A05499" w:rsidP="003B2582">
            <w:pPr>
              <w:pStyle w:val="TBBullet"/>
              <w:numPr>
                <w:ilvl w:val="0"/>
                <w:numId w:val="37"/>
              </w:numPr>
              <w:tabs>
                <w:tab w:val="clear" w:pos="547"/>
              </w:tabs>
              <w:spacing w:before="240" w:line="240" w:lineRule="auto"/>
              <w:ind w:left="452" w:hanging="452"/>
              <w:jc w:val="both"/>
              <w:rPr>
                <w:lang w:val="uz-Cyrl-UZ"/>
              </w:rPr>
            </w:pPr>
            <w:r w:rsidRPr="00A05499">
              <w:rPr>
                <w:lang w:val="uz-Cyrl-UZ"/>
              </w:rPr>
              <w:lastRenderedPageBreak/>
              <w:t>Раҳбарият автоматлаштирилган назорат воситаларига ёки бошқа автоматлаштирилган функционалликка таянмайди. Аудитор 26(а)-бандга мувофиқ автоматлаштирилган назорат воситаларини аниқламаган.</w:t>
            </w:r>
          </w:p>
          <w:p w14:paraId="71C3A524" w14:textId="77777777" w:rsidR="00A05499" w:rsidRPr="00A05499" w:rsidRDefault="00A05499" w:rsidP="003B2582">
            <w:pPr>
              <w:pStyle w:val="TBBullet"/>
              <w:numPr>
                <w:ilvl w:val="0"/>
                <w:numId w:val="37"/>
              </w:numPr>
              <w:tabs>
                <w:tab w:val="clear" w:pos="547"/>
              </w:tabs>
              <w:spacing w:before="240" w:line="240" w:lineRule="auto"/>
              <w:ind w:left="452" w:hanging="452"/>
              <w:jc w:val="both"/>
              <w:rPr>
                <w:lang w:val="uz-Cyrl-UZ"/>
              </w:rPr>
            </w:pPr>
            <w:r w:rsidRPr="00A05499">
              <w:rPr>
                <w:lang w:val="uz-Cyrl-UZ"/>
              </w:rPr>
              <w:t>Раҳбарият ўз назорат воситаларида тизим томонидан яратилган ҳисоботлардан фойдаланса-да, бу ҳисоботларга таянмайди. Аксинча, у ҳисоботларни қоғоз нусхадаги ҳужжатлар билан солиштиради ва ҳисоботлардаги ҳисоб-китобларни текширади.</w:t>
            </w:r>
          </w:p>
          <w:p w14:paraId="746545BE" w14:textId="6BB4B409" w:rsidR="00A05499" w:rsidRPr="00A05499" w:rsidRDefault="00A05499" w:rsidP="003B2582">
            <w:pPr>
              <w:pStyle w:val="TBBullet"/>
              <w:numPr>
                <w:ilvl w:val="0"/>
                <w:numId w:val="37"/>
              </w:numPr>
              <w:tabs>
                <w:tab w:val="clear" w:pos="547"/>
              </w:tabs>
              <w:spacing w:before="240" w:line="240" w:lineRule="auto"/>
              <w:ind w:left="452" w:hanging="452"/>
              <w:jc w:val="both"/>
              <w:rPr>
                <w:lang w:val="uz-Cyrl-UZ"/>
              </w:rPr>
            </w:pPr>
            <w:r w:rsidRPr="00A05499">
              <w:rPr>
                <w:lang w:val="uz-Cyrl-UZ"/>
              </w:rPr>
              <w:t>Аудитор аудит далили сифатида фойдаланиладиган ташкилот томонидан ишлаб чиқарилган маълумотларни бевосита тестлайди.</w:t>
            </w:r>
          </w:p>
        </w:tc>
        <w:tc>
          <w:tcPr>
            <w:tcW w:w="5168" w:type="dxa"/>
          </w:tcPr>
          <w:p w14:paraId="6C318BB9" w14:textId="74FC6C18" w:rsidR="00A05499" w:rsidRPr="00A05499" w:rsidRDefault="00A05499" w:rsidP="003B2582">
            <w:pPr>
              <w:pStyle w:val="TBBullet"/>
              <w:numPr>
                <w:ilvl w:val="0"/>
                <w:numId w:val="37"/>
              </w:numPr>
              <w:tabs>
                <w:tab w:val="clear" w:pos="547"/>
              </w:tabs>
              <w:spacing w:before="240" w:line="240" w:lineRule="auto"/>
              <w:ind w:left="388" w:hanging="426"/>
              <w:jc w:val="both"/>
              <w:rPr>
                <w:lang w:val="uz-Cyrl-UZ"/>
              </w:rPr>
            </w:pPr>
            <w:r w:rsidRPr="00A05499">
              <w:rPr>
                <w:lang w:val="uz-Cyrl-UZ"/>
              </w:rPr>
              <w:t>Раҳбарият аудитор ҳам аниқлаган муайян автоматлаштирилган назорат воситаларини бажариш учун дастур тизимига таянади.</w:t>
            </w:r>
          </w:p>
        </w:tc>
      </w:tr>
    </w:tbl>
    <w:p w14:paraId="2DA9086C"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АТдан фойдаланишдан келиб чиқадиган рискларга мойил бўлган АТ муҳитининг бошқа жиҳатлари</w:t>
      </w:r>
    </w:p>
    <w:p w14:paraId="48B4D979" w14:textId="046B45D2" w:rsidR="008C4ACB" w:rsidRPr="007A1B87" w:rsidRDefault="008C4ACB" w:rsidP="003B2582">
      <w:pPr>
        <w:pStyle w:val="List1"/>
        <w:tabs>
          <w:tab w:val="clear" w:pos="734"/>
        </w:tabs>
        <w:spacing w:before="240" w:line="240" w:lineRule="auto"/>
        <w:ind w:left="567" w:hanging="567"/>
        <w:rPr>
          <w:lang w:val="uz-Cyrl-UZ"/>
        </w:rPr>
      </w:pPr>
      <w:r>
        <w:rPr>
          <w:lang w:val="uz-Cyrl-UZ"/>
        </w:rPr>
        <w:t xml:space="preserve">16. </w:t>
      </w:r>
      <w:r w:rsidR="003B2582">
        <w:rPr>
          <w:lang w:val="uz-Cyrl-UZ"/>
        </w:rPr>
        <w:tab/>
      </w:r>
      <w:r>
        <w:rPr>
          <w:lang w:val="uz-Cyrl-UZ"/>
        </w:rPr>
        <w:t>Аудитор АТдан фойдаланишдан келиб чиқадиган рискларга мойил бўлган АТ дастурларини аниқлаганда, АТ муҳитининг бошқа жиҳатлари ҳам одатда АТдан фойдаланишдан келиб чиқадиган рискларга мойил бўлади. АТ инфратузилмаси маълумотлар базалари, операцион тизим ва тармоқни ўз ичига олади. Маълумотлар базалари АТ дастурлари томонидан фойдаланиладиган маълумотларни сақлайди ва кўплаб ўзаро боғлиқ маълумотлар жадвалларидан иборат бўлиши мумкин. Маълумотлар базаларидаги маълумотларга маълумотлар базасини бошқариш тизимлари орқали АТ ёки маълумотлар базасини бошқариш имтиёзларига эга бошқа ходимлар томонидан ҳам тўғридан-тўғри кириш мумкин. Операцион тизим аппарат таъминоти, АТ дастурлари ва тармоқда фойдаланиладиган бошқа дастурий таъминот ўртасидаги алоқаларни бошқариш учун масъулдир. Шу тарзда, АТ дастурлари ва маълумотлар базаларига операцион тизим орқали тўғридан-тўғри кириш мумкин. Тармоқ АТ инфратузилмасида маълумотларни узатиш ва умумий алоқа линияси орқали маълумотлар, ресурслар ва хизматларни алмашиш учун ишлатилади. Тармоқ, шунингдек, одатда таянч ресурсларга кириш учун мантиқий рисксизлик қатламини (операцион тизим орқали амалга ошириладиган) ўрнатади.</w:t>
      </w:r>
    </w:p>
    <w:p w14:paraId="5D07C04F" w14:textId="3C843F57" w:rsidR="008C4ACB" w:rsidRPr="007A1B87" w:rsidRDefault="008C4ACB" w:rsidP="003B2582">
      <w:pPr>
        <w:pStyle w:val="List1"/>
        <w:tabs>
          <w:tab w:val="clear" w:pos="734"/>
        </w:tabs>
        <w:spacing w:before="240" w:line="240" w:lineRule="auto"/>
        <w:ind w:left="567" w:hanging="567"/>
        <w:rPr>
          <w:lang w:val="uz-Cyrl-UZ"/>
        </w:rPr>
      </w:pPr>
      <w:r>
        <w:rPr>
          <w:lang w:val="uz-Cyrl-UZ"/>
        </w:rPr>
        <w:t xml:space="preserve">17. </w:t>
      </w:r>
      <w:r w:rsidR="003B2582">
        <w:rPr>
          <w:lang w:val="uz-Cyrl-UZ"/>
        </w:rPr>
        <w:tab/>
      </w:r>
      <w:r>
        <w:rPr>
          <w:lang w:val="uz-Cyrl-UZ"/>
        </w:rPr>
        <w:t>Аудитор томонидан АТдан келиб чиқадиган рискларга мойил АТ дастурлари аниқланганда, аниқланган АТ дастури томонидан қайта ишланадиган маълумотларни сақлайдиган маълумотлар базаси (ёки базалари) ҳам одатда аниқланади. Шунингдек, АТ дастурининг ишлаш қобилияти кўпинча операцион тизимга боғлиқ бўлганлиги ва АТ дастурлари ва маълумотлар базаларига операцион тизимдан тўғридан-тўғри кириш мумкин бўлганлиги сабабли, операцион тизим одатда АТдан фойдаланишдан келиб чиқадиган рискларга мойил бўлади. Аниқланган АТ дастурлари ва тегишли маълумотлар базаларига кириш марказий нуқтаси бўлганда ёки АТ дастури интернет орқали етказиб берувчилар ёки ташқи томонлар билан ўзаро алоқада бўлганда, ёки аудитор томонидан веб-юзали АТ дастурлари аниқланганда тармоқ аниқланиши мумкин.</w:t>
      </w:r>
    </w:p>
    <w:p w14:paraId="0D69903C"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АТдан фойдаланишдан келиб чиқадиган рисклар ва умумий АТ назорат воситаларини аниқлаш</w:t>
      </w:r>
    </w:p>
    <w:p w14:paraId="25CF191A" w14:textId="2BD1205E" w:rsidR="008C4ACB" w:rsidRPr="007A1B87" w:rsidRDefault="008C4ACB" w:rsidP="003B2582">
      <w:pPr>
        <w:pStyle w:val="List1"/>
        <w:tabs>
          <w:tab w:val="clear" w:pos="734"/>
        </w:tabs>
        <w:spacing w:before="240" w:line="240" w:lineRule="exact"/>
        <w:ind w:left="567" w:hanging="567"/>
        <w:rPr>
          <w:lang w:val="uz-Cyrl-UZ"/>
        </w:rPr>
      </w:pPr>
      <w:r>
        <w:rPr>
          <w:lang w:val="uz-Cyrl-UZ"/>
        </w:rPr>
        <w:t xml:space="preserve">18. </w:t>
      </w:r>
      <w:r w:rsidR="003B2582">
        <w:rPr>
          <w:lang w:val="uz-Cyrl-UZ"/>
        </w:rPr>
        <w:tab/>
      </w:r>
      <w:r>
        <w:rPr>
          <w:lang w:val="uz-Cyrl-UZ"/>
        </w:rPr>
        <w:t>АТдан фойдаланишдан келиб чиқадиган рисклар мисолларига маълумотларни нотўғри қайта ишлайдиган, нотўғри маълумотларни қайта ишлайдиган, ёки иккаласини ҳам бажарадиган АТ дастурларига ноўрин таяниш билан боғлиқ рисклар киради, масалан:</w:t>
      </w:r>
    </w:p>
    <w:p w14:paraId="1502C2FB" w14:textId="77777777" w:rsidR="008C4ACB" w:rsidRPr="007A1B87" w:rsidRDefault="008C4ACB" w:rsidP="003B2582">
      <w:pPr>
        <w:pStyle w:val="IFACBulletIndented1"/>
        <w:numPr>
          <w:ilvl w:val="0"/>
          <w:numId w:val="6"/>
        </w:numPr>
        <w:tabs>
          <w:tab w:val="clear" w:pos="1240"/>
        </w:tabs>
        <w:spacing w:before="240"/>
        <w:ind w:left="1134" w:hanging="567"/>
        <w:textAlignment w:val="center"/>
        <w:rPr>
          <w:lang w:val="uz-Cyrl-UZ"/>
        </w:rPr>
      </w:pPr>
      <w:r>
        <w:rPr>
          <w:lang w:val="uz-Cyrl-UZ"/>
        </w:rPr>
        <w:t>Рухсатсиз ёки мавжуд бўлмаган операцияларни ёзиб олиш, ёки операцияларни нотўғри ёзиб олишни ўз ичига олган, маълумотларнинг йўқ қилинишига ёки маълумотларга ноўрин ўзгартиришлар киритилишига олиб келиши мумкин бўлган маълумотларга рухсатсиз кириш. Бир нечта фойдаланувчилар умумий маълумотлар базасига кириш имкониятига эга бўлганда алоҳида рисклар юзага келиши мумкин.</w:t>
      </w:r>
    </w:p>
    <w:p w14:paraId="25FEC411" w14:textId="77777777" w:rsidR="008C4ACB" w:rsidRPr="007A1B87" w:rsidRDefault="008C4ACB" w:rsidP="003B2582">
      <w:pPr>
        <w:pStyle w:val="IFACBulletIndented1"/>
        <w:numPr>
          <w:ilvl w:val="0"/>
          <w:numId w:val="6"/>
        </w:numPr>
        <w:tabs>
          <w:tab w:val="clear" w:pos="1240"/>
        </w:tabs>
        <w:spacing w:before="240"/>
        <w:ind w:left="1134" w:hanging="567"/>
        <w:textAlignment w:val="center"/>
        <w:rPr>
          <w:lang w:val="uz-Cyrl-UZ"/>
        </w:rPr>
      </w:pPr>
      <w:r>
        <w:rPr>
          <w:lang w:val="uz-Cyrl-UZ"/>
        </w:rPr>
        <w:t>АТ ходимлари ўзларининг белгиланган вазифаларини бажариш учун зарур бўлганидан ортиқроқ кириш имтиёзларини олиши, бу эса мажбуриятларнинг тақсимланишини бузиши мумкин.</w:t>
      </w:r>
    </w:p>
    <w:p w14:paraId="39B49273" w14:textId="77777777" w:rsidR="008C4ACB" w:rsidRPr="007A1B87" w:rsidRDefault="008C4ACB" w:rsidP="003B2582">
      <w:pPr>
        <w:pStyle w:val="IFACBulletIndented1"/>
        <w:numPr>
          <w:ilvl w:val="0"/>
          <w:numId w:val="6"/>
        </w:numPr>
        <w:tabs>
          <w:tab w:val="clear" w:pos="1240"/>
        </w:tabs>
        <w:spacing w:before="240"/>
        <w:ind w:left="1134" w:hanging="567"/>
        <w:textAlignment w:val="center"/>
        <w:rPr>
          <w:lang w:val="uz-Cyrl-UZ"/>
        </w:rPr>
      </w:pPr>
      <w:r>
        <w:rPr>
          <w:lang w:val="uz-Cyrl-UZ"/>
        </w:rPr>
        <w:t>Асосий файлларга рухсатсиз ўзгартиришлар киритиш.</w:t>
      </w:r>
    </w:p>
    <w:p w14:paraId="5F630A2F" w14:textId="77777777" w:rsidR="008C4ACB" w:rsidRPr="007A1B87" w:rsidRDefault="008C4ACB" w:rsidP="003B2582">
      <w:pPr>
        <w:pStyle w:val="IFACBulletIndented1"/>
        <w:numPr>
          <w:ilvl w:val="0"/>
          <w:numId w:val="6"/>
        </w:numPr>
        <w:tabs>
          <w:tab w:val="clear" w:pos="1240"/>
        </w:tabs>
        <w:spacing w:before="240"/>
        <w:ind w:left="1134" w:hanging="567"/>
        <w:textAlignment w:val="center"/>
        <w:rPr>
          <w:lang w:val="uz-Cyrl-UZ"/>
        </w:rPr>
      </w:pPr>
      <w:r>
        <w:rPr>
          <w:lang w:val="uz-Cyrl-UZ"/>
        </w:rPr>
        <w:t>АТ дастурларига ёки АТ муҳитининг бошқа жиҳатларига рухсатсиз ўзгартиришлар киритиш.</w:t>
      </w:r>
    </w:p>
    <w:p w14:paraId="758AA70E" w14:textId="77777777" w:rsidR="008C4ACB" w:rsidRPr="007A1B87" w:rsidRDefault="008C4ACB" w:rsidP="003B2582">
      <w:pPr>
        <w:pStyle w:val="IFACBulletIndented1"/>
        <w:numPr>
          <w:ilvl w:val="0"/>
          <w:numId w:val="6"/>
        </w:numPr>
        <w:tabs>
          <w:tab w:val="clear" w:pos="1240"/>
        </w:tabs>
        <w:spacing w:before="240"/>
        <w:ind w:left="1134" w:hanging="567"/>
        <w:textAlignment w:val="center"/>
        <w:rPr>
          <w:lang w:val="uz-Cyrl-UZ"/>
        </w:rPr>
      </w:pPr>
      <w:r>
        <w:rPr>
          <w:lang w:val="uz-Cyrl-UZ"/>
        </w:rPr>
        <w:t>АТ дастурларига ёки АТ муҳитининг бошқа жиҳатларига зарур ўзгартиришларни киритмаслик.</w:t>
      </w:r>
    </w:p>
    <w:p w14:paraId="6337B932" w14:textId="77777777" w:rsidR="008C4ACB" w:rsidRPr="007A1B87" w:rsidRDefault="008C4ACB" w:rsidP="003B2582">
      <w:pPr>
        <w:pStyle w:val="IFACBulletIndented1"/>
        <w:numPr>
          <w:ilvl w:val="0"/>
          <w:numId w:val="6"/>
        </w:numPr>
        <w:tabs>
          <w:tab w:val="clear" w:pos="1240"/>
        </w:tabs>
        <w:spacing w:before="240"/>
        <w:ind w:left="1134" w:hanging="567"/>
        <w:textAlignment w:val="center"/>
        <w:rPr>
          <w:lang w:val="uz-Cyrl-UZ"/>
        </w:rPr>
      </w:pPr>
      <w:r>
        <w:rPr>
          <w:lang w:val="uz-Cyrl-UZ"/>
        </w:rPr>
        <w:t>Ноўрин қўлда аралашув.</w:t>
      </w:r>
    </w:p>
    <w:p w14:paraId="6BC8AFC4" w14:textId="77777777" w:rsidR="008C4ACB" w:rsidRPr="007A1B87" w:rsidRDefault="008C4ACB" w:rsidP="003B2582">
      <w:pPr>
        <w:pStyle w:val="IFACBulletIndented1"/>
        <w:numPr>
          <w:ilvl w:val="0"/>
          <w:numId w:val="6"/>
        </w:numPr>
        <w:tabs>
          <w:tab w:val="clear" w:pos="1240"/>
        </w:tabs>
        <w:spacing w:before="240"/>
        <w:ind w:left="1134" w:hanging="567"/>
        <w:textAlignment w:val="center"/>
        <w:rPr>
          <w:lang w:val="uz-Cyrl-UZ"/>
        </w:rPr>
      </w:pPr>
      <w:r>
        <w:rPr>
          <w:lang w:val="uz-Cyrl-UZ"/>
        </w:rPr>
        <w:t>Маълумотларни потенциал йўқотиш ёки зарур бўлганда маълумотларга кириш имконияти йўқлиги.</w:t>
      </w:r>
    </w:p>
    <w:p w14:paraId="0D0BF508" w14:textId="61CA4E32" w:rsidR="008C4ACB" w:rsidRPr="007A1B87" w:rsidRDefault="008C4ACB" w:rsidP="003B2582">
      <w:pPr>
        <w:pStyle w:val="List1"/>
        <w:tabs>
          <w:tab w:val="clear" w:pos="734"/>
        </w:tabs>
        <w:spacing w:before="240" w:line="240" w:lineRule="auto"/>
        <w:ind w:left="567" w:hanging="567"/>
        <w:rPr>
          <w:lang w:val="uz-Cyrl-UZ"/>
        </w:rPr>
      </w:pPr>
      <w:r>
        <w:rPr>
          <w:lang w:val="uz-Cyrl-UZ"/>
        </w:rPr>
        <w:t xml:space="preserve">19. </w:t>
      </w:r>
      <w:r w:rsidR="003B2582">
        <w:rPr>
          <w:lang w:val="uz-Cyrl-UZ"/>
        </w:rPr>
        <w:tab/>
      </w:r>
      <w:r>
        <w:rPr>
          <w:lang w:val="uz-Cyrl-UZ"/>
        </w:rPr>
        <w:t xml:space="preserve">Аудиторнинг рухсатсиз кириш бўйича мулоҳазаси ички ёки ташқи томонлар томонидан рухсатсиз киришга </w:t>
      </w:r>
      <w:r>
        <w:rPr>
          <w:lang w:val="uz-Cyrl-UZ"/>
        </w:rPr>
        <w:lastRenderedPageBreak/>
        <w:t>тегишли рискларни (кўпинча киберрисксизлик рисклари деб аталади) ўз ичига олиши мумкин. Бундай рисклар зарурий равишда молиявий ҳисоботга таъсир қилмаслиги мумкин, чунки ташкилотнинг АТ муҳити операцион ёки мувофиқлик эҳтиёжларини қондирадиган АТ дастурлари ва тегишли маълумотларни ҳам ўз ичига олиши мумкин. Шуни таъкидлаш муҳимки, кибер ҳодисалар одатда аввал периметр ва ички тармоқ қатламлари орқали содир бўлади, бу қатламлар одатда молиявий ҳисоботларни тайёрлашга таъсир қиладиган АТ дастури, маълумотлар базаси ва операцион тизимлардан анча узоқда жойлашган. Шунга кўра, агар рисксизлик бузилиши ҳақида маълумот аниқланган бўлса, аудитор одатда бундай бузилишнинг молиявий ҳисоботга таъсир қилиш имконияти даражасини кўриб чиқади. Агар молиявий ҳисоботга таъсир қилиши мумкин бўлса, аудитор молиявий ҳисоботлардаги потенциал хатоликларнинг мумкин бўлган таъсири ёки кўламини аниқлаш учун тегишли назорат воситаларини тушуниш ва тестлашни ёки ташкилот бундай рисксизлик бузилиши билан боғлиқ етарли маълумотларни тақдим этганлигини аниқлашни қарор қилиши мумкин.</w:t>
      </w:r>
    </w:p>
    <w:p w14:paraId="1EC3ED14" w14:textId="614EC1C2" w:rsidR="008C4ACB" w:rsidRPr="00CE33F9" w:rsidRDefault="008C4ACB" w:rsidP="003B2582">
      <w:pPr>
        <w:pStyle w:val="List1"/>
        <w:tabs>
          <w:tab w:val="clear" w:pos="734"/>
        </w:tabs>
        <w:spacing w:before="240" w:line="240" w:lineRule="auto"/>
        <w:ind w:left="567" w:hanging="567"/>
        <w:rPr>
          <w:lang w:val="uz-Cyrl-UZ"/>
        </w:rPr>
      </w:pPr>
      <w:r>
        <w:rPr>
          <w:lang w:val="uz-Cyrl-UZ"/>
        </w:rPr>
        <w:t xml:space="preserve">20. </w:t>
      </w:r>
      <w:r w:rsidR="003B2582">
        <w:rPr>
          <w:lang w:val="uz-Cyrl-UZ"/>
        </w:rPr>
        <w:tab/>
      </w:r>
      <w:r>
        <w:rPr>
          <w:lang w:val="uz-Cyrl-UZ"/>
        </w:rPr>
        <w:t>Бундан ташқари, ташкилотнинг молиявий ҳисоботларига тўғридан-тўғри ёки билвосита таъсир кўрсатиши мумкин бўлган қонунлар ва норматив ҳужжатлар маълумотларни ҳимоя қилиш қонунчилигини ўз ичига олиши мумкин. 250-сон АХС (Қайта таҳрирланган)га мувофиқ, ташкилотнинг бундай қонунлар ёки норматив ҳужжатларга риоя қилишини кўриб чиқиш ташкилот тегишли қонунлар ёки норматив ҳужжатларга риоя қилиш учун жорий қилган АТ жараёнлари ва умумий АТ назорат воситаларини тушунишни ўз ичига олиши мумкин.</w:t>
      </w:r>
    </w:p>
    <w:p w14:paraId="5D6AE271" w14:textId="256C0BCA" w:rsidR="008C4ACB" w:rsidRPr="007A1B87" w:rsidRDefault="008C4ACB" w:rsidP="003B2582">
      <w:pPr>
        <w:pStyle w:val="List1"/>
        <w:tabs>
          <w:tab w:val="clear" w:pos="734"/>
        </w:tabs>
        <w:spacing w:before="240" w:line="240" w:lineRule="auto"/>
        <w:ind w:left="567" w:hanging="567"/>
        <w:rPr>
          <w:lang w:val="uz-Cyrl-UZ"/>
        </w:rPr>
      </w:pPr>
      <w:r>
        <w:rPr>
          <w:lang w:val="uz-Cyrl-UZ"/>
        </w:rPr>
        <w:t xml:space="preserve">21. </w:t>
      </w:r>
      <w:r w:rsidR="003B2582">
        <w:rPr>
          <w:lang w:val="uz-Cyrl-UZ"/>
        </w:rPr>
        <w:tab/>
      </w:r>
      <w:r>
        <w:rPr>
          <w:lang w:val="uz-Cyrl-UZ"/>
        </w:rPr>
        <w:t>Умумий АТ назорат воситалари АТдан фойдаланишдан келиб чиқадиган рискларни бартараф этиш учун жорий қилинади. Шунга кўра, аудитор аниқланган АТ дастурлари ва АТ муҳитининг бошқа жиҳатлари ҳамда АТдан фойдаланишдан келиб чиқадиган тегишли рисклар ҳақида олинган тушунчани умумий АТ назорат воситаларини аниқлашда қўллайди. Баъзи ҳолларда, ташкилот ўзининг АТ муҳитида ёки маълум АТ дастурлари бўйлаб умумий АТ жараёнларидан фойдаланиши мумкин, бунда АТдан фойдаланишдан келиб чиқадиган умумий рисклар ва умумий АТ назорат воситалари аниқланиши мумкин.</w:t>
      </w:r>
    </w:p>
    <w:p w14:paraId="687E0282" w14:textId="3D0D15D5" w:rsidR="008C4ACB" w:rsidRPr="007A1B87" w:rsidRDefault="008C4ACB" w:rsidP="003B2582">
      <w:pPr>
        <w:pStyle w:val="List1"/>
        <w:tabs>
          <w:tab w:val="clear" w:pos="734"/>
        </w:tabs>
        <w:spacing w:before="240" w:line="240" w:lineRule="auto"/>
        <w:ind w:left="567" w:hanging="567"/>
        <w:rPr>
          <w:lang w:val="uz-Cyrl-UZ"/>
        </w:rPr>
      </w:pPr>
      <w:r>
        <w:rPr>
          <w:lang w:val="uz-Cyrl-UZ"/>
        </w:rPr>
        <w:t xml:space="preserve">22. </w:t>
      </w:r>
      <w:r w:rsidR="003B2582">
        <w:rPr>
          <w:lang w:val="uz-Cyrl-UZ"/>
        </w:rPr>
        <w:tab/>
      </w:r>
      <w:r>
        <w:rPr>
          <w:lang w:val="uz-Cyrl-UZ"/>
        </w:rPr>
        <w:t>Умуман олганда, АТ муҳитининг бошқа жиҳатларига нисбатан АТ дастурлари ва маълумотлар базаларига оид умумий АТ назорат воситаларининг кўпроқ сони аниқланиши эҳтимоли юқори. Бунинг сабаби, бу жиҳатлар ташкилотнинг ахборот тизимида маълумотларни қайта ишлаш ва сақлаш билан энг яқиндан боғлиқ. Умумий АТ назорат воситаларини аниқлашда, аудитор якуний фойдаланувчилар ва ташкилотнинг АТ ходимлари ёки АТ хизмат провайдерлари ҳаракатлари устидан назорат воситаларини кўриб чиқиши мумкин.</w:t>
      </w:r>
    </w:p>
    <w:p w14:paraId="45331FED" w14:textId="3A0B50DD" w:rsidR="008C4ACB" w:rsidRPr="007A1B87" w:rsidRDefault="008C4ACB" w:rsidP="003B2582">
      <w:pPr>
        <w:pStyle w:val="List1"/>
        <w:tabs>
          <w:tab w:val="clear" w:pos="734"/>
        </w:tabs>
        <w:spacing w:before="240" w:line="240" w:lineRule="auto"/>
        <w:ind w:left="567" w:hanging="567"/>
        <w:rPr>
          <w:lang w:val="uz-Cyrl-UZ"/>
        </w:rPr>
      </w:pPr>
      <w:r w:rsidRPr="003B2582">
        <w:rPr>
          <w:lang w:val="uz-Cyrl-UZ"/>
        </w:rPr>
        <w:t>23.</w:t>
      </w:r>
      <w:r>
        <w:rPr>
          <w:b/>
          <w:bCs/>
          <w:lang w:val="uz-Cyrl-UZ"/>
        </w:rPr>
        <w:t xml:space="preserve"> </w:t>
      </w:r>
      <w:r w:rsidR="003B2582">
        <w:rPr>
          <w:b/>
          <w:bCs/>
          <w:lang w:val="uz-Cyrl-UZ"/>
        </w:rPr>
        <w:tab/>
      </w:r>
      <w:r>
        <w:rPr>
          <w:b/>
          <w:bCs/>
          <w:lang w:val="uz-Cyrl-UZ"/>
        </w:rPr>
        <w:t>6-илова</w:t>
      </w:r>
      <w:r>
        <w:rPr>
          <w:lang w:val="uz-Cyrl-UZ"/>
        </w:rPr>
        <w:t xml:space="preserve"> АТ муҳитининг турли жиҳатлари учун одатда жорий қилинадиган умумий АТ назорат воситаларининг хусусияти ҳақида қўшимча тушунтириш беради. Бундан ташқари, турли АТ жараёнлари учун умумий АТ назорат воситалари мисоллари келтирилган.</w:t>
      </w:r>
    </w:p>
    <w:p w14:paraId="6AA34400" w14:textId="77777777" w:rsidR="003B2582" w:rsidRDefault="003B2582" w:rsidP="008C4ACB">
      <w:pPr>
        <w:pStyle w:val="List1"/>
        <w:tabs>
          <w:tab w:val="clear" w:pos="734"/>
        </w:tabs>
        <w:spacing w:before="240" w:line="240" w:lineRule="auto"/>
        <w:rPr>
          <w:b/>
          <w:bCs/>
          <w:lang w:val="uz-Cyrl-UZ"/>
        </w:rPr>
        <w:sectPr w:rsidR="003B2582" w:rsidSect="003E5193">
          <w:pgSz w:w="11906" w:h="16838"/>
          <w:pgMar w:top="709" w:right="567" w:bottom="568" w:left="993" w:header="708" w:footer="708" w:gutter="0"/>
          <w:cols w:space="708"/>
          <w:docGrid w:linePitch="360"/>
        </w:sectPr>
      </w:pPr>
    </w:p>
    <w:p w14:paraId="11323A84" w14:textId="77777777" w:rsidR="003B2582" w:rsidRDefault="008C4ACB" w:rsidP="003B2582">
      <w:pPr>
        <w:pStyle w:val="List1"/>
        <w:tabs>
          <w:tab w:val="clear" w:pos="734"/>
        </w:tabs>
        <w:spacing w:before="0" w:line="240" w:lineRule="auto"/>
        <w:jc w:val="right"/>
        <w:rPr>
          <w:b/>
          <w:bCs/>
          <w:lang w:val="uz-Cyrl-UZ"/>
        </w:rPr>
      </w:pPr>
      <w:r>
        <w:rPr>
          <w:b/>
          <w:bCs/>
          <w:lang w:val="uz-Cyrl-UZ"/>
        </w:rPr>
        <w:lastRenderedPageBreak/>
        <w:t>6-илова</w:t>
      </w:r>
    </w:p>
    <w:p w14:paraId="555C93C0" w14:textId="5BB38640" w:rsidR="008C4ACB" w:rsidRPr="007A1B87" w:rsidRDefault="008C4ACB" w:rsidP="003B2582">
      <w:pPr>
        <w:pStyle w:val="List1"/>
        <w:tabs>
          <w:tab w:val="clear" w:pos="734"/>
        </w:tabs>
        <w:spacing w:before="0" w:line="240" w:lineRule="auto"/>
        <w:jc w:val="right"/>
        <w:rPr>
          <w:b/>
          <w:bCs/>
          <w:lang w:val="uz-Cyrl-UZ"/>
        </w:rPr>
      </w:pPr>
      <w:r>
        <w:rPr>
          <w:lang w:val="uz-Cyrl-UZ"/>
        </w:rPr>
        <w:t>(26(c), A173‒A174 бандларга қаранг)</w:t>
      </w:r>
    </w:p>
    <w:p w14:paraId="5B9CFF9F" w14:textId="77777777" w:rsidR="008C4ACB" w:rsidRPr="007A1B87" w:rsidRDefault="008C4ACB" w:rsidP="008C4ACB">
      <w:pPr>
        <w:pStyle w:val="List1"/>
        <w:tabs>
          <w:tab w:val="clear" w:pos="734"/>
        </w:tabs>
        <w:spacing w:before="240" w:line="240" w:lineRule="auto"/>
        <w:ind w:left="0" w:firstLine="0"/>
        <w:rPr>
          <w:b/>
          <w:bCs/>
          <w:lang w:val="uz-Cyrl-UZ"/>
        </w:rPr>
      </w:pPr>
      <w:r>
        <w:rPr>
          <w:b/>
          <w:bCs/>
          <w:lang w:val="uz-Cyrl-UZ"/>
        </w:rPr>
        <w:t>Умумий АТ назорат воситаларини тушуниш бўйича мулоҳазалар</w:t>
      </w:r>
    </w:p>
    <w:p w14:paraId="31074C8E" w14:textId="77777777" w:rsidR="008C4ACB" w:rsidRPr="007A1B87" w:rsidRDefault="008C4ACB" w:rsidP="008C4ACB">
      <w:pPr>
        <w:pStyle w:val="List1"/>
        <w:tabs>
          <w:tab w:val="clear" w:pos="734"/>
        </w:tabs>
        <w:spacing w:before="240" w:line="240" w:lineRule="auto"/>
        <w:ind w:left="0" w:firstLine="0"/>
        <w:rPr>
          <w:i/>
          <w:iCs/>
          <w:lang w:val="uz-Cyrl-UZ"/>
        </w:rPr>
      </w:pPr>
      <w:r>
        <w:rPr>
          <w:i/>
          <w:iCs/>
          <w:lang w:val="uz-Cyrl-UZ"/>
        </w:rPr>
        <w:t>Ушбу илова аудитор умумий АТ назорат воситаларини тушунишда ҳисобга олиши мумкин бўлган қўшимча масалаларни тақдим этади.</w:t>
      </w:r>
    </w:p>
    <w:p w14:paraId="0010BC9B" w14:textId="16665460" w:rsidR="008C4ACB" w:rsidRPr="007A1B87" w:rsidRDefault="008C4ACB" w:rsidP="003B2582">
      <w:pPr>
        <w:pStyle w:val="List1"/>
        <w:tabs>
          <w:tab w:val="clear" w:pos="734"/>
        </w:tabs>
        <w:spacing w:before="240" w:line="240" w:lineRule="auto"/>
        <w:ind w:left="567" w:hanging="567"/>
        <w:rPr>
          <w:lang w:val="uz-Cyrl-UZ"/>
        </w:rPr>
      </w:pPr>
      <w:r>
        <w:rPr>
          <w:lang w:val="uz-Cyrl-UZ"/>
        </w:rPr>
        <w:t xml:space="preserve">1. </w:t>
      </w:r>
      <w:r w:rsidR="003B2582">
        <w:rPr>
          <w:lang w:val="uz-Cyrl-UZ"/>
        </w:rPr>
        <w:tab/>
      </w:r>
      <w:r>
        <w:rPr>
          <w:lang w:val="uz-Cyrl-UZ"/>
        </w:rPr>
        <w:t>Ушбу илова аудитор умумий АТ назорат воситаларини тушунишда ҳисобга олиши мумкин бўлган қўшимча масалаларни тақдим этади.</w:t>
      </w:r>
    </w:p>
    <w:p w14:paraId="1D2031B2" w14:textId="77777777" w:rsidR="008C4ACB" w:rsidRPr="007A1B87" w:rsidRDefault="008C4ACB" w:rsidP="003B2582">
      <w:pPr>
        <w:pStyle w:val="23"/>
        <w:tabs>
          <w:tab w:val="clear" w:pos="1240"/>
        </w:tabs>
        <w:spacing w:before="240" w:line="240" w:lineRule="auto"/>
        <w:ind w:left="1134" w:hanging="566"/>
        <w:rPr>
          <w:lang w:val="uz-Cyrl-UZ"/>
        </w:rPr>
      </w:pPr>
      <w:r>
        <w:rPr>
          <w:lang w:val="uz-Cyrl-UZ"/>
        </w:rPr>
        <w:t>(a)</w:t>
      </w:r>
      <w:r>
        <w:rPr>
          <w:lang w:val="uz-Cyrl-UZ"/>
        </w:rPr>
        <w:tab/>
        <w:t>Дастурлар</w:t>
      </w:r>
    </w:p>
    <w:p w14:paraId="771F33A8" w14:textId="77777777" w:rsidR="008C4ACB" w:rsidRPr="007A1B87" w:rsidRDefault="008C4ACB" w:rsidP="003B2582">
      <w:pPr>
        <w:pStyle w:val="ListTextIndended1"/>
        <w:spacing w:before="240" w:line="240" w:lineRule="auto"/>
        <w:ind w:left="1134" w:firstLine="0"/>
        <w:rPr>
          <w:lang w:val="uz-Cyrl-UZ"/>
        </w:rPr>
      </w:pPr>
      <w:r>
        <w:rPr>
          <w:lang w:val="uz-Cyrl-UZ"/>
        </w:rPr>
        <w:t>АТ дастури қатламидаги умумий АТ назорат воситалари дастур функционаллигининг хусусияти ва кўлами ҳамда технологияда рухсат этилган кириш йўллари билан боғлиқ бўлади. Масалан, мураккаб рисксизлик опциялари билан юқори даражада интеграциялашган АТ дастурлари учун, фақат операциялар орқали кириш усуллари билан ҳисоб қолдиқларининг кичик қисмини қўллаб-қувватловчи мерос АТ дастурига нисбатан кўпроқ назорат воситалари тегишли бўлади.</w:t>
      </w:r>
    </w:p>
    <w:p w14:paraId="030DB224" w14:textId="77777777" w:rsidR="008C4ACB" w:rsidRPr="007A1B87" w:rsidRDefault="008C4ACB" w:rsidP="003B2582">
      <w:pPr>
        <w:pStyle w:val="23"/>
        <w:tabs>
          <w:tab w:val="clear" w:pos="1240"/>
        </w:tabs>
        <w:spacing w:before="240" w:line="240" w:lineRule="auto"/>
        <w:ind w:left="1134" w:hanging="567"/>
        <w:rPr>
          <w:lang w:val="uz-Cyrl-UZ"/>
        </w:rPr>
      </w:pPr>
      <w:r>
        <w:rPr>
          <w:lang w:val="uz-Cyrl-UZ"/>
        </w:rPr>
        <w:t>(b)</w:t>
      </w:r>
      <w:r>
        <w:rPr>
          <w:lang w:val="uz-Cyrl-UZ"/>
        </w:rPr>
        <w:tab/>
        <w:t xml:space="preserve">Маълумотлар базаси </w:t>
      </w:r>
    </w:p>
    <w:p w14:paraId="3F77B72A" w14:textId="77777777" w:rsidR="008C4ACB" w:rsidRPr="007A1B87" w:rsidRDefault="008C4ACB" w:rsidP="003B2582">
      <w:pPr>
        <w:pStyle w:val="ListTextIndended1"/>
        <w:spacing w:before="240" w:line="240" w:lineRule="auto"/>
        <w:ind w:left="1134" w:firstLine="0"/>
        <w:rPr>
          <w:lang w:val="uz-Cyrl-UZ"/>
        </w:rPr>
      </w:pPr>
      <w:r>
        <w:rPr>
          <w:lang w:val="uz-Cyrl-UZ"/>
        </w:rPr>
        <w:t>Маълумотлар базаси қатламидаги умумий АТ назорат воситалари одатда тўғридан-тўғри маълумотлар базасига кириш ёки скрипт ёки дастурни бажариш орқали маълумотлар базасидаги молиявий ҳисобот маълумотларига рухсатсиз янгиланишлар киритиш билан боғлиқ АТдан фойдаланишдан келиб чиқадиган рискларни бартараф этади.</w:t>
      </w:r>
    </w:p>
    <w:p w14:paraId="6EBAA6EA" w14:textId="77777777" w:rsidR="008C4ACB" w:rsidRPr="007A1B87" w:rsidRDefault="008C4ACB" w:rsidP="003B2582">
      <w:pPr>
        <w:pStyle w:val="23"/>
        <w:tabs>
          <w:tab w:val="clear" w:pos="1240"/>
        </w:tabs>
        <w:spacing w:before="240" w:line="240" w:lineRule="auto"/>
        <w:ind w:left="1134" w:hanging="567"/>
        <w:rPr>
          <w:lang w:val="uz-Cyrl-UZ"/>
        </w:rPr>
      </w:pPr>
      <w:r>
        <w:rPr>
          <w:lang w:val="uz-Cyrl-UZ"/>
        </w:rPr>
        <w:t>(c)</w:t>
      </w:r>
      <w:r>
        <w:rPr>
          <w:lang w:val="uz-Cyrl-UZ"/>
        </w:rPr>
        <w:tab/>
        <w:t xml:space="preserve">Операцион тизим </w:t>
      </w:r>
    </w:p>
    <w:p w14:paraId="09A25BFE" w14:textId="77777777" w:rsidR="008C4ACB" w:rsidRPr="007A1B87" w:rsidRDefault="008C4ACB" w:rsidP="003B2582">
      <w:pPr>
        <w:pStyle w:val="ListTextIndended1"/>
        <w:spacing w:before="240" w:line="240" w:lineRule="auto"/>
        <w:ind w:left="1134" w:firstLine="0"/>
        <w:rPr>
          <w:lang w:val="uz-Cyrl-UZ"/>
        </w:rPr>
      </w:pPr>
      <w:r>
        <w:rPr>
          <w:lang w:val="uz-Cyrl-UZ"/>
        </w:rPr>
        <w:t>Операцион тизим қатламидаги умумий АТ назорат воситалари одатда бошқа назорат воситаларини четлаб ўтишга имкон берадиган маъмурий киришга тегишли АТдан фойдаланишдан келиб чиқадиган рискларни бартараф этади. Бу бошқа фойдаланувчиларнинг кириш маълумотларини бузиш, янги, рухсатсиз фойдаланувчиларни қўшиш, зарарли дастурларни юклаш ёки скриптлар ёки бошқа рухсатсиз дастурларни бажариш каби ҳаракатларни ўз ичига олади.</w:t>
      </w:r>
    </w:p>
    <w:p w14:paraId="34AFD1DA" w14:textId="77777777" w:rsidR="008C4ACB" w:rsidRPr="007A1B87" w:rsidRDefault="008C4ACB" w:rsidP="003B2582">
      <w:pPr>
        <w:pStyle w:val="23"/>
        <w:tabs>
          <w:tab w:val="clear" w:pos="1240"/>
        </w:tabs>
        <w:spacing w:before="240" w:line="240" w:lineRule="auto"/>
        <w:ind w:left="1134" w:hanging="567"/>
        <w:rPr>
          <w:lang w:val="uz-Cyrl-UZ"/>
        </w:rPr>
      </w:pPr>
      <w:r>
        <w:rPr>
          <w:lang w:val="uz-Cyrl-UZ"/>
        </w:rPr>
        <w:t>(d)</w:t>
      </w:r>
      <w:r>
        <w:rPr>
          <w:lang w:val="uz-Cyrl-UZ"/>
        </w:rPr>
        <w:tab/>
        <w:t>Тармоқ</w:t>
      </w:r>
    </w:p>
    <w:p w14:paraId="581262F9" w14:textId="77777777" w:rsidR="008C4ACB" w:rsidRPr="007A1B87" w:rsidRDefault="008C4ACB" w:rsidP="003B2582">
      <w:pPr>
        <w:pStyle w:val="ListTextIndended1"/>
        <w:spacing w:before="240" w:line="240" w:lineRule="auto"/>
        <w:ind w:left="1134" w:firstLine="0"/>
        <w:rPr>
          <w:lang w:val="uz-Cyrl-UZ"/>
        </w:rPr>
      </w:pPr>
      <w:r>
        <w:rPr>
          <w:lang w:val="uz-Cyrl-UZ"/>
        </w:rPr>
        <w:t>Тармоқ қатламидаги умумий АТ назорат воситалари одатда тармоқни сегментлаш, масофадан кириш ва аутентификация билан боғлиқ АТдан фойдаланишдан келиб чиқадиган рискларни бартараф этади. Тармоқ назорат воситалари ташкилот молиявий ҳисоботда фойдаланиладиган веб-юзали дастурларга эга бўлганда тегишли бўлиши мумкин. Ташкилот муҳим бизнес партнёрлик муносабатларига ёки учинчи томон аутсорсингига эга бўлганда, бу маълумотлар узатилишини ва масофадан кириш эҳтиёжини оширганда, тармоқ назорат воситалари тегишли бўлиши мумкин.</w:t>
      </w:r>
    </w:p>
    <w:p w14:paraId="46EE96EB" w14:textId="1803D8B8" w:rsidR="008C4ACB" w:rsidRPr="007A1B87" w:rsidRDefault="008C4ACB" w:rsidP="003B2582">
      <w:pPr>
        <w:pStyle w:val="List1"/>
        <w:tabs>
          <w:tab w:val="clear" w:pos="734"/>
        </w:tabs>
        <w:spacing w:before="240" w:line="240" w:lineRule="auto"/>
        <w:ind w:left="567" w:hanging="567"/>
        <w:rPr>
          <w:lang w:val="uz-Cyrl-UZ"/>
        </w:rPr>
      </w:pPr>
      <w:r>
        <w:rPr>
          <w:lang w:val="uz-Cyrl-UZ"/>
        </w:rPr>
        <w:t xml:space="preserve">2. </w:t>
      </w:r>
      <w:r w:rsidR="003B2582">
        <w:rPr>
          <w:lang w:val="uz-Cyrl-UZ"/>
        </w:rPr>
        <w:tab/>
      </w:r>
      <w:r>
        <w:rPr>
          <w:lang w:val="uz-Cyrl-UZ"/>
        </w:rPr>
        <w:t>Мавжуд бўлиши мумкин бўлган умумий АТ назорат воситалари мисоллари, АТ жараёни бўйича ташкил этилган:</w:t>
      </w:r>
    </w:p>
    <w:p w14:paraId="4A208505" w14:textId="77777777" w:rsidR="008C4ACB" w:rsidRPr="007A1B87" w:rsidRDefault="008C4ACB" w:rsidP="003B2582">
      <w:pPr>
        <w:pStyle w:val="23"/>
        <w:tabs>
          <w:tab w:val="clear" w:pos="1240"/>
        </w:tabs>
        <w:spacing w:before="240" w:line="240" w:lineRule="auto"/>
        <w:ind w:left="1134" w:hanging="567"/>
        <w:rPr>
          <w:lang w:val="uz-Cyrl-UZ"/>
        </w:rPr>
      </w:pPr>
      <w:r>
        <w:rPr>
          <w:lang w:val="uz-Cyrl-UZ"/>
        </w:rPr>
        <w:t>(a)</w:t>
      </w:r>
      <w:r>
        <w:rPr>
          <w:lang w:val="uz-Cyrl-UZ"/>
        </w:rPr>
        <w:tab/>
        <w:t>Киришни бошқариш жараёни:</w:t>
      </w:r>
    </w:p>
    <w:p w14:paraId="5C9BEDE0"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Аутентификация</w:t>
      </w:r>
    </w:p>
    <w:p w14:paraId="65019B24"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АТ дастурига ёки АТ муҳитининг бошқа жиҳатига кираётган фойдаланувчи ўзининг кириш маълумотларидан фойдаланаётганини (яъни, фойдаланувчи бошқа фойдаланувчининг кириш маълумотларидан фойдаланмаётганини) таъминловчи назорат воситалари.</w:t>
      </w:r>
    </w:p>
    <w:p w14:paraId="09A99C15"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Авторизация</w:t>
      </w:r>
    </w:p>
    <w:p w14:paraId="4AD5899A"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Фойдаланувчиларга ўз иш мажбуриятлари учун зарур бўлган маълумотларга ва ундан ортиқ бўлмаган маълумотларга киришга имкон берадиган, мажбуриятларнинг тегишли тақсимланишига кўмаклашадиган назорат воситалари.</w:t>
      </w:r>
    </w:p>
    <w:p w14:paraId="7D0CA6B8"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Провизионлаш</w:t>
      </w:r>
    </w:p>
    <w:p w14:paraId="6964CF83"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Янги фойдаланувчиларни ва мавжуд фойдаланувчиларнинг кириш имтиёзларига ўзгартиришларни авторизация қилиш учун назорат воситалари.</w:t>
      </w:r>
    </w:p>
    <w:p w14:paraId="5B79B95E"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Депровизионлаш</w:t>
      </w:r>
    </w:p>
    <w:p w14:paraId="67C930C0"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lastRenderedPageBreak/>
        <w:t>Ишдан бўшатилганда ёки бошқа лавозимга ўтказилганда фойдаланувчи киришини олиб ташлаш учун назорат воситалари.</w:t>
      </w:r>
    </w:p>
    <w:p w14:paraId="2C601B48"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Имтиёзли кириш ҳуқуқи</w:t>
      </w:r>
    </w:p>
    <w:p w14:paraId="7E035159"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Маъмурий ёки кучли фойдаланувчиларнинг кириши устидан назорат воситалари.</w:t>
      </w:r>
    </w:p>
    <w:p w14:paraId="6054CC60"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Фойдаланувчи киришини кўриб чиқиш</w:t>
      </w:r>
    </w:p>
    <w:p w14:paraId="30316142"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Вақт ўтиши билан давомий авторизация учун фойдаланувчи киришини қайта сертификатлаш ёки баҳолаш учун назорат воситалари.</w:t>
      </w:r>
    </w:p>
    <w:p w14:paraId="716CE768"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Рисксизлик конфигурацияси назорат воситалари</w:t>
      </w:r>
    </w:p>
    <w:p w14:paraId="79F67717"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Ҳар бир технология одатда муҳитга киришни чеклашга ёрдам берадиган асосий конфигурация созламаларига эга.</w:t>
      </w:r>
    </w:p>
    <w:p w14:paraId="7F43A65C"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 xml:space="preserve">Жисмоний кириш </w:t>
      </w:r>
    </w:p>
    <w:p w14:paraId="6152251C"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Маълумотлар марказига ва аппарат таъминотига жисмоний кириш устидан назорат воситалари, чунки бундай кириш бошқа назорат воситаларини четлаб ўтиш учун фойдаланилиши мумкин.</w:t>
      </w:r>
    </w:p>
    <w:p w14:paraId="27668F98" w14:textId="77777777" w:rsidR="008C4ACB" w:rsidRPr="007A1B87" w:rsidRDefault="008C4ACB" w:rsidP="003B2582">
      <w:pPr>
        <w:pStyle w:val="23"/>
        <w:tabs>
          <w:tab w:val="clear" w:pos="1240"/>
        </w:tabs>
        <w:spacing w:before="240" w:line="240" w:lineRule="auto"/>
        <w:ind w:left="1134" w:hanging="567"/>
        <w:rPr>
          <w:lang w:val="uz-Cyrl-UZ"/>
        </w:rPr>
      </w:pPr>
      <w:r>
        <w:rPr>
          <w:lang w:val="uz-Cyrl-UZ"/>
        </w:rPr>
        <w:t>(b)</w:t>
      </w:r>
      <w:r>
        <w:rPr>
          <w:lang w:val="uz-Cyrl-UZ"/>
        </w:rPr>
        <w:tab/>
        <w:t>АТ муҳитида дастур ёки бошқа ўзгаришларни бошқариш жараёни:</w:t>
      </w:r>
    </w:p>
    <w:p w14:paraId="249F8DB1"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Ўзгаришларни бошқариш жараёни</w:t>
      </w:r>
    </w:p>
    <w:p w14:paraId="180B801E"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Ўзгаришларни ишлаб чиқариш (яъни, якуний фойдаланувчи) муҳитига ишлаб чиқиш, дастурлаш, тестлаш ва миграция қилиш жараёни устидан назорат воситалари.</w:t>
      </w:r>
    </w:p>
    <w:p w14:paraId="0C3EB6F3"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Ўзгаришлар миграцияси устидан мажбуриятларнинг тақсимланиши</w:t>
      </w:r>
    </w:p>
    <w:p w14:paraId="5CFD36A8"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Ишлаб чиқариш муҳитига ўзгартиришлар киритиш ва миграция қилиш учун киришни тақсимловчи назорат воситалари.</w:t>
      </w:r>
    </w:p>
    <w:p w14:paraId="7926B593"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Тизимларни ишлаб чиқиш ёки сотиб олиш ёки жорий қилиш</w:t>
      </w:r>
    </w:p>
    <w:p w14:paraId="5D10D3D8"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Дастлабки АТ дастури ишлаб чиқиш ёки жорий қилиш (ёки АТ муҳитининг бошқа жиҳатларига нисбатан) устидан назорат воситалари.</w:t>
      </w:r>
    </w:p>
    <w:p w14:paraId="699BE0A7"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Маълумотлар конверсияси</w:t>
      </w:r>
    </w:p>
    <w:p w14:paraId="1C06690C"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АТ муҳитини ишлаб чиқиш, жорий қилиш ёки янгилаш давомида маълумотлар конверсияси устидан назорат воситалари.</w:t>
      </w:r>
    </w:p>
    <w:p w14:paraId="3CF8A6EF" w14:textId="77777777" w:rsidR="008C4ACB" w:rsidRPr="007A1B87" w:rsidRDefault="008C4ACB" w:rsidP="003B2582">
      <w:pPr>
        <w:pStyle w:val="23"/>
        <w:tabs>
          <w:tab w:val="clear" w:pos="1240"/>
        </w:tabs>
        <w:spacing w:before="240" w:line="240" w:lineRule="auto"/>
        <w:ind w:left="1134" w:hanging="567"/>
        <w:rPr>
          <w:lang w:val="uz-Cyrl-UZ"/>
        </w:rPr>
      </w:pPr>
      <w:r>
        <w:rPr>
          <w:lang w:val="uz-Cyrl-UZ"/>
        </w:rPr>
        <w:t>(c)</w:t>
      </w:r>
      <w:r>
        <w:rPr>
          <w:lang w:val="uz-Cyrl-UZ"/>
        </w:rPr>
        <w:tab/>
        <w:t>АТ операцияларини бошқариш жараёни</w:t>
      </w:r>
    </w:p>
    <w:p w14:paraId="2A28F3CB"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Вазифаларни режалаштириш</w:t>
      </w:r>
    </w:p>
    <w:p w14:paraId="001D8BD7"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Молиявий ҳисоботга таъсир қилиши мумкин бўлган вазифалар ёки дастурларни режалаштириш ва бошлаш учун кириш устидан назорат воситалари.</w:t>
      </w:r>
    </w:p>
    <w:p w14:paraId="088A6976"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Вазифаларни мониторинг қилиш</w:t>
      </w:r>
    </w:p>
    <w:p w14:paraId="40FC89BE"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Молиявий ҳисобот вазифалари ёки дастурларини муваффақиятли бажарилиши учун мониторинг қилиш назорат воситалари.</w:t>
      </w:r>
    </w:p>
    <w:p w14:paraId="333D16E1"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 xml:space="preserve">Захира нусхасини яратиш ва тиклаш </w:t>
      </w:r>
    </w:p>
    <w:p w14:paraId="49A390A0"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Молиявий ҳисобот маълумотларининг резерв нусхалари режалаштирилганидек амалга оширилишини таъминлаш ва бундай маълумотлар мавжуд бўлиши ҳамда тизим ишдан чиққан ёки ҳужум бўлган тақдирда ўз вақтида тиклаш учун кириш имконияти мавжуд бўлишини таъминлаш назорат воситалари.</w:t>
      </w:r>
    </w:p>
    <w:p w14:paraId="22F030A1" w14:textId="77777777" w:rsidR="008C4ACB" w:rsidRPr="007A1B87" w:rsidRDefault="008C4ACB" w:rsidP="003B2582">
      <w:pPr>
        <w:pStyle w:val="a7"/>
        <w:widowControl w:val="0"/>
        <w:numPr>
          <w:ilvl w:val="0"/>
          <w:numId w:val="39"/>
        </w:numPr>
        <w:autoSpaceDE w:val="0"/>
        <w:autoSpaceDN w:val="0"/>
        <w:adjustRightInd w:val="0"/>
        <w:spacing w:before="240" w:after="0" w:line="240" w:lineRule="auto"/>
        <w:ind w:left="1701" w:hanging="567"/>
        <w:contextualSpacing w:val="0"/>
        <w:jc w:val="both"/>
        <w:textAlignment w:val="center"/>
        <w:rPr>
          <w:rStyle w:val="csItl"/>
          <w:rFonts w:ascii="Times New Roman" w:hAnsi="Times New Roman" w:cs="Times New Roman"/>
          <w:sz w:val="20"/>
          <w:szCs w:val="20"/>
          <w:lang w:val="uz-Cyrl-UZ"/>
        </w:rPr>
      </w:pPr>
      <w:r>
        <w:rPr>
          <w:rStyle w:val="csItl"/>
          <w:rFonts w:ascii="Times New Roman" w:hAnsi="Times New Roman" w:cs="Times New Roman"/>
          <w:sz w:val="20"/>
          <w:szCs w:val="20"/>
          <w:lang w:val="uz-Cyrl-UZ"/>
        </w:rPr>
        <w:t>Суқилиб киришни аниқлаш</w:t>
      </w:r>
    </w:p>
    <w:p w14:paraId="7386568B" w14:textId="77777777" w:rsidR="008C4ACB" w:rsidRPr="007A1B87" w:rsidRDefault="008C4ACB" w:rsidP="003B2582">
      <w:pPr>
        <w:spacing w:before="240" w:line="240" w:lineRule="auto"/>
        <w:ind w:left="1701"/>
        <w:jc w:val="both"/>
        <w:rPr>
          <w:rFonts w:ascii="Times New Roman" w:hAnsi="Times New Roman" w:cs="Times New Roman"/>
          <w:sz w:val="20"/>
          <w:szCs w:val="20"/>
          <w:lang w:val="uz-Cyrl-UZ"/>
        </w:rPr>
      </w:pPr>
      <w:r>
        <w:rPr>
          <w:rFonts w:ascii="Times New Roman" w:hAnsi="Times New Roman" w:cs="Times New Roman"/>
          <w:sz w:val="20"/>
          <w:szCs w:val="20"/>
          <w:lang w:val="uz-Cyrl-UZ"/>
        </w:rPr>
        <w:t>АТ муҳитидаги заифликлар ва/ёки суқилиб киришларни мониторинг қилиш назорат воситалари.</w:t>
      </w:r>
    </w:p>
    <w:p w14:paraId="03B30C55" w14:textId="58FA0CE7" w:rsidR="008C4ACB" w:rsidRDefault="008C4ACB" w:rsidP="003B2582">
      <w:pPr>
        <w:pStyle w:val="ListTextIndended1"/>
        <w:spacing w:before="240" w:after="240" w:line="240" w:lineRule="auto"/>
        <w:ind w:left="1134" w:firstLine="0"/>
        <w:rPr>
          <w:lang w:val="uz-Cyrl-UZ"/>
        </w:rPr>
      </w:pPr>
      <w:r>
        <w:rPr>
          <w:lang w:val="uz-Cyrl-UZ"/>
        </w:rPr>
        <w:lastRenderedPageBreak/>
        <w:t>Қуйидаги жадвалда АТдан фойдаланишдан келиб чиқадиган рисклар мисолларини, шу жумладан уларнинг хусусиятига асосланган турли АТ дастурлари учун мисолларни бартараф этувчи умумий АТ назорат воситалари мисоллари келтирилган.</w:t>
      </w:r>
    </w:p>
    <w:tbl>
      <w:tblPr>
        <w:tblStyle w:val="af3"/>
        <w:tblW w:w="0" w:type="auto"/>
        <w:tblLayout w:type="fixed"/>
        <w:tblLook w:val="04A0" w:firstRow="1" w:lastRow="0" w:firstColumn="1" w:lastColumn="0" w:noHBand="0" w:noVBand="1"/>
      </w:tblPr>
      <w:tblGrid>
        <w:gridCol w:w="1129"/>
        <w:gridCol w:w="1843"/>
        <w:gridCol w:w="2693"/>
        <w:gridCol w:w="2055"/>
        <w:gridCol w:w="1489"/>
        <w:gridCol w:w="1127"/>
      </w:tblGrid>
      <w:tr w:rsidR="003B2582" w:rsidRPr="003B5372" w14:paraId="7E819A57" w14:textId="77777777" w:rsidTr="00FB3FE9">
        <w:trPr>
          <w:trHeight w:val="333"/>
        </w:trPr>
        <w:tc>
          <w:tcPr>
            <w:tcW w:w="1129" w:type="dxa"/>
            <w:vAlign w:val="center"/>
          </w:tcPr>
          <w:p w14:paraId="46718397" w14:textId="049F43A7" w:rsidR="003B2582" w:rsidRPr="003B5372" w:rsidRDefault="003B5372" w:rsidP="003B2582">
            <w:pPr>
              <w:pStyle w:val="ListTextIndended1"/>
              <w:spacing w:before="0" w:line="240" w:lineRule="auto"/>
              <w:ind w:left="0" w:firstLine="0"/>
              <w:rPr>
                <w:sz w:val="16"/>
                <w:szCs w:val="16"/>
                <w:lang w:val="uz-Cyrl-UZ"/>
              </w:rPr>
            </w:pPr>
            <w:r w:rsidRPr="003B5372">
              <w:rPr>
                <w:rStyle w:val="csbl"/>
                <w:sz w:val="16"/>
                <w:szCs w:val="16"/>
                <w:lang w:val="uz-Cyrl-UZ"/>
              </w:rPr>
              <w:t>Жараён</w:t>
            </w:r>
          </w:p>
        </w:tc>
        <w:tc>
          <w:tcPr>
            <w:tcW w:w="1843" w:type="dxa"/>
            <w:vAlign w:val="center"/>
          </w:tcPr>
          <w:p w14:paraId="0BD20E1A" w14:textId="36CBA4B1" w:rsidR="003B2582" w:rsidRPr="003B5372" w:rsidRDefault="003B5372" w:rsidP="003B2582">
            <w:pPr>
              <w:pStyle w:val="ListTextIndended1"/>
              <w:spacing w:before="0" w:line="240" w:lineRule="auto"/>
              <w:ind w:left="0" w:firstLine="0"/>
              <w:rPr>
                <w:sz w:val="16"/>
                <w:szCs w:val="16"/>
                <w:lang w:val="uz-Cyrl-UZ"/>
              </w:rPr>
            </w:pPr>
            <w:r w:rsidRPr="003B5372">
              <w:rPr>
                <w:rStyle w:val="csbl"/>
                <w:sz w:val="16"/>
                <w:szCs w:val="16"/>
                <w:lang w:val="uz-Cyrl-UZ"/>
              </w:rPr>
              <w:t>Рисклар</w:t>
            </w:r>
          </w:p>
        </w:tc>
        <w:tc>
          <w:tcPr>
            <w:tcW w:w="2693" w:type="dxa"/>
            <w:vAlign w:val="center"/>
          </w:tcPr>
          <w:p w14:paraId="1473B18C" w14:textId="65897C6D" w:rsidR="003B2582" w:rsidRPr="003B5372" w:rsidRDefault="003B5372" w:rsidP="003B2582">
            <w:pPr>
              <w:pStyle w:val="ListTextIndended1"/>
              <w:spacing w:before="0" w:line="240" w:lineRule="auto"/>
              <w:ind w:left="0" w:firstLine="0"/>
              <w:rPr>
                <w:sz w:val="16"/>
                <w:szCs w:val="16"/>
                <w:lang w:val="uz-Cyrl-UZ"/>
              </w:rPr>
            </w:pPr>
            <w:r w:rsidRPr="003B5372">
              <w:rPr>
                <w:rStyle w:val="csbl"/>
                <w:sz w:val="16"/>
                <w:szCs w:val="16"/>
                <w:lang w:val="uz-Cyrl-UZ"/>
              </w:rPr>
              <w:t>Назорат воситалари</w:t>
            </w:r>
          </w:p>
        </w:tc>
        <w:tc>
          <w:tcPr>
            <w:tcW w:w="4671" w:type="dxa"/>
            <w:gridSpan w:val="3"/>
            <w:vAlign w:val="center"/>
          </w:tcPr>
          <w:p w14:paraId="356F00E1" w14:textId="42DCCED0" w:rsidR="003B2582" w:rsidRPr="003B5372" w:rsidRDefault="003B5372" w:rsidP="003B2582">
            <w:pPr>
              <w:pStyle w:val="ListTextIndended1"/>
              <w:spacing w:before="0" w:line="240" w:lineRule="auto"/>
              <w:ind w:left="0" w:firstLine="0"/>
              <w:rPr>
                <w:sz w:val="16"/>
                <w:szCs w:val="16"/>
                <w:lang w:val="uz-Cyrl-UZ"/>
              </w:rPr>
            </w:pPr>
            <w:r w:rsidRPr="003B5372">
              <w:rPr>
                <w:rStyle w:val="csbl"/>
                <w:sz w:val="16"/>
                <w:szCs w:val="16"/>
                <w:lang w:val="uz-Cyrl-UZ"/>
              </w:rPr>
              <w:t>АТ дастурлари</w:t>
            </w:r>
          </w:p>
        </w:tc>
      </w:tr>
      <w:tr w:rsidR="003B5372" w:rsidRPr="004C4061" w14:paraId="21AC1477" w14:textId="77777777" w:rsidTr="00FB3FE9">
        <w:tc>
          <w:tcPr>
            <w:tcW w:w="1129" w:type="dxa"/>
          </w:tcPr>
          <w:p w14:paraId="0F894A1D" w14:textId="3F06360E" w:rsidR="003B5372" w:rsidRPr="003B5372" w:rsidRDefault="003B5372" w:rsidP="003B2582">
            <w:pPr>
              <w:pStyle w:val="ListTextIndended1"/>
              <w:spacing w:before="0" w:line="240" w:lineRule="auto"/>
              <w:ind w:left="0" w:firstLine="0"/>
              <w:rPr>
                <w:rStyle w:val="csbl"/>
                <w:sz w:val="16"/>
                <w:szCs w:val="16"/>
                <w:lang w:val="uz-Cyrl-UZ"/>
              </w:rPr>
            </w:pPr>
            <w:r w:rsidRPr="003B5372">
              <w:rPr>
                <w:rStyle w:val="csbl"/>
                <w:sz w:val="16"/>
                <w:szCs w:val="16"/>
                <w:lang w:val="uz-Cyrl-UZ"/>
              </w:rPr>
              <w:t>АТ жараёни</w:t>
            </w:r>
          </w:p>
        </w:tc>
        <w:tc>
          <w:tcPr>
            <w:tcW w:w="1843" w:type="dxa"/>
          </w:tcPr>
          <w:p w14:paraId="20ED03BE" w14:textId="18E34922" w:rsidR="003B5372" w:rsidRPr="003B5372" w:rsidRDefault="003B5372" w:rsidP="003B2582">
            <w:pPr>
              <w:pStyle w:val="ListTextIndended1"/>
              <w:spacing w:before="0" w:line="240" w:lineRule="auto"/>
              <w:ind w:left="0" w:firstLine="0"/>
              <w:rPr>
                <w:rStyle w:val="csbl"/>
                <w:sz w:val="16"/>
                <w:szCs w:val="16"/>
                <w:lang w:val="uz-Cyrl-UZ"/>
              </w:rPr>
            </w:pPr>
            <w:r w:rsidRPr="003B5372">
              <w:rPr>
                <w:rStyle w:val="csbl"/>
                <w:sz w:val="16"/>
                <w:szCs w:val="16"/>
                <w:lang w:val="uz-Cyrl-UZ"/>
              </w:rPr>
              <w:t>АТдан фойдаланишдан келиб чиқадиган риск мисоллари</w:t>
            </w:r>
          </w:p>
        </w:tc>
        <w:tc>
          <w:tcPr>
            <w:tcW w:w="2693" w:type="dxa"/>
          </w:tcPr>
          <w:p w14:paraId="3FB55542" w14:textId="5B173EA9" w:rsidR="003B5372" w:rsidRPr="003B5372" w:rsidRDefault="003B5372" w:rsidP="003B2582">
            <w:pPr>
              <w:pStyle w:val="ListTextIndended1"/>
              <w:spacing w:before="0" w:line="240" w:lineRule="auto"/>
              <w:ind w:left="0" w:firstLine="0"/>
              <w:rPr>
                <w:rStyle w:val="csbl"/>
                <w:sz w:val="16"/>
                <w:szCs w:val="16"/>
                <w:lang w:val="uz-Cyrl-UZ"/>
              </w:rPr>
            </w:pPr>
            <w:r w:rsidRPr="003B5372">
              <w:rPr>
                <w:rStyle w:val="csbl"/>
                <w:sz w:val="16"/>
                <w:szCs w:val="16"/>
                <w:lang w:val="uz-Cyrl-UZ"/>
              </w:rPr>
              <w:t>Умумий АТ назорат воситалари мисоллари</w:t>
            </w:r>
          </w:p>
        </w:tc>
        <w:tc>
          <w:tcPr>
            <w:tcW w:w="2055" w:type="dxa"/>
          </w:tcPr>
          <w:p w14:paraId="757EF602" w14:textId="302E7C72" w:rsidR="003B5372" w:rsidRPr="003B5372" w:rsidRDefault="003B5372" w:rsidP="003B2582">
            <w:pPr>
              <w:pStyle w:val="ListTextIndended1"/>
              <w:spacing w:before="0" w:line="240" w:lineRule="auto"/>
              <w:ind w:left="0" w:firstLine="0"/>
              <w:rPr>
                <w:rStyle w:val="csbl"/>
                <w:sz w:val="16"/>
                <w:szCs w:val="16"/>
                <w:lang w:val="uz-Cyrl-UZ"/>
              </w:rPr>
            </w:pPr>
            <w:r w:rsidRPr="003B5372">
              <w:rPr>
                <w:rStyle w:val="csbl"/>
                <w:sz w:val="16"/>
                <w:szCs w:val="16"/>
                <w:lang w:val="uz-Cyrl-UZ"/>
              </w:rPr>
              <w:t>Мураккаб бўлмаган тижорий дастурий таъминот – Қўлланилади (ҳа / йўқ)</w:t>
            </w:r>
          </w:p>
        </w:tc>
        <w:tc>
          <w:tcPr>
            <w:tcW w:w="1489" w:type="dxa"/>
          </w:tcPr>
          <w:p w14:paraId="22B096DA" w14:textId="0D0DEB61" w:rsidR="003B5372" w:rsidRPr="003B5372" w:rsidRDefault="003B5372" w:rsidP="003B2582">
            <w:pPr>
              <w:pStyle w:val="ListTextIndended1"/>
              <w:spacing w:before="0" w:line="240" w:lineRule="auto"/>
              <w:ind w:left="0" w:firstLine="0"/>
              <w:rPr>
                <w:rStyle w:val="csbl"/>
                <w:sz w:val="16"/>
                <w:szCs w:val="16"/>
                <w:lang w:val="uz-Cyrl-UZ"/>
              </w:rPr>
            </w:pPr>
            <w:r w:rsidRPr="003B5372">
              <w:rPr>
                <w:rStyle w:val="csbl"/>
                <w:sz w:val="16"/>
                <w:szCs w:val="16"/>
                <w:lang w:val="uz-Cyrl-UZ"/>
              </w:rPr>
              <w:t>Ўрта ҳажмдаги ва ўртача мураккабликдаги тижорий дастурий таъминот ёки АТ дастурлари – Қўлланилади (ҳа / йўқ)</w:t>
            </w:r>
          </w:p>
        </w:tc>
        <w:tc>
          <w:tcPr>
            <w:tcW w:w="1127" w:type="dxa"/>
          </w:tcPr>
          <w:p w14:paraId="2A949886" w14:textId="7D108759" w:rsidR="003B5372" w:rsidRPr="003B5372" w:rsidRDefault="003B5372" w:rsidP="003B2582">
            <w:pPr>
              <w:pStyle w:val="ListTextIndended1"/>
              <w:spacing w:before="0" w:line="240" w:lineRule="auto"/>
              <w:ind w:left="0" w:firstLine="0"/>
              <w:rPr>
                <w:rStyle w:val="csbl"/>
                <w:sz w:val="16"/>
                <w:szCs w:val="16"/>
                <w:lang w:val="uz-Cyrl-UZ"/>
              </w:rPr>
            </w:pPr>
            <w:r w:rsidRPr="003B5372">
              <w:rPr>
                <w:rStyle w:val="csbl"/>
                <w:sz w:val="16"/>
                <w:szCs w:val="16"/>
                <w:lang w:val="uz-Cyrl-UZ"/>
              </w:rPr>
              <w:t>Катта ёки мураккаб АТ дастурлари (масалан, ERP тизимлари) – Қўлланилади (ҳа / йўқ)</w:t>
            </w:r>
          </w:p>
        </w:tc>
      </w:tr>
      <w:tr w:rsidR="003B5372" w:rsidRPr="003B5372" w14:paraId="53BF63CA" w14:textId="77777777" w:rsidTr="00FB3FE9">
        <w:trPr>
          <w:trHeight w:val="1775"/>
        </w:trPr>
        <w:tc>
          <w:tcPr>
            <w:tcW w:w="1129" w:type="dxa"/>
            <w:vMerge w:val="restart"/>
          </w:tcPr>
          <w:p w14:paraId="5CCA12C1" w14:textId="3A3A8229" w:rsidR="003B5372" w:rsidRPr="003B5372" w:rsidRDefault="003B5372" w:rsidP="003B2582">
            <w:pPr>
              <w:pStyle w:val="ListTextIndended1"/>
              <w:spacing w:before="0" w:line="240" w:lineRule="auto"/>
              <w:ind w:left="0" w:firstLine="0"/>
              <w:rPr>
                <w:rStyle w:val="csbl"/>
                <w:sz w:val="16"/>
                <w:szCs w:val="16"/>
                <w:lang w:val="uz-Cyrl-UZ"/>
              </w:rPr>
            </w:pPr>
            <w:r>
              <w:rPr>
                <w:sz w:val="17"/>
                <w:szCs w:val="17"/>
                <w:lang w:val="uz-Cyrl-UZ"/>
              </w:rPr>
              <w:t>Киришни бошқариш</w:t>
            </w:r>
          </w:p>
        </w:tc>
        <w:tc>
          <w:tcPr>
            <w:tcW w:w="1843" w:type="dxa"/>
            <w:vMerge w:val="restart"/>
          </w:tcPr>
          <w:p w14:paraId="4F3E580B" w14:textId="2AB013F9" w:rsidR="003B5372" w:rsidRPr="003B5372" w:rsidRDefault="003B5372" w:rsidP="003B2582">
            <w:pPr>
              <w:pStyle w:val="ListTextIndended1"/>
              <w:spacing w:before="0" w:line="240" w:lineRule="auto"/>
              <w:ind w:left="0" w:firstLine="0"/>
              <w:rPr>
                <w:rStyle w:val="csbl"/>
                <w:sz w:val="16"/>
                <w:szCs w:val="16"/>
                <w:lang w:val="uz-Cyrl-UZ"/>
              </w:rPr>
            </w:pPr>
            <w:r>
              <w:rPr>
                <w:sz w:val="17"/>
                <w:szCs w:val="17"/>
                <w:lang w:val="uz-Cyrl-UZ"/>
              </w:rPr>
              <w:t>Фойдаланувчининг кириш имтиёзлари: Фойдаланувчилар ўзларининг белгиланган вазифаларини бажариш учун зарур бўлганидан ортиқроқ кириш имтиёзларига эга, бу эса мажбуриятларнинг тегишли тақсимланишини бузиши мумкин.</w:t>
            </w:r>
          </w:p>
        </w:tc>
        <w:tc>
          <w:tcPr>
            <w:tcW w:w="2693" w:type="dxa"/>
          </w:tcPr>
          <w:p w14:paraId="25C48759" w14:textId="3B69F9F4" w:rsidR="003B5372" w:rsidRPr="003B5372" w:rsidRDefault="003B5372" w:rsidP="003B2582">
            <w:pPr>
              <w:pStyle w:val="ListTextIndended1"/>
              <w:spacing w:before="0" w:line="240" w:lineRule="auto"/>
              <w:ind w:left="0" w:firstLine="0"/>
              <w:rPr>
                <w:rStyle w:val="csbl"/>
                <w:sz w:val="16"/>
                <w:szCs w:val="16"/>
                <w:lang w:val="uz-Cyrl-UZ"/>
              </w:rPr>
            </w:pPr>
            <w:r>
              <w:rPr>
                <w:sz w:val="17"/>
                <w:szCs w:val="17"/>
                <w:lang w:val="uz-Cyrl-UZ"/>
              </w:rPr>
              <w:t>Раҳбарият янги ва ўзгартирилган фойдаланувчи кириши учун фойдаланувчининг кириш имтиёзлари хусусияти ва кўламини, шу жумладан стандарт дастур профиллари/роллари, муҳим молиявий ҳисобот операциялари ва мажбуриятларнинг тақсимланишини тасдиқлайди.</w:t>
            </w:r>
          </w:p>
        </w:tc>
        <w:tc>
          <w:tcPr>
            <w:tcW w:w="2055" w:type="dxa"/>
          </w:tcPr>
          <w:p w14:paraId="7F8923A4" w14:textId="7A72FB93" w:rsidR="003B5372" w:rsidRPr="003B5372" w:rsidRDefault="00FE780E" w:rsidP="003B2582">
            <w:pPr>
              <w:pStyle w:val="ListTextIndended1"/>
              <w:spacing w:before="0" w:line="240" w:lineRule="auto"/>
              <w:ind w:left="0" w:firstLine="0"/>
              <w:rPr>
                <w:rStyle w:val="csbl"/>
                <w:sz w:val="16"/>
                <w:szCs w:val="16"/>
                <w:lang w:val="uz-Cyrl-UZ"/>
              </w:rPr>
            </w:pPr>
            <w:r>
              <w:rPr>
                <w:sz w:val="17"/>
                <w:szCs w:val="17"/>
                <w:lang w:val="uz-Cyrl-UZ"/>
              </w:rPr>
              <w:t>Ҳа – қуйида кўрсатилган фойдаланувчи кириш ҳуқуқларини кўриб чиқиш ўрнига</w:t>
            </w:r>
          </w:p>
        </w:tc>
        <w:tc>
          <w:tcPr>
            <w:tcW w:w="1489" w:type="dxa"/>
          </w:tcPr>
          <w:p w14:paraId="4B294144" w14:textId="2F859FCF" w:rsidR="003B5372" w:rsidRPr="003B5372" w:rsidRDefault="00FE780E" w:rsidP="003B2582">
            <w:pPr>
              <w:pStyle w:val="ListTextIndended1"/>
              <w:spacing w:before="0" w:line="240" w:lineRule="auto"/>
              <w:ind w:left="0" w:firstLine="0"/>
              <w:rPr>
                <w:rStyle w:val="csbl"/>
                <w:sz w:val="16"/>
                <w:szCs w:val="16"/>
                <w:lang w:val="uz-Cyrl-UZ"/>
              </w:rPr>
            </w:pPr>
            <w:r>
              <w:rPr>
                <w:sz w:val="17"/>
                <w:szCs w:val="17"/>
                <w:lang w:val="uz-Cyrl-UZ"/>
              </w:rPr>
              <w:t>Ҳа</w:t>
            </w:r>
          </w:p>
        </w:tc>
        <w:tc>
          <w:tcPr>
            <w:tcW w:w="1127" w:type="dxa"/>
          </w:tcPr>
          <w:p w14:paraId="08B99CC2" w14:textId="4DF54BBD" w:rsidR="003B5372" w:rsidRPr="003B5372" w:rsidRDefault="00FE780E" w:rsidP="003B2582">
            <w:pPr>
              <w:pStyle w:val="ListTextIndended1"/>
              <w:spacing w:before="0" w:line="240" w:lineRule="auto"/>
              <w:ind w:left="0" w:firstLine="0"/>
              <w:rPr>
                <w:rStyle w:val="csbl"/>
                <w:sz w:val="16"/>
                <w:szCs w:val="16"/>
                <w:lang w:val="uz-Cyrl-UZ"/>
              </w:rPr>
            </w:pPr>
            <w:r>
              <w:rPr>
                <w:sz w:val="17"/>
                <w:szCs w:val="17"/>
                <w:lang w:val="uz-Cyrl-UZ"/>
              </w:rPr>
              <w:t>Ҳа</w:t>
            </w:r>
          </w:p>
        </w:tc>
      </w:tr>
      <w:tr w:rsidR="003B5372" w:rsidRPr="003B5372" w14:paraId="2226E084" w14:textId="77777777" w:rsidTr="00FB3FE9">
        <w:trPr>
          <w:trHeight w:val="1357"/>
        </w:trPr>
        <w:tc>
          <w:tcPr>
            <w:tcW w:w="1129" w:type="dxa"/>
            <w:vMerge/>
          </w:tcPr>
          <w:p w14:paraId="2ADBBEDF" w14:textId="77777777" w:rsidR="003B5372" w:rsidRDefault="003B5372" w:rsidP="003B2582">
            <w:pPr>
              <w:pStyle w:val="ListTextIndended1"/>
              <w:spacing w:before="0" w:line="240" w:lineRule="auto"/>
              <w:ind w:left="0" w:firstLine="0"/>
              <w:rPr>
                <w:sz w:val="17"/>
                <w:szCs w:val="17"/>
                <w:lang w:val="uz-Cyrl-UZ"/>
              </w:rPr>
            </w:pPr>
          </w:p>
        </w:tc>
        <w:tc>
          <w:tcPr>
            <w:tcW w:w="1843" w:type="dxa"/>
            <w:vMerge/>
          </w:tcPr>
          <w:p w14:paraId="4B363B1E" w14:textId="77777777" w:rsidR="003B5372" w:rsidRDefault="003B5372" w:rsidP="003B2582">
            <w:pPr>
              <w:pStyle w:val="ListTextIndended1"/>
              <w:spacing w:before="0" w:line="240" w:lineRule="auto"/>
              <w:ind w:left="0" w:firstLine="0"/>
              <w:rPr>
                <w:sz w:val="17"/>
                <w:szCs w:val="17"/>
                <w:lang w:val="uz-Cyrl-UZ"/>
              </w:rPr>
            </w:pPr>
          </w:p>
        </w:tc>
        <w:tc>
          <w:tcPr>
            <w:tcW w:w="2693" w:type="dxa"/>
          </w:tcPr>
          <w:p w14:paraId="7A86BA06" w14:textId="7CE91FA5" w:rsidR="003B5372" w:rsidRPr="003B5372" w:rsidRDefault="00FE780E" w:rsidP="003B2582">
            <w:pPr>
              <w:pStyle w:val="ListTextIndended1"/>
              <w:spacing w:before="0" w:line="240" w:lineRule="auto"/>
              <w:ind w:left="0" w:firstLine="0"/>
              <w:rPr>
                <w:rStyle w:val="csbl"/>
                <w:sz w:val="16"/>
                <w:szCs w:val="16"/>
                <w:lang w:val="uz-Cyrl-UZ"/>
              </w:rPr>
            </w:pPr>
            <w:r>
              <w:rPr>
                <w:sz w:val="17"/>
                <w:szCs w:val="17"/>
                <w:lang w:val="uz-Cyrl-UZ"/>
              </w:rPr>
              <w:t>Ишдан бўшатилган ёки бошқа лавозимга ўтказилган фойдаланувчилар учун кириш ўз вақтида олиб ташланади ёки ўзгартирилади.</w:t>
            </w:r>
          </w:p>
        </w:tc>
        <w:tc>
          <w:tcPr>
            <w:tcW w:w="2055" w:type="dxa"/>
          </w:tcPr>
          <w:p w14:paraId="1D9B6700" w14:textId="4E3DFDFF" w:rsidR="003B5372" w:rsidRPr="003B5372" w:rsidRDefault="00FE780E" w:rsidP="003B2582">
            <w:pPr>
              <w:pStyle w:val="ListTextIndended1"/>
              <w:spacing w:before="0" w:line="240" w:lineRule="auto"/>
              <w:ind w:left="0" w:firstLine="0"/>
              <w:rPr>
                <w:rStyle w:val="csbl"/>
                <w:sz w:val="16"/>
                <w:szCs w:val="16"/>
                <w:lang w:val="uz-Cyrl-UZ"/>
              </w:rPr>
            </w:pPr>
            <w:r>
              <w:rPr>
                <w:sz w:val="17"/>
                <w:szCs w:val="17"/>
                <w:lang w:val="uz-Cyrl-UZ"/>
              </w:rPr>
              <w:t>Ҳа – қуйида кўрсатилган фойдаланувчи кириш ҳуқуқларини кўриб чиқиш ўрнига</w:t>
            </w:r>
          </w:p>
        </w:tc>
        <w:tc>
          <w:tcPr>
            <w:tcW w:w="1489" w:type="dxa"/>
          </w:tcPr>
          <w:p w14:paraId="6DCB3759" w14:textId="408A51D5" w:rsidR="003B5372" w:rsidRPr="003B5372" w:rsidRDefault="00FE780E" w:rsidP="003B2582">
            <w:pPr>
              <w:pStyle w:val="ListTextIndended1"/>
              <w:spacing w:before="0" w:line="240" w:lineRule="auto"/>
              <w:ind w:left="0" w:firstLine="0"/>
              <w:rPr>
                <w:rStyle w:val="csbl"/>
                <w:sz w:val="16"/>
                <w:szCs w:val="16"/>
                <w:lang w:val="uz-Cyrl-UZ"/>
              </w:rPr>
            </w:pPr>
            <w:r>
              <w:rPr>
                <w:sz w:val="17"/>
                <w:szCs w:val="17"/>
                <w:lang w:val="uz-Cyrl-UZ"/>
              </w:rPr>
              <w:t>Ҳа</w:t>
            </w:r>
          </w:p>
        </w:tc>
        <w:tc>
          <w:tcPr>
            <w:tcW w:w="1127" w:type="dxa"/>
          </w:tcPr>
          <w:p w14:paraId="2817550F" w14:textId="636D38B0" w:rsidR="003B5372" w:rsidRPr="003B5372" w:rsidRDefault="00FE780E" w:rsidP="003B2582">
            <w:pPr>
              <w:pStyle w:val="ListTextIndended1"/>
              <w:spacing w:before="0" w:line="240" w:lineRule="auto"/>
              <w:ind w:left="0" w:firstLine="0"/>
              <w:rPr>
                <w:rStyle w:val="csbl"/>
                <w:sz w:val="16"/>
                <w:szCs w:val="16"/>
                <w:lang w:val="uz-Cyrl-UZ"/>
              </w:rPr>
            </w:pPr>
            <w:r>
              <w:rPr>
                <w:sz w:val="17"/>
                <w:szCs w:val="17"/>
                <w:lang w:val="uz-Cyrl-UZ"/>
              </w:rPr>
              <w:t>Ҳа</w:t>
            </w:r>
          </w:p>
        </w:tc>
      </w:tr>
      <w:tr w:rsidR="003B5372" w:rsidRPr="003B5372" w14:paraId="504F2DEE" w14:textId="77777777" w:rsidTr="00FB3FE9">
        <w:trPr>
          <w:trHeight w:val="574"/>
        </w:trPr>
        <w:tc>
          <w:tcPr>
            <w:tcW w:w="1129" w:type="dxa"/>
            <w:vMerge/>
          </w:tcPr>
          <w:p w14:paraId="487FE70B" w14:textId="77777777" w:rsidR="003B5372" w:rsidRDefault="003B5372" w:rsidP="003B2582">
            <w:pPr>
              <w:pStyle w:val="ListTextIndended1"/>
              <w:spacing w:before="0" w:line="240" w:lineRule="auto"/>
              <w:ind w:left="0" w:firstLine="0"/>
              <w:rPr>
                <w:sz w:val="17"/>
                <w:szCs w:val="17"/>
                <w:lang w:val="uz-Cyrl-UZ"/>
              </w:rPr>
            </w:pPr>
          </w:p>
        </w:tc>
        <w:tc>
          <w:tcPr>
            <w:tcW w:w="1843" w:type="dxa"/>
            <w:vMerge/>
          </w:tcPr>
          <w:p w14:paraId="6DCF6896" w14:textId="77777777" w:rsidR="003B5372" w:rsidRDefault="003B5372" w:rsidP="003B2582">
            <w:pPr>
              <w:pStyle w:val="ListTextIndended1"/>
              <w:spacing w:before="0" w:line="240" w:lineRule="auto"/>
              <w:ind w:left="0" w:firstLine="0"/>
              <w:rPr>
                <w:sz w:val="17"/>
                <w:szCs w:val="17"/>
                <w:lang w:val="uz-Cyrl-UZ"/>
              </w:rPr>
            </w:pPr>
          </w:p>
        </w:tc>
        <w:tc>
          <w:tcPr>
            <w:tcW w:w="2693" w:type="dxa"/>
          </w:tcPr>
          <w:p w14:paraId="48EC294B" w14:textId="2F1EE492" w:rsidR="003B5372" w:rsidRPr="003B5372" w:rsidRDefault="00FE780E" w:rsidP="003B2582">
            <w:pPr>
              <w:pStyle w:val="ListTextIndended1"/>
              <w:spacing w:before="0" w:line="240" w:lineRule="auto"/>
              <w:ind w:left="0" w:firstLine="0"/>
              <w:rPr>
                <w:rStyle w:val="csbl"/>
                <w:sz w:val="16"/>
                <w:szCs w:val="16"/>
                <w:lang w:val="uz-Cyrl-UZ"/>
              </w:rPr>
            </w:pPr>
            <w:r>
              <w:rPr>
                <w:sz w:val="17"/>
                <w:szCs w:val="17"/>
                <w:lang w:val="uz-Cyrl-UZ"/>
              </w:rPr>
              <w:t>Фойдаланувчи кириши даврий равишда кўриб чиқилади.</w:t>
            </w:r>
          </w:p>
        </w:tc>
        <w:tc>
          <w:tcPr>
            <w:tcW w:w="2055" w:type="dxa"/>
          </w:tcPr>
          <w:p w14:paraId="26F9042E" w14:textId="568DB155" w:rsidR="003B5372" w:rsidRPr="003B5372" w:rsidRDefault="00FE780E" w:rsidP="003B2582">
            <w:pPr>
              <w:pStyle w:val="ListTextIndended1"/>
              <w:spacing w:before="0" w:line="240" w:lineRule="auto"/>
              <w:ind w:left="0" w:firstLine="0"/>
              <w:rPr>
                <w:rStyle w:val="csbl"/>
                <w:sz w:val="16"/>
                <w:szCs w:val="16"/>
                <w:lang w:val="uz-Cyrl-UZ"/>
              </w:rPr>
            </w:pPr>
            <w:r>
              <w:rPr>
                <w:sz w:val="17"/>
                <w:szCs w:val="17"/>
                <w:lang w:val="uz-Cyrl-UZ"/>
              </w:rPr>
              <w:t>Ҳа – юқорида кўрсатилган провизионлаш/депровизионлаш назорат воситалари ўрнига</w:t>
            </w:r>
          </w:p>
        </w:tc>
        <w:tc>
          <w:tcPr>
            <w:tcW w:w="1489" w:type="dxa"/>
          </w:tcPr>
          <w:p w14:paraId="3A221BB3" w14:textId="19E6E5A7" w:rsidR="003B5372" w:rsidRPr="003B5372" w:rsidRDefault="00FE780E" w:rsidP="003B2582">
            <w:pPr>
              <w:pStyle w:val="ListTextIndended1"/>
              <w:spacing w:before="0" w:line="240" w:lineRule="auto"/>
              <w:ind w:left="0" w:firstLine="0"/>
              <w:rPr>
                <w:rStyle w:val="csbl"/>
                <w:sz w:val="16"/>
                <w:szCs w:val="16"/>
                <w:lang w:val="uz-Cyrl-UZ"/>
              </w:rPr>
            </w:pPr>
            <w:r>
              <w:rPr>
                <w:sz w:val="17"/>
                <w:szCs w:val="17"/>
                <w:lang w:val="uz-Cyrl-UZ"/>
              </w:rPr>
              <w:t>Ҳа ‒ айрим дастурлар учун</w:t>
            </w:r>
          </w:p>
        </w:tc>
        <w:tc>
          <w:tcPr>
            <w:tcW w:w="1127" w:type="dxa"/>
          </w:tcPr>
          <w:p w14:paraId="498D6457" w14:textId="77ECC0B3" w:rsidR="003B5372" w:rsidRPr="003B5372" w:rsidRDefault="00FE780E" w:rsidP="003B2582">
            <w:pPr>
              <w:pStyle w:val="ListTextIndended1"/>
              <w:spacing w:before="0" w:line="240" w:lineRule="auto"/>
              <w:ind w:left="0" w:firstLine="0"/>
              <w:rPr>
                <w:rStyle w:val="csbl"/>
                <w:sz w:val="16"/>
                <w:szCs w:val="16"/>
                <w:lang w:val="uz-Cyrl-UZ"/>
              </w:rPr>
            </w:pPr>
            <w:r>
              <w:rPr>
                <w:sz w:val="17"/>
                <w:szCs w:val="17"/>
                <w:lang w:val="uz-Cyrl-UZ"/>
              </w:rPr>
              <w:t>Ҳа</w:t>
            </w:r>
          </w:p>
        </w:tc>
      </w:tr>
      <w:tr w:rsidR="00FE780E" w:rsidRPr="003B5372" w14:paraId="59CB5E4A" w14:textId="77777777" w:rsidTr="00FB3FE9">
        <w:trPr>
          <w:trHeight w:val="168"/>
        </w:trPr>
        <w:tc>
          <w:tcPr>
            <w:tcW w:w="1129" w:type="dxa"/>
            <w:vMerge w:val="restart"/>
          </w:tcPr>
          <w:p w14:paraId="4A5F9CC7" w14:textId="77777777" w:rsidR="00FE780E" w:rsidRDefault="00FE780E" w:rsidP="003B2582">
            <w:pPr>
              <w:pStyle w:val="ListTextIndended1"/>
              <w:spacing w:before="0" w:line="240" w:lineRule="auto"/>
              <w:ind w:left="0" w:firstLine="0"/>
              <w:rPr>
                <w:sz w:val="17"/>
                <w:szCs w:val="17"/>
                <w:lang w:val="uz-Cyrl-UZ"/>
              </w:rPr>
            </w:pPr>
          </w:p>
        </w:tc>
        <w:tc>
          <w:tcPr>
            <w:tcW w:w="1843" w:type="dxa"/>
            <w:vMerge w:val="restart"/>
          </w:tcPr>
          <w:p w14:paraId="510E62B2" w14:textId="77777777" w:rsidR="00FE780E" w:rsidRDefault="00FE780E" w:rsidP="003B2582">
            <w:pPr>
              <w:pStyle w:val="ListTextIndended1"/>
              <w:spacing w:before="0" w:line="240" w:lineRule="auto"/>
              <w:ind w:left="0" w:firstLine="0"/>
              <w:rPr>
                <w:sz w:val="17"/>
                <w:szCs w:val="17"/>
                <w:lang w:val="uz-Cyrl-UZ"/>
              </w:rPr>
            </w:pPr>
          </w:p>
        </w:tc>
        <w:tc>
          <w:tcPr>
            <w:tcW w:w="2693" w:type="dxa"/>
          </w:tcPr>
          <w:p w14:paraId="2FED2FCA" w14:textId="41DD82E0" w:rsidR="00FE780E" w:rsidRDefault="00FE780E" w:rsidP="003B2582">
            <w:pPr>
              <w:pStyle w:val="ListTextIndended1"/>
              <w:spacing w:before="0" w:line="240" w:lineRule="auto"/>
              <w:ind w:left="0" w:firstLine="0"/>
              <w:rPr>
                <w:sz w:val="17"/>
                <w:szCs w:val="17"/>
                <w:lang w:val="uz-Cyrl-UZ"/>
              </w:rPr>
            </w:pPr>
            <w:r>
              <w:rPr>
                <w:sz w:val="17"/>
                <w:szCs w:val="17"/>
                <w:lang w:val="uz-Cyrl-UZ"/>
              </w:rPr>
              <w:t>Мажбуриятларнинг тақсимланиши мониторинг қилинади ва зиддиятли кириш ҳуқуқлари ё олиб ташланади ёки камайтирувчи назорат воситаларига боғланади, булар ҳужжатлаштирилади ва тестланади.</w:t>
            </w:r>
          </w:p>
        </w:tc>
        <w:tc>
          <w:tcPr>
            <w:tcW w:w="2055" w:type="dxa"/>
          </w:tcPr>
          <w:p w14:paraId="394F2C27" w14:textId="5340FF17" w:rsidR="00FE780E" w:rsidRDefault="00FE780E" w:rsidP="003B2582">
            <w:pPr>
              <w:pStyle w:val="ListTextIndended1"/>
              <w:spacing w:before="0" w:line="240" w:lineRule="auto"/>
              <w:ind w:left="0" w:firstLine="0"/>
              <w:rPr>
                <w:sz w:val="17"/>
                <w:szCs w:val="17"/>
                <w:lang w:val="uz-Cyrl-UZ"/>
              </w:rPr>
            </w:pPr>
            <w:r>
              <w:rPr>
                <w:sz w:val="17"/>
                <w:szCs w:val="17"/>
                <w:lang w:val="uz-Cyrl-UZ"/>
              </w:rPr>
              <w:t>Қўлланилмайди – тизим томонидан имконлаштирилган мажбуриятларни тақсимлаш йўқ</w:t>
            </w:r>
          </w:p>
        </w:tc>
        <w:tc>
          <w:tcPr>
            <w:tcW w:w="1489" w:type="dxa"/>
          </w:tcPr>
          <w:p w14:paraId="2D5DB0DB" w14:textId="4E7B610C" w:rsidR="00FE780E" w:rsidRDefault="00FE780E" w:rsidP="003B2582">
            <w:pPr>
              <w:pStyle w:val="ListTextIndended1"/>
              <w:spacing w:before="0" w:line="240" w:lineRule="auto"/>
              <w:ind w:left="0" w:firstLine="0"/>
              <w:rPr>
                <w:sz w:val="17"/>
                <w:szCs w:val="17"/>
                <w:lang w:val="uz-Cyrl-UZ"/>
              </w:rPr>
            </w:pPr>
            <w:r>
              <w:rPr>
                <w:sz w:val="17"/>
                <w:szCs w:val="17"/>
                <w:lang w:val="uz-Cyrl-UZ"/>
              </w:rPr>
              <w:t>Ҳа ‒ айрим дастурлар учун</w:t>
            </w:r>
          </w:p>
        </w:tc>
        <w:tc>
          <w:tcPr>
            <w:tcW w:w="1127" w:type="dxa"/>
          </w:tcPr>
          <w:p w14:paraId="7E568F7B" w14:textId="10B52EFD" w:rsidR="00FE780E" w:rsidRDefault="00FE780E" w:rsidP="003B2582">
            <w:pPr>
              <w:pStyle w:val="ListTextIndended1"/>
              <w:spacing w:before="0" w:line="240" w:lineRule="auto"/>
              <w:ind w:left="0" w:firstLine="0"/>
              <w:rPr>
                <w:sz w:val="17"/>
                <w:szCs w:val="17"/>
                <w:lang w:val="uz-Cyrl-UZ"/>
              </w:rPr>
            </w:pPr>
            <w:r>
              <w:rPr>
                <w:sz w:val="17"/>
                <w:szCs w:val="17"/>
                <w:lang w:val="uz-Cyrl-UZ"/>
              </w:rPr>
              <w:t>Ҳа</w:t>
            </w:r>
          </w:p>
        </w:tc>
      </w:tr>
      <w:tr w:rsidR="00FE780E" w:rsidRPr="003B5372" w14:paraId="6006DB96" w14:textId="77777777" w:rsidTr="00FB3FE9">
        <w:trPr>
          <w:trHeight w:val="168"/>
        </w:trPr>
        <w:tc>
          <w:tcPr>
            <w:tcW w:w="1129" w:type="dxa"/>
            <w:vMerge/>
          </w:tcPr>
          <w:p w14:paraId="2F7B75D2" w14:textId="77777777" w:rsidR="00FE780E" w:rsidRDefault="00FE780E" w:rsidP="003B2582">
            <w:pPr>
              <w:pStyle w:val="ListTextIndended1"/>
              <w:spacing w:before="0" w:line="240" w:lineRule="auto"/>
              <w:ind w:left="0" w:firstLine="0"/>
              <w:rPr>
                <w:sz w:val="17"/>
                <w:szCs w:val="17"/>
                <w:lang w:val="uz-Cyrl-UZ"/>
              </w:rPr>
            </w:pPr>
          </w:p>
        </w:tc>
        <w:tc>
          <w:tcPr>
            <w:tcW w:w="1843" w:type="dxa"/>
            <w:vMerge/>
          </w:tcPr>
          <w:p w14:paraId="2E63BC93" w14:textId="77777777" w:rsidR="00FE780E" w:rsidRDefault="00FE780E" w:rsidP="003B2582">
            <w:pPr>
              <w:pStyle w:val="ListTextIndended1"/>
              <w:spacing w:before="0" w:line="240" w:lineRule="auto"/>
              <w:ind w:left="0" w:firstLine="0"/>
              <w:rPr>
                <w:sz w:val="17"/>
                <w:szCs w:val="17"/>
                <w:lang w:val="uz-Cyrl-UZ"/>
              </w:rPr>
            </w:pPr>
          </w:p>
        </w:tc>
        <w:tc>
          <w:tcPr>
            <w:tcW w:w="2693" w:type="dxa"/>
          </w:tcPr>
          <w:p w14:paraId="43463196" w14:textId="0E83B88D" w:rsidR="00FE780E" w:rsidRDefault="00FE780E" w:rsidP="003B2582">
            <w:pPr>
              <w:pStyle w:val="ListTextIndended1"/>
              <w:spacing w:before="0" w:line="240" w:lineRule="auto"/>
              <w:ind w:left="0" w:firstLine="0"/>
              <w:rPr>
                <w:sz w:val="17"/>
                <w:szCs w:val="17"/>
                <w:lang w:val="uz-Cyrl-UZ"/>
              </w:rPr>
            </w:pPr>
            <w:r>
              <w:rPr>
                <w:sz w:val="17"/>
                <w:szCs w:val="17"/>
                <w:lang w:val="uz-Cyrl-UZ"/>
              </w:rPr>
              <w:t>Имтиёзли даражада кириш (масалан, конфигурация, маълумотлар ва рисксизлик маъмурлари) авторизация қилинади ва тегишли равишда чекланади.</w:t>
            </w:r>
          </w:p>
        </w:tc>
        <w:tc>
          <w:tcPr>
            <w:tcW w:w="2055" w:type="dxa"/>
          </w:tcPr>
          <w:p w14:paraId="76E92DB1" w14:textId="1B562DC6" w:rsidR="00FE780E" w:rsidRDefault="00FE780E" w:rsidP="003B2582">
            <w:pPr>
              <w:pStyle w:val="ListTextIndended1"/>
              <w:spacing w:before="0" w:line="240" w:lineRule="auto"/>
              <w:ind w:left="0" w:firstLine="0"/>
              <w:rPr>
                <w:sz w:val="17"/>
                <w:szCs w:val="17"/>
                <w:lang w:val="uz-Cyrl-UZ"/>
              </w:rPr>
            </w:pPr>
            <w:r>
              <w:rPr>
                <w:sz w:val="17"/>
                <w:szCs w:val="17"/>
                <w:lang w:val="uz-Cyrl-UZ"/>
              </w:rPr>
              <w:t>Ҳа – эҳтимол фақат АТ дастури қатламида</w:t>
            </w:r>
          </w:p>
        </w:tc>
        <w:tc>
          <w:tcPr>
            <w:tcW w:w="1489" w:type="dxa"/>
          </w:tcPr>
          <w:p w14:paraId="6A8AD636" w14:textId="1170A4FC" w:rsidR="00FE780E" w:rsidRDefault="00FE780E" w:rsidP="003B2582">
            <w:pPr>
              <w:pStyle w:val="ListTextIndended1"/>
              <w:spacing w:before="0" w:line="240" w:lineRule="auto"/>
              <w:ind w:left="0" w:firstLine="0"/>
              <w:rPr>
                <w:sz w:val="17"/>
                <w:szCs w:val="17"/>
                <w:lang w:val="uz-Cyrl-UZ"/>
              </w:rPr>
            </w:pPr>
            <w:r>
              <w:rPr>
                <w:sz w:val="17"/>
                <w:szCs w:val="17"/>
                <w:lang w:val="uz-Cyrl-UZ"/>
              </w:rPr>
              <w:t>Ҳа ‒ АТ дастури қатламида ва платформа учун АТ муҳитининг айрим қатламларида</w:t>
            </w:r>
          </w:p>
        </w:tc>
        <w:tc>
          <w:tcPr>
            <w:tcW w:w="1127" w:type="dxa"/>
          </w:tcPr>
          <w:p w14:paraId="6B48B9A5" w14:textId="70408903" w:rsidR="00FE780E" w:rsidRDefault="00FE780E" w:rsidP="003B2582">
            <w:pPr>
              <w:pStyle w:val="ListTextIndended1"/>
              <w:spacing w:before="0" w:line="240" w:lineRule="auto"/>
              <w:ind w:left="0" w:firstLine="0"/>
              <w:rPr>
                <w:sz w:val="17"/>
                <w:szCs w:val="17"/>
                <w:lang w:val="uz-Cyrl-UZ"/>
              </w:rPr>
            </w:pPr>
            <w:r>
              <w:rPr>
                <w:sz w:val="17"/>
                <w:szCs w:val="17"/>
                <w:lang w:val="uz-Cyrl-UZ"/>
              </w:rPr>
              <w:t>Ҳа ‒ платформа учун АТ муҳитининг барча қатламларида</w:t>
            </w:r>
          </w:p>
        </w:tc>
      </w:tr>
      <w:tr w:rsidR="00FE780E" w:rsidRPr="003B5372" w14:paraId="7BBDA6F0" w14:textId="77777777" w:rsidTr="00FB3FE9">
        <w:trPr>
          <w:trHeight w:val="168"/>
        </w:trPr>
        <w:tc>
          <w:tcPr>
            <w:tcW w:w="1129" w:type="dxa"/>
          </w:tcPr>
          <w:p w14:paraId="784FD043" w14:textId="72AB1B9D" w:rsidR="00FE780E" w:rsidRDefault="00FE780E" w:rsidP="003B2582">
            <w:pPr>
              <w:pStyle w:val="ListTextIndended1"/>
              <w:spacing w:before="0" w:line="240" w:lineRule="auto"/>
              <w:ind w:left="0" w:firstLine="0"/>
              <w:rPr>
                <w:sz w:val="17"/>
                <w:szCs w:val="17"/>
                <w:lang w:val="uz-Cyrl-UZ"/>
              </w:rPr>
            </w:pPr>
            <w:r>
              <w:rPr>
                <w:sz w:val="17"/>
                <w:szCs w:val="17"/>
                <w:lang w:val="uz-Cyrl-UZ"/>
              </w:rPr>
              <w:t>Киришни бошқариш</w:t>
            </w:r>
          </w:p>
        </w:tc>
        <w:tc>
          <w:tcPr>
            <w:tcW w:w="1843" w:type="dxa"/>
          </w:tcPr>
          <w:p w14:paraId="28F593F3" w14:textId="7A029E47" w:rsidR="00FE780E" w:rsidRDefault="00FE780E" w:rsidP="003B2582">
            <w:pPr>
              <w:pStyle w:val="ListTextIndended1"/>
              <w:spacing w:before="0" w:line="240" w:lineRule="auto"/>
              <w:ind w:left="0" w:firstLine="0"/>
              <w:rPr>
                <w:sz w:val="17"/>
                <w:szCs w:val="17"/>
                <w:lang w:val="uz-Cyrl-UZ"/>
              </w:rPr>
            </w:pPr>
            <w:r>
              <w:rPr>
                <w:sz w:val="17"/>
                <w:szCs w:val="17"/>
                <w:lang w:val="uz-Cyrl-UZ"/>
              </w:rPr>
              <w:t>Тўғридан-тўғри маълумотларга кириш: Молиявий маълумотларга дастур операцияларидан бошқа усуллар орқали ноўрин ўзгартиришлар киритилади.</w:t>
            </w:r>
          </w:p>
        </w:tc>
        <w:tc>
          <w:tcPr>
            <w:tcW w:w="2693" w:type="dxa"/>
          </w:tcPr>
          <w:p w14:paraId="7039A39F" w14:textId="7C054E4E" w:rsidR="00FE780E" w:rsidRDefault="00FE780E" w:rsidP="003B2582">
            <w:pPr>
              <w:pStyle w:val="ListTextIndended1"/>
              <w:spacing w:before="0" w:line="240" w:lineRule="auto"/>
              <w:ind w:left="0" w:firstLine="0"/>
              <w:rPr>
                <w:sz w:val="17"/>
                <w:szCs w:val="17"/>
                <w:lang w:val="uz-Cyrl-UZ"/>
              </w:rPr>
            </w:pPr>
            <w:r>
              <w:rPr>
                <w:sz w:val="17"/>
                <w:szCs w:val="17"/>
                <w:lang w:val="uz-Cyrl-UZ"/>
              </w:rPr>
              <w:t>Дастур маълумотлари файлларига ёки маълумотлар базаси объектлари/жадваллари/маълумотларига кириш уларнинг иш мажбуриятлари ва белгиланган роли асосида ваколатли ходимлар билан чекланган, ва бундай кириш раҳбарият томонидан тасдиқланади.</w:t>
            </w:r>
          </w:p>
        </w:tc>
        <w:tc>
          <w:tcPr>
            <w:tcW w:w="2055" w:type="dxa"/>
          </w:tcPr>
          <w:p w14:paraId="6E46FC80" w14:textId="2AE5D86E" w:rsidR="00FE780E" w:rsidRDefault="00FE780E" w:rsidP="003B2582">
            <w:pPr>
              <w:pStyle w:val="ListTextIndended1"/>
              <w:spacing w:before="0" w:line="240" w:lineRule="auto"/>
              <w:ind w:left="0" w:firstLine="0"/>
              <w:rPr>
                <w:sz w:val="17"/>
                <w:szCs w:val="17"/>
                <w:lang w:val="uz-Cyrl-UZ"/>
              </w:rPr>
            </w:pPr>
            <w:r>
              <w:rPr>
                <w:sz w:val="17"/>
                <w:szCs w:val="17"/>
                <w:lang w:val="uz-Cyrl-UZ"/>
              </w:rPr>
              <w:t>Қўлланилмайди</w:t>
            </w:r>
          </w:p>
        </w:tc>
        <w:tc>
          <w:tcPr>
            <w:tcW w:w="1489" w:type="dxa"/>
          </w:tcPr>
          <w:p w14:paraId="3451B083" w14:textId="02DEF98E" w:rsidR="00FE780E" w:rsidRDefault="00FE780E" w:rsidP="003B2582">
            <w:pPr>
              <w:pStyle w:val="ListTextIndended1"/>
              <w:spacing w:before="0" w:line="240" w:lineRule="auto"/>
              <w:ind w:left="0" w:firstLine="0"/>
              <w:rPr>
                <w:sz w:val="17"/>
                <w:szCs w:val="17"/>
                <w:lang w:val="uz-Cyrl-UZ"/>
              </w:rPr>
            </w:pPr>
            <w:r>
              <w:rPr>
                <w:sz w:val="17"/>
                <w:szCs w:val="17"/>
                <w:lang w:val="uz-Cyrl-UZ"/>
              </w:rPr>
              <w:t>Ҳа ‒ айрим дастурлар ва маълумотлар базалари учун</w:t>
            </w:r>
          </w:p>
        </w:tc>
        <w:tc>
          <w:tcPr>
            <w:tcW w:w="1127" w:type="dxa"/>
          </w:tcPr>
          <w:p w14:paraId="3CED6EBA" w14:textId="6863DFD1" w:rsidR="00FE780E" w:rsidRDefault="00FE780E" w:rsidP="003B2582">
            <w:pPr>
              <w:pStyle w:val="ListTextIndended1"/>
              <w:spacing w:before="0" w:line="240" w:lineRule="auto"/>
              <w:ind w:left="0" w:firstLine="0"/>
              <w:rPr>
                <w:sz w:val="17"/>
                <w:szCs w:val="17"/>
                <w:lang w:val="uz-Cyrl-UZ"/>
              </w:rPr>
            </w:pPr>
            <w:r>
              <w:rPr>
                <w:sz w:val="17"/>
                <w:szCs w:val="17"/>
                <w:lang w:val="uz-Cyrl-UZ"/>
              </w:rPr>
              <w:t>Ҳа</w:t>
            </w:r>
          </w:p>
        </w:tc>
      </w:tr>
      <w:tr w:rsidR="00FE780E" w:rsidRPr="003B5372" w14:paraId="5AFE9BBC" w14:textId="77777777" w:rsidTr="00FB3FE9">
        <w:trPr>
          <w:trHeight w:val="168"/>
        </w:trPr>
        <w:tc>
          <w:tcPr>
            <w:tcW w:w="1129" w:type="dxa"/>
          </w:tcPr>
          <w:p w14:paraId="36710E7E" w14:textId="73106802" w:rsidR="00FE780E" w:rsidRDefault="00FE780E" w:rsidP="003B2582">
            <w:pPr>
              <w:pStyle w:val="ListTextIndended1"/>
              <w:spacing w:before="0" w:line="240" w:lineRule="auto"/>
              <w:ind w:left="0" w:firstLine="0"/>
              <w:rPr>
                <w:sz w:val="17"/>
                <w:szCs w:val="17"/>
                <w:lang w:val="uz-Cyrl-UZ"/>
              </w:rPr>
            </w:pPr>
            <w:r>
              <w:rPr>
                <w:sz w:val="17"/>
                <w:szCs w:val="17"/>
                <w:lang w:val="uz-Cyrl-UZ"/>
              </w:rPr>
              <w:t>Киришни бошқариш</w:t>
            </w:r>
          </w:p>
        </w:tc>
        <w:tc>
          <w:tcPr>
            <w:tcW w:w="1843" w:type="dxa"/>
          </w:tcPr>
          <w:p w14:paraId="2A45BC7C" w14:textId="3319E7E0" w:rsidR="00FE780E" w:rsidRDefault="00FE780E" w:rsidP="003B2582">
            <w:pPr>
              <w:pStyle w:val="ListTextIndended1"/>
              <w:spacing w:before="0" w:line="240" w:lineRule="auto"/>
              <w:ind w:left="0" w:firstLine="0"/>
              <w:rPr>
                <w:sz w:val="17"/>
                <w:szCs w:val="17"/>
                <w:lang w:val="uz-Cyrl-UZ"/>
              </w:rPr>
            </w:pPr>
            <w:r>
              <w:rPr>
                <w:sz w:val="17"/>
                <w:szCs w:val="17"/>
                <w:lang w:val="uz-Cyrl-UZ"/>
              </w:rPr>
              <w:t>Тизим созламалари: Тизимлар тизимга киришни фақат тегишли равишда авторизация қилинган ва мос фойдаланувчиларга чеклаш учун етарли даражада конфигурация қилинмаган ёки янгиланмаган.</w:t>
            </w:r>
          </w:p>
        </w:tc>
        <w:tc>
          <w:tcPr>
            <w:tcW w:w="2693" w:type="dxa"/>
          </w:tcPr>
          <w:p w14:paraId="505CAA2D" w14:textId="7095B6EC" w:rsidR="00FE780E" w:rsidRDefault="00FE780E" w:rsidP="003B2582">
            <w:pPr>
              <w:pStyle w:val="ListTextIndended1"/>
              <w:spacing w:before="0" w:line="240" w:lineRule="auto"/>
              <w:ind w:left="0" w:firstLine="0"/>
              <w:rPr>
                <w:sz w:val="17"/>
                <w:szCs w:val="17"/>
                <w:lang w:val="uz-Cyrl-UZ"/>
              </w:rPr>
            </w:pPr>
            <w:r>
              <w:rPr>
                <w:sz w:val="17"/>
                <w:szCs w:val="17"/>
                <w:lang w:val="uz-Cyrl-UZ"/>
              </w:rPr>
              <w:t>Кириш ноёб фойдаланувчи идентификаторлари ва паролларни ёки бошқа усулларни фойдаланувчиларнинг тизимга киришга рухсати борлигини тасдиқлаш механизми сифатида аутентификация қилинади. Парол параметрлари компания ёки соҳа стандартларига мос келади (масалан, паролнинг минимал узунлиги ва мураккаблиги, амал қилиш муддати, ҳисобни блоклаш).</w:t>
            </w:r>
          </w:p>
        </w:tc>
        <w:tc>
          <w:tcPr>
            <w:tcW w:w="2055" w:type="dxa"/>
          </w:tcPr>
          <w:p w14:paraId="0DF964FB" w14:textId="23245EBA" w:rsidR="00FE780E" w:rsidRDefault="00FE780E" w:rsidP="003B2582">
            <w:pPr>
              <w:pStyle w:val="ListTextIndended1"/>
              <w:spacing w:before="0" w:line="240" w:lineRule="auto"/>
              <w:ind w:left="0" w:firstLine="0"/>
              <w:rPr>
                <w:sz w:val="17"/>
                <w:szCs w:val="17"/>
                <w:lang w:val="uz-Cyrl-UZ"/>
              </w:rPr>
            </w:pPr>
            <w:r>
              <w:rPr>
                <w:sz w:val="17"/>
                <w:szCs w:val="17"/>
                <w:lang w:val="uz-Cyrl-UZ"/>
              </w:rPr>
              <w:t>Ҳа – фақат парол аутентификацияси</w:t>
            </w:r>
          </w:p>
        </w:tc>
        <w:tc>
          <w:tcPr>
            <w:tcW w:w="1489" w:type="dxa"/>
          </w:tcPr>
          <w:p w14:paraId="33A3A27D" w14:textId="37BED1FA" w:rsidR="00FE780E" w:rsidRDefault="00FE780E" w:rsidP="003B2582">
            <w:pPr>
              <w:pStyle w:val="ListTextIndended1"/>
              <w:spacing w:before="0" w:line="240" w:lineRule="auto"/>
              <w:ind w:left="0" w:firstLine="0"/>
              <w:rPr>
                <w:sz w:val="17"/>
                <w:szCs w:val="17"/>
                <w:lang w:val="uz-Cyrl-UZ"/>
              </w:rPr>
            </w:pPr>
            <w:r>
              <w:rPr>
                <w:sz w:val="17"/>
                <w:szCs w:val="17"/>
                <w:lang w:val="uz-Cyrl-UZ"/>
              </w:rPr>
              <w:t>Ҳа – парол ва кўп факторли аутентификациянинг аралашмаси</w:t>
            </w:r>
          </w:p>
        </w:tc>
        <w:tc>
          <w:tcPr>
            <w:tcW w:w="1127" w:type="dxa"/>
          </w:tcPr>
          <w:p w14:paraId="279D5CD2" w14:textId="7E3F18AF" w:rsidR="00FE780E" w:rsidRDefault="00FE780E" w:rsidP="003B2582">
            <w:pPr>
              <w:pStyle w:val="ListTextIndended1"/>
              <w:spacing w:before="0" w:line="240" w:lineRule="auto"/>
              <w:ind w:left="0" w:firstLine="0"/>
              <w:rPr>
                <w:sz w:val="17"/>
                <w:szCs w:val="17"/>
                <w:lang w:val="uz-Cyrl-UZ"/>
              </w:rPr>
            </w:pPr>
            <w:r>
              <w:rPr>
                <w:sz w:val="17"/>
                <w:szCs w:val="17"/>
                <w:lang w:val="uz-Cyrl-UZ"/>
              </w:rPr>
              <w:t>Ҳа</w:t>
            </w:r>
          </w:p>
        </w:tc>
      </w:tr>
      <w:tr w:rsidR="00FE780E" w:rsidRPr="003B5372" w14:paraId="369C801B" w14:textId="77777777" w:rsidTr="00FB3FE9">
        <w:trPr>
          <w:trHeight w:val="168"/>
        </w:trPr>
        <w:tc>
          <w:tcPr>
            <w:tcW w:w="1129" w:type="dxa"/>
          </w:tcPr>
          <w:p w14:paraId="461B6920" w14:textId="77777777" w:rsidR="00FE780E" w:rsidRDefault="00FE780E" w:rsidP="003B2582">
            <w:pPr>
              <w:pStyle w:val="ListTextIndended1"/>
              <w:spacing w:before="0" w:line="240" w:lineRule="auto"/>
              <w:ind w:left="0" w:firstLine="0"/>
              <w:rPr>
                <w:sz w:val="17"/>
                <w:szCs w:val="17"/>
                <w:lang w:val="uz-Cyrl-UZ"/>
              </w:rPr>
            </w:pPr>
          </w:p>
        </w:tc>
        <w:tc>
          <w:tcPr>
            <w:tcW w:w="1843" w:type="dxa"/>
          </w:tcPr>
          <w:p w14:paraId="249CD422" w14:textId="77777777" w:rsidR="00FE780E" w:rsidRDefault="00FE780E" w:rsidP="003B2582">
            <w:pPr>
              <w:pStyle w:val="ListTextIndended1"/>
              <w:spacing w:before="0" w:line="240" w:lineRule="auto"/>
              <w:ind w:left="0" w:firstLine="0"/>
              <w:rPr>
                <w:sz w:val="17"/>
                <w:szCs w:val="17"/>
                <w:lang w:val="uz-Cyrl-UZ"/>
              </w:rPr>
            </w:pPr>
          </w:p>
        </w:tc>
        <w:tc>
          <w:tcPr>
            <w:tcW w:w="2693" w:type="dxa"/>
          </w:tcPr>
          <w:p w14:paraId="2F82D838" w14:textId="4402E21C" w:rsidR="00FE780E" w:rsidRDefault="00FE780E" w:rsidP="003B2582">
            <w:pPr>
              <w:pStyle w:val="ListTextIndended1"/>
              <w:spacing w:before="0" w:line="240" w:lineRule="auto"/>
              <w:ind w:left="0" w:firstLine="0"/>
              <w:rPr>
                <w:sz w:val="17"/>
                <w:szCs w:val="17"/>
                <w:lang w:val="uz-Cyrl-UZ"/>
              </w:rPr>
            </w:pPr>
            <w:r>
              <w:rPr>
                <w:sz w:val="17"/>
                <w:szCs w:val="17"/>
                <w:lang w:val="uz-Cyrl-UZ"/>
              </w:rPr>
              <w:t>Рисксизлик конфигурациясининг асосий атрибутлари тегишли равишда жорий қилинган.</w:t>
            </w:r>
          </w:p>
        </w:tc>
        <w:tc>
          <w:tcPr>
            <w:tcW w:w="2055" w:type="dxa"/>
          </w:tcPr>
          <w:p w14:paraId="49ADBB34" w14:textId="5384EB22" w:rsidR="00FE780E" w:rsidRDefault="00FE780E" w:rsidP="003B2582">
            <w:pPr>
              <w:pStyle w:val="ListTextIndended1"/>
              <w:spacing w:before="0" w:line="240" w:lineRule="auto"/>
              <w:ind w:left="0" w:firstLine="0"/>
              <w:rPr>
                <w:sz w:val="17"/>
                <w:szCs w:val="17"/>
                <w:lang w:val="uz-Cyrl-UZ"/>
              </w:rPr>
            </w:pPr>
            <w:r>
              <w:rPr>
                <w:sz w:val="17"/>
                <w:szCs w:val="17"/>
                <w:lang w:val="uz-Cyrl-UZ"/>
              </w:rPr>
              <w:t>Қўлланилмайди – техник рисксизлик конфигурациялари мавжуд эмас</w:t>
            </w:r>
          </w:p>
        </w:tc>
        <w:tc>
          <w:tcPr>
            <w:tcW w:w="1489" w:type="dxa"/>
          </w:tcPr>
          <w:p w14:paraId="28F39215" w14:textId="35DB6CA6" w:rsidR="00FE780E" w:rsidRDefault="00FE780E" w:rsidP="003B2582">
            <w:pPr>
              <w:pStyle w:val="ListTextIndended1"/>
              <w:spacing w:before="0" w:line="240" w:lineRule="auto"/>
              <w:ind w:left="0" w:firstLine="0"/>
              <w:rPr>
                <w:sz w:val="17"/>
                <w:szCs w:val="17"/>
                <w:lang w:val="uz-Cyrl-UZ"/>
              </w:rPr>
            </w:pPr>
            <w:r>
              <w:rPr>
                <w:sz w:val="17"/>
                <w:szCs w:val="17"/>
                <w:lang w:val="uz-Cyrl-UZ"/>
              </w:rPr>
              <w:t>Ҳа ‒ айрим дастурлар ва маълумотлар базалари учун</w:t>
            </w:r>
          </w:p>
        </w:tc>
        <w:tc>
          <w:tcPr>
            <w:tcW w:w="1127" w:type="dxa"/>
          </w:tcPr>
          <w:p w14:paraId="23380174" w14:textId="24089BE7" w:rsidR="00FE780E" w:rsidRDefault="00FE780E" w:rsidP="003B2582">
            <w:pPr>
              <w:pStyle w:val="ListTextIndended1"/>
              <w:spacing w:before="0" w:line="240" w:lineRule="auto"/>
              <w:ind w:left="0" w:firstLine="0"/>
              <w:rPr>
                <w:sz w:val="17"/>
                <w:szCs w:val="17"/>
                <w:lang w:val="uz-Cyrl-UZ"/>
              </w:rPr>
            </w:pPr>
            <w:r>
              <w:rPr>
                <w:sz w:val="17"/>
                <w:szCs w:val="17"/>
                <w:lang w:val="uz-Cyrl-UZ"/>
              </w:rPr>
              <w:t>Ҳа</w:t>
            </w:r>
          </w:p>
        </w:tc>
      </w:tr>
      <w:tr w:rsidR="00FE780E" w:rsidRPr="003B5372" w14:paraId="0BFBD930" w14:textId="77777777" w:rsidTr="00FB3FE9">
        <w:trPr>
          <w:trHeight w:val="1555"/>
        </w:trPr>
        <w:tc>
          <w:tcPr>
            <w:tcW w:w="1129" w:type="dxa"/>
            <w:vMerge w:val="restart"/>
          </w:tcPr>
          <w:p w14:paraId="07292937" w14:textId="58CD9676" w:rsidR="00FE780E" w:rsidRDefault="00FE780E" w:rsidP="003B2582">
            <w:pPr>
              <w:pStyle w:val="ListTextIndended1"/>
              <w:spacing w:before="0" w:line="240" w:lineRule="auto"/>
              <w:ind w:left="0" w:firstLine="0"/>
              <w:rPr>
                <w:sz w:val="17"/>
                <w:szCs w:val="17"/>
                <w:lang w:val="uz-Cyrl-UZ"/>
              </w:rPr>
            </w:pPr>
            <w:r>
              <w:rPr>
                <w:sz w:val="17"/>
                <w:szCs w:val="17"/>
                <w:lang w:val="uz-Cyrl-UZ"/>
              </w:rPr>
              <w:lastRenderedPageBreak/>
              <w:t>Ўзгаришни бошқариш</w:t>
            </w:r>
          </w:p>
        </w:tc>
        <w:tc>
          <w:tcPr>
            <w:tcW w:w="1843" w:type="dxa"/>
            <w:vMerge w:val="restart"/>
          </w:tcPr>
          <w:p w14:paraId="511EE9C9" w14:textId="776B96AF" w:rsidR="00FE780E" w:rsidRDefault="00FE780E" w:rsidP="003B2582">
            <w:pPr>
              <w:pStyle w:val="ListTextIndended1"/>
              <w:spacing w:before="0" w:line="240" w:lineRule="auto"/>
              <w:ind w:left="0" w:firstLine="0"/>
              <w:rPr>
                <w:sz w:val="17"/>
                <w:szCs w:val="17"/>
                <w:lang w:val="uz-Cyrl-UZ"/>
              </w:rPr>
            </w:pPr>
            <w:r>
              <w:rPr>
                <w:sz w:val="17"/>
                <w:szCs w:val="17"/>
                <w:lang w:val="uz-Cyrl-UZ"/>
              </w:rPr>
              <w:t>Дастур ўзгаришлари: Тегишли автоматлаштирилган назорат воситаларини (яъни, конфигурация қилинадиган созламалар, автоматлаштирилган алгоритмлар, автоматлаштирилган ҳисоб-китоблар ва автоматлаштирилган маълумотларни чиқариб олиш) ёки ҳисобот мантиқини ўз ичига олган дастур тизимлари ёки дастурларга ноўрин ўзгартиришлар киритилади.</w:t>
            </w:r>
          </w:p>
        </w:tc>
        <w:tc>
          <w:tcPr>
            <w:tcW w:w="2693" w:type="dxa"/>
          </w:tcPr>
          <w:p w14:paraId="29FBB6D0" w14:textId="18CB6F9E" w:rsidR="00FE780E" w:rsidRDefault="00FE780E" w:rsidP="003B2582">
            <w:pPr>
              <w:pStyle w:val="ListTextIndended1"/>
              <w:spacing w:before="0" w:line="240" w:lineRule="auto"/>
              <w:ind w:left="0" w:firstLine="0"/>
              <w:rPr>
                <w:sz w:val="17"/>
                <w:szCs w:val="17"/>
                <w:lang w:val="uz-Cyrl-UZ"/>
              </w:rPr>
            </w:pPr>
            <w:r>
              <w:rPr>
                <w:sz w:val="17"/>
                <w:szCs w:val="17"/>
                <w:lang w:val="uz-Cyrl-UZ"/>
              </w:rPr>
              <w:t>Дастур ўзгаришлари ишлаб чиқариш муҳитига ўтказилишидан олдин тегишли равишда тестланади ва тасдиқланади.</w:t>
            </w:r>
          </w:p>
        </w:tc>
        <w:tc>
          <w:tcPr>
            <w:tcW w:w="2055" w:type="dxa"/>
          </w:tcPr>
          <w:p w14:paraId="38A10787" w14:textId="62050775" w:rsidR="00FE780E" w:rsidRDefault="00FE780E" w:rsidP="003B2582">
            <w:pPr>
              <w:pStyle w:val="ListTextIndended1"/>
              <w:spacing w:before="0" w:line="240" w:lineRule="auto"/>
              <w:ind w:left="0" w:firstLine="0"/>
              <w:rPr>
                <w:sz w:val="17"/>
                <w:szCs w:val="17"/>
                <w:lang w:val="uz-Cyrl-UZ"/>
              </w:rPr>
            </w:pPr>
            <w:r>
              <w:rPr>
                <w:sz w:val="17"/>
                <w:szCs w:val="17"/>
                <w:lang w:val="uz-Cyrl-UZ"/>
              </w:rPr>
              <w:t>Қўлланилмайди – дастур коди ўрнатилмаганлигини текширар эди</w:t>
            </w:r>
          </w:p>
        </w:tc>
        <w:tc>
          <w:tcPr>
            <w:tcW w:w="1489" w:type="dxa"/>
          </w:tcPr>
          <w:p w14:paraId="14AAA834" w14:textId="13633B1E" w:rsidR="00FE780E" w:rsidRDefault="00FE780E" w:rsidP="003B2582">
            <w:pPr>
              <w:pStyle w:val="ListTextIndended1"/>
              <w:spacing w:before="0" w:line="240" w:lineRule="auto"/>
              <w:ind w:left="0" w:firstLine="0"/>
              <w:rPr>
                <w:sz w:val="17"/>
                <w:szCs w:val="17"/>
                <w:lang w:val="uz-Cyrl-UZ"/>
              </w:rPr>
            </w:pPr>
            <w:r>
              <w:rPr>
                <w:sz w:val="17"/>
                <w:szCs w:val="17"/>
                <w:lang w:val="uz-Cyrl-UZ"/>
              </w:rPr>
              <w:t>Ҳа ‒ тижорий бўлмаган дастурий таъминот учун</w:t>
            </w:r>
          </w:p>
        </w:tc>
        <w:tc>
          <w:tcPr>
            <w:tcW w:w="1127" w:type="dxa"/>
          </w:tcPr>
          <w:p w14:paraId="7203846A" w14:textId="63B04BF3" w:rsidR="00FE780E" w:rsidRDefault="00FE780E" w:rsidP="003B2582">
            <w:pPr>
              <w:pStyle w:val="ListTextIndended1"/>
              <w:spacing w:before="0" w:line="240" w:lineRule="auto"/>
              <w:ind w:left="0" w:firstLine="0"/>
              <w:rPr>
                <w:sz w:val="17"/>
                <w:szCs w:val="17"/>
                <w:lang w:val="uz-Cyrl-UZ"/>
              </w:rPr>
            </w:pPr>
            <w:r>
              <w:rPr>
                <w:sz w:val="17"/>
                <w:szCs w:val="17"/>
                <w:lang w:val="uz-Cyrl-UZ"/>
              </w:rPr>
              <w:t>Ҳа</w:t>
            </w:r>
          </w:p>
        </w:tc>
      </w:tr>
      <w:tr w:rsidR="00FE780E" w:rsidRPr="003B5372" w14:paraId="6A005B58" w14:textId="77777777" w:rsidTr="00FB3FE9">
        <w:trPr>
          <w:trHeight w:val="1555"/>
        </w:trPr>
        <w:tc>
          <w:tcPr>
            <w:tcW w:w="1129" w:type="dxa"/>
            <w:vMerge/>
          </w:tcPr>
          <w:p w14:paraId="19A3A19D" w14:textId="77777777" w:rsidR="00FE780E" w:rsidRDefault="00FE780E" w:rsidP="003B2582">
            <w:pPr>
              <w:pStyle w:val="ListTextIndended1"/>
              <w:spacing w:before="0" w:line="240" w:lineRule="auto"/>
              <w:ind w:left="0" w:firstLine="0"/>
              <w:rPr>
                <w:sz w:val="17"/>
                <w:szCs w:val="17"/>
                <w:lang w:val="uz-Cyrl-UZ"/>
              </w:rPr>
            </w:pPr>
          </w:p>
        </w:tc>
        <w:tc>
          <w:tcPr>
            <w:tcW w:w="1843" w:type="dxa"/>
            <w:vMerge/>
          </w:tcPr>
          <w:p w14:paraId="357BC513" w14:textId="77777777" w:rsidR="00FE780E" w:rsidRDefault="00FE780E" w:rsidP="003B2582">
            <w:pPr>
              <w:pStyle w:val="ListTextIndended1"/>
              <w:spacing w:before="0" w:line="240" w:lineRule="auto"/>
              <w:ind w:left="0" w:firstLine="0"/>
              <w:rPr>
                <w:sz w:val="17"/>
                <w:szCs w:val="17"/>
                <w:lang w:val="uz-Cyrl-UZ"/>
              </w:rPr>
            </w:pPr>
          </w:p>
        </w:tc>
        <w:tc>
          <w:tcPr>
            <w:tcW w:w="2693" w:type="dxa"/>
          </w:tcPr>
          <w:p w14:paraId="684436DA" w14:textId="32865C42" w:rsidR="00FE780E" w:rsidRDefault="00FE780E" w:rsidP="003B2582">
            <w:pPr>
              <w:pStyle w:val="ListTextIndended1"/>
              <w:spacing w:before="0" w:line="240" w:lineRule="auto"/>
              <w:ind w:left="0" w:firstLine="0"/>
              <w:rPr>
                <w:sz w:val="17"/>
                <w:szCs w:val="17"/>
                <w:lang w:val="uz-Cyrl-UZ"/>
              </w:rPr>
            </w:pPr>
            <w:r>
              <w:rPr>
                <w:sz w:val="17"/>
                <w:szCs w:val="17"/>
                <w:lang w:val="uz-Cyrl-UZ"/>
              </w:rPr>
              <w:t>Дастур ишлаб чиқариш муҳитига ўзгаришларни жорий қилиш учун кириш тегишли равишда чекланган ва ишлаб чиқиш муҳитидан ажратилган.</w:t>
            </w:r>
          </w:p>
        </w:tc>
        <w:tc>
          <w:tcPr>
            <w:tcW w:w="2055" w:type="dxa"/>
          </w:tcPr>
          <w:p w14:paraId="1BF937F1" w14:textId="6C9AB377" w:rsidR="00FE780E" w:rsidRDefault="00FE780E" w:rsidP="003B2582">
            <w:pPr>
              <w:pStyle w:val="ListTextIndended1"/>
              <w:spacing w:before="0" w:line="240" w:lineRule="auto"/>
              <w:ind w:left="0" w:firstLine="0"/>
              <w:rPr>
                <w:sz w:val="17"/>
                <w:szCs w:val="17"/>
                <w:lang w:val="uz-Cyrl-UZ"/>
              </w:rPr>
            </w:pPr>
            <w:r>
              <w:rPr>
                <w:sz w:val="17"/>
                <w:szCs w:val="17"/>
                <w:lang w:val="uz-Cyrl-UZ"/>
              </w:rPr>
              <w:t>Қўлланилмайди</w:t>
            </w:r>
          </w:p>
        </w:tc>
        <w:tc>
          <w:tcPr>
            <w:tcW w:w="1489" w:type="dxa"/>
          </w:tcPr>
          <w:p w14:paraId="42E3DDDC" w14:textId="41E8E326" w:rsidR="00FE780E" w:rsidRDefault="00FE780E" w:rsidP="003B2582">
            <w:pPr>
              <w:pStyle w:val="ListTextIndended1"/>
              <w:spacing w:before="0" w:line="240" w:lineRule="auto"/>
              <w:ind w:left="0" w:firstLine="0"/>
              <w:rPr>
                <w:sz w:val="17"/>
                <w:szCs w:val="17"/>
                <w:lang w:val="uz-Cyrl-UZ"/>
              </w:rPr>
            </w:pPr>
            <w:r>
              <w:rPr>
                <w:sz w:val="17"/>
                <w:szCs w:val="17"/>
                <w:lang w:val="uz-Cyrl-UZ"/>
              </w:rPr>
              <w:t>Ҳа ‒ тижорий бўлмаган дастурий таъминот учун</w:t>
            </w:r>
          </w:p>
        </w:tc>
        <w:tc>
          <w:tcPr>
            <w:tcW w:w="1127" w:type="dxa"/>
          </w:tcPr>
          <w:p w14:paraId="3AC31B70" w14:textId="7858A1FF" w:rsidR="00FE780E" w:rsidRDefault="00FE780E" w:rsidP="003B2582">
            <w:pPr>
              <w:pStyle w:val="ListTextIndended1"/>
              <w:spacing w:before="0" w:line="240" w:lineRule="auto"/>
              <w:ind w:left="0" w:firstLine="0"/>
              <w:rPr>
                <w:sz w:val="17"/>
                <w:szCs w:val="17"/>
                <w:lang w:val="uz-Cyrl-UZ"/>
              </w:rPr>
            </w:pPr>
            <w:r>
              <w:rPr>
                <w:sz w:val="17"/>
                <w:szCs w:val="17"/>
                <w:lang w:val="uz-Cyrl-UZ"/>
              </w:rPr>
              <w:t>Ҳа</w:t>
            </w:r>
          </w:p>
        </w:tc>
      </w:tr>
      <w:tr w:rsidR="00FE780E" w:rsidRPr="003B5372" w14:paraId="1DF9EC52" w14:textId="77777777" w:rsidTr="00FB3FE9">
        <w:trPr>
          <w:trHeight w:val="1555"/>
        </w:trPr>
        <w:tc>
          <w:tcPr>
            <w:tcW w:w="1129" w:type="dxa"/>
          </w:tcPr>
          <w:p w14:paraId="14D791C5" w14:textId="365EBEDA" w:rsidR="00FE780E" w:rsidRDefault="00FE780E" w:rsidP="003B2582">
            <w:pPr>
              <w:pStyle w:val="ListTextIndended1"/>
              <w:spacing w:before="0" w:line="240" w:lineRule="auto"/>
              <w:ind w:left="0" w:firstLine="0"/>
              <w:rPr>
                <w:sz w:val="17"/>
                <w:szCs w:val="17"/>
                <w:lang w:val="uz-Cyrl-UZ"/>
              </w:rPr>
            </w:pPr>
            <w:r>
              <w:rPr>
                <w:sz w:val="17"/>
                <w:szCs w:val="17"/>
                <w:lang w:val="uz-Cyrl-UZ"/>
              </w:rPr>
              <w:t>Ўзгаришни бошқариш</w:t>
            </w:r>
          </w:p>
        </w:tc>
        <w:tc>
          <w:tcPr>
            <w:tcW w:w="1843" w:type="dxa"/>
          </w:tcPr>
          <w:p w14:paraId="2CFFF45B" w14:textId="27292468" w:rsidR="00FE780E" w:rsidRDefault="003B718C" w:rsidP="003B2582">
            <w:pPr>
              <w:pStyle w:val="ListTextIndended1"/>
              <w:spacing w:before="0" w:line="240" w:lineRule="auto"/>
              <w:ind w:left="0" w:firstLine="0"/>
              <w:rPr>
                <w:sz w:val="17"/>
                <w:szCs w:val="17"/>
                <w:lang w:val="uz-Cyrl-UZ"/>
              </w:rPr>
            </w:pPr>
            <w:r>
              <w:rPr>
                <w:sz w:val="17"/>
                <w:szCs w:val="17"/>
                <w:lang w:val="uz-Cyrl-UZ"/>
              </w:rPr>
              <w:t>Маълумотлар базаси ўзгаришлари: Маълумотлар базаси тузилишига ва маълумотлар ўртасидаги муносабатларга ноўрин ўзгартиришлар киритилади.</w:t>
            </w:r>
          </w:p>
        </w:tc>
        <w:tc>
          <w:tcPr>
            <w:tcW w:w="2693" w:type="dxa"/>
          </w:tcPr>
          <w:p w14:paraId="724E0CF7" w14:textId="4A92AC29" w:rsidR="00FE780E" w:rsidRDefault="003B718C" w:rsidP="003B2582">
            <w:pPr>
              <w:pStyle w:val="ListTextIndended1"/>
              <w:spacing w:before="0" w:line="240" w:lineRule="auto"/>
              <w:ind w:left="0" w:firstLine="0"/>
              <w:rPr>
                <w:sz w:val="17"/>
                <w:szCs w:val="17"/>
                <w:lang w:val="uz-Cyrl-UZ"/>
              </w:rPr>
            </w:pPr>
            <w:r>
              <w:rPr>
                <w:sz w:val="17"/>
                <w:szCs w:val="17"/>
                <w:lang w:val="uz-Cyrl-UZ"/>
              </w:rPr>
              <w:t>Маълумотлар базаси ўзгаришлари ишлаб чиқариш муҳитига ўтказилишидан олдин тегишли равишда тестланади ва тасдиқланади.</w:t>
            </w:r>
          </w:p>
        </w:tc>
        <w:tc>
          <w:tcPr>
            <w:tcW w:w="2055" w:type="dxa"/>
          </w:tcPr>
          <w:p w14:paraId="37544BA1" w14:textId="3F6FAFD1" w:rsidR="00FE780E" w:rsidRDefault="003B718C" w:rsidP="003B2582">
            <w:pPr>
              <w:pStyle w:val="ListTextIndended1"/>
              <w:spacing w:before="0" w:line="240" w:lineRule="auto"/>
              <w:ind w:left="0" w:firstLine="0"/>
              <w:rPr>
                <w:sz w:val="17"/>
                <w:szCs w:val="17"/>
                <w:lang w:val="uz-Cyrl-UZ"/>
              </w:rPr>
            </w:pPr>
            <w:r>
              <w:rPr>
                <w:sz w:val="17"/>
                <w:szCs w:val="17"/>
                <w:lang w:val="uz-Cyrl-UZ"/>
              </w:rPr>
              <w:t>Қўлланилмайди – ташкилотда маълумотлар базасига ўзгартиришлар киритилмайди</w:t>
            </w:r>
          </w:p>
        </w:tc>
        <w:tc>
          <w:tcPr>
            <w:tcW w:w="1489" w:type="dxa"/>
          </w:tcPr>
          <w:p w14:paraId="37E6288B" w14:textId="44445B6F" w:rsidR="00FE780E" w:rsidRDefault="003B718C" w:rsidP="003B2582">
            <w:pPr>
              <w:pStyle w:val="ListTextIndended1"/>
              <w:spacing w:before="0" w:line="240" w:lineRule="auto"/>
              <w:ind w:left="0" w:firstLine="0"/>
              <w:rPr>
                <w:sz w:val="17"/>
                <w:szCs w:val="17"/>
                <w:lang w:val="uz-Cyrl-UZ"/>
              </w:rPr>
            </w:pPr>
            <w:r>
              <w:rPr>
                <w:sz w:val="17"/>
                <w:szCs w:val="17"/>
                <w:lang w:val="uz-Cyrl-UZ"/>
              </w:rPr>
              <w:t>Ҳа ‒ тижорий бўлмаган дастурий таъминот учун</w:t>
            </w:r>
          </w:p>
        </w:tc>
        <w:tc>
          <w:tcPr>
            <w:tcW w:w="1127" w:type="dxa"/>
          </w:tcPr>
          <w:p w14:paraId="13AE3A29" w14:textId="6BE9F7D0" w:rsidR="00FE780E" w:rsidRDefault="003B718C" w:rsidP="003B2582">
            <w:pPr>
              <w:pStyle w:val="ListTextIndended1"/>
              <w:spacing w:before="0" w:line="240" w:lineRule="auto"/>
              <w:ind w:left="0" w:firstLine="0"/>
              <w:rPr>
                <w:sz w:val="17"/>
                <w:szCs w:val="17"/>
                <w:lang w:val="uz-Cyrl-UZ"/>
              </w:rPr>
            </w:pPr>
            <w:r>
              <w:rPr>
                <w:sz w:val="17"/>
                <w:szCs w:val="17"/>
                <w:lang w:val="uz-Cyrl-UZ"/>
              </w:rPr>
              <w:t>Ҳа</w:t>
            </w:r>
          </w:p>
        </w:tc>
      </w:tr>
      <w:tr w:rsidR="003B718C" w:rsidRPr="003B5372" w14:paraId="54916272" w14:textId="77777777" w:rsidTr="00FB3FE9">
        <w:trPr>
          <w:trHeight w:val="1555"/>
        </w:trPr>
        <w:tc>
          <w:tcPr>
            <w:tcW w:w="1129" w:type="dxa"/>
          </w:tcPr>
          <w:p w14:paraId="2C227980" w14:textId="56A629D5" w:rsidR="003B718C" w:rsidRDefault="003B718C" w:rsidP="003B2582">
            <w:pPr>
              <w:pStyle w:val="ListTextIndended1"/>
              <w:spacing w:before="0" w:line="240" w:lineRule="auto"/>
              <w:ind w:left="0" w:firstLine="0"/>
              <w:rPr>
                <w:sz w:val="17"/>
                <w:szCs w:val="17"/>
                <w:lang w:val="uz-Cyrl-UZ"/>
              </w:rPr>
            </w:pPr>
            <w:r>
              <w:rPr>
                <w:sz w:val="17"/>
                <w:szCs w:val="17"/>
                <w:lang w:val="uz-Cyrl-UZ"/>
              </w:rPr>
              <w:t>Ўзгаришни бошқариш</w:t>
            </w:r>
          </w:p>
        </w:tc>
        <w:tc>
          <w:tcPr>
            <w:tcW w:w="1843" w:type="dxa"/>
          </w:tcPr>
          <w:p w14:paraId="419BFC84" w14:textId="5A3BCE84" w:rsidR="003B718C" w:rsidRDefault="003B718C" w:rsidP="003B2582">
            <w:pPr>
              <w:pStyle w:val="ListTextIndended1"/>
              <w:spacing w:before="0" w:line="240" w:lineRule="auto"/>
              <w:ind w:left="0" w:firstLine="0"/>
              <w:rPr>
                <w:sz w:val="17"/>
                <w:szCs w:val="17"/>
                <w:lang w:val="uz-Cyrl-UZ"/>
              </w:rPr>
            </w:pPr>
            <w:r>
              <w:rPr>
                <w:sz w:val="17"/>
                <w:szCs w:val="17"/>
                <w:lang w:val="uz-Cyrl-UZ"/>
              </w:rPr>
              <w:t>Тизим дастурий таъминоти ўзгаришлари: Тизим дастурий таъминотига (масалан, операцион тизим, тармоқ, ўзгаришларни бошқариш дастурий таъминоти, киришни назорат қилиш дастурий таъминоти) ноўрин ўзгартиришлар киритилади.</w:t>
            </w:r>
          </w:p>
        </w:tc>
        <w:tc>
          <w:tcPr>
            <w:tcW w:w="2693" w:type="dxa"/>
          </w:tcPr>
          <w:p w14:paraId="183325B4" w14:textId="77684377" w:rsidR="003B718C" w:rsidRDefault="003B718C" w:rsidP="003B2582">
            <w:pPr>
              <w:pStyle w:val="ListTextIndended1"/>
              <w:spacing w:before="0" w:line="240" w:lineRule="auto"/>
              <w:ind w:left="0" w:firstLine="0"/>
              <w:rPr>
                <w:sz w:val="17"/>
                <w:szCs w:val="17"/>
                <w:lang w:val="uz-Cyrl-UZ"/>
              </w:rPr>
            </w:pPr>
            <w:r>
              <w:rPr>
                <w:sz w:val="17"/>
                <w:szCs w:val="17"/>
                <w:lang w:val="uz-Cyrl-UZ"/>
              </w:rPr>
              <w:t>Тизим дастурий таъминоти ўзгаришлари ишлаб чиқаришга ўтказилишидан олдин тегишли равишда тестланади ва тасдиқланади.</w:t>
            </w:r>
          </w:p>
        </w:tc>
        <w:tc>
          <w:tcPr>
            <w:tcW w:w="2055" w:type="dxa"/>
          </w:tcPr>
          <w:p w14:paraId="7D3A2462" w14:textId="7EEDA3D5" w:rsidR="003B718C" w:rsidRDefault="003B718C" w:rsidP="003B2582">
            <w:pPr>
              <w:pStyle w:val="ListTextIndended1"/>
              <w:spacing w:before="0" w:line="240" w:lineRule="auto"/>
              <w:ind w:left="0" w:firstLine="0"/>
              <w:rPr>
                <w:sz w:val="17"/>
                <w:szCs w:val="17"/>
                <w:lang w:val="uz-Cyrl-UZ"/>
              </w:rPr>
            </w:pPr>
            <w:r>
              <w:rPr>
                <w:sz w:val="17"/>
                <w:szCs w:val="17"/>
                <w:lang w:val="uz-Cyrl-UZ"/>
              </w:rPr>
              <w:t>Қўлланилмайди – ташкилотда тизим дастурий таъминотига ўзгартиришлар киритилмайди</w:t>
            </w:r>
          </w:p>
        </w:tc>
        <w:tc>
          <w:tcPr>
            <w:tcW w:w="1489" w:type="dxa"/>
          </w:tcPr>
          <w:p w14:paraId="3A92B412" w14:textId="2019BE14" w:rsidR="003B718C" w:rsidRDefault="003B718C" w:rsidP="003B2582">
            <w:pPr>
              <w:pStyle w:val="ListTextIndended1"/>
              <w:spacing w:before="0" w:line="240" w:lineRule="auto"/>
              <w:ind w:left="0" w:firstLine="0"/>
              <w:rPr>
                <w:sz w:val="17"/>
                <w:szCs w:val="17"/>
                <w:lang w:val="uz-Cyrl-UZ"/>
              </w:rPr>
            </w:pPr>
            <w:r>
              <w:rPr>
                <w:sz w:val="17"/>
                <w:szCs w:val="17"/>
                <w:lang w:val="uz-Cyrl-UZ"/>
              </w:rPr>
              <w:t>Ҳа</w:t>
            </w:r>
          </w:p>
        </w:tc>
        <w:tc>
          <w:tcPr>
            <w:tcW w:w="1127" w:type="dxa"/>
          </w:tcPr>
          <w:p w14:paraId="2912E2BE" w14:textId="337D5B4A" w:rsidR="003B718C" w:rsidRDefault="003B718C" w:rsidP="003B2582">
            <w:pPr>
              <w:pStyle w:val="ListTextIndended1"/>
              <w:spacing w:before="0" w:line="240" w:lineRule="auto"/>
              <w:ind w:left="0" w:firstLine="0"/>
              <w:rPr>
                <w:sz w:val="17"/>
                <w:szCs w:val="17"/>
                <w:lang w:val="uz-Cyrl-UZ"/>
              </w:rPr>
            </w:pPr>
            <w:r>
              <w:rPr>
                <w:sz w:val="17"/>
                <w:szCs w:val="17"/>
                <w:lang w:val="uz-Cyrl-UZ"/>
              </w:rPr>
              <w:t>Ҳа</w:t>
            </w:r>
          </w:p>
        </w:tc>
      </w:tr>
      <w:tr w:rsidR="003B718C" w:rsidRPr="003B5372" w14:paraId="5F73D2C2" w14:textId="77777777" w:rsidTr="00FB3FE9">
        <w:trPr>
          <w:trHeight w:val="1555"/>
        </w:trPr>
        <w:tc>
          <w:tcPr>
            <w:tcW w:w="1129" w:type="dxa"/>
          </w:tcPr>
          <w:p w14:paraId="0AA78C58" w14:textId="5C736273" w:rsidR="003B718C" w:rsidRDefault="003B718C" w:rsidP="003B2582">
            <w:pPr>
              <w:pStyle w:val="ListTextIndended1"/>
              <w:spacing w:before="0" w:line="240" w:lineRule="auto"/>
              <w:ind w:left="0" w:firstLine="0"/>
              <w:rPr>
                <w:sz w:val="17"/>
                <w:szCs w:val="17"/>
                <w:lang w:val="uz-Cyrl-UZ"/>
              </w:rPr>
            </w:pPr>
            <w:r>
              <w:rPr>
                <w:sz w:val="17"/>
                <w:szCs w:val="17"/>
                <w:lang w:val="uz-Cyrl-UZ"/>
              </w:rPr>
              <w:t>Ўзгаришни бошқариш</w:t>
            </w:r>
          </w:p>
        </w:tc>
        <w:tc>
          <w:tcPr>
            <w:tcW w:w="1843" w:type="dxa"/>
          </w:tcPr>
          <w:p w14:paraId="58BFB1A8" w14:textId="62396974" w:rsidR="003B718C" w:rsidRDefault="003B718C" w:rsidP="003B2582">
            <w:pPr>
              <w:pStyle w:val="ListTextIndended1"/>
              <w:spacing w:before="0" w:line="240" w:lineRule="auto"/>
              <w:ind w:left="0" w:firstLine="0"/>
              <w:rPr>
                <w:sz w:val="17"/>
                <w:szCs w:val="17"/>
                <w:lang w:val="uz-Cyrl-UZ"/>
              </w:rPr>
            </w:pPr>
            <w:r>
              <w:rPr>
                <w:sz w:val="17"/>
                <w:szCs w:val="17"/>
                <w:lang w:val="uz-Cyrl-UZ"/>
              </w:rPr>
              <w:t>Маълумотлар конверсияси: Мерос тизимлардан ёки олдинги версиялардан конверсия қилинган маълумотлар, агар конверсия тўлиқ бўлмаган, ортиқча, эскирган ёки нотўғри маълумотларни ўтказса, маълумотларда хатоликларга олиб келади.</w:t>
            </w:r>
          </w:p>
        </w:tc>
        <w:tc>
          <w:tcPr>
            <w:tcW w:w="2693" w:type="dxa"/>
          </w:tcPr>
          <w:p w14:paraId="4D0F61E2" w14:textId="7D0B2276" w:rsidR="003B718C" w:rsidRDefault="003B718C" w:rsidP="003B2582">
            <w:pPr>
              <w:pStyle w:val="ListTextIndended1"/>
              <w:spacing w:before="0" w:line="240" w:lineRule="auto"/>
              <w:ind w:left="0" w:firstLine="0"/>
              <w:rPr>
                <w:sz w:val="17"/>
                <w:szCs w:val="17"/>
                <w:lang w:val="uz-Cyrl-UZ"/>
              </w:rPr>
            </w:pPr>
            <w:r>
              <w:rPr>
                <w:sz w:val="17"/>
                <w:szCs w:val="17"/>
                <w:lang w:val="uz-Cyrl-UZ"/>
              </w:rPr>
              <w:t>Раҳбарият маълумотларнинг эски дастур тизими ёки маълумотлар тузилишидан янги дастур тизими ёки маълумотлар тузилишига конверсияси натижаларини (масалан, баланслаш ва мослаштириш фаолиятларини) тасдиқлайди ва конверсия белгиланган конверсия сиёсатлари ва тартиб-таомилларига мувофиқ бажарилишини назорат қилади.</w:t>
            </w:r>
          </w:p>
        </w:tc>
        <w:tc>
          <w:tcPr>
            <w:tcW w:w="2055" w:type="dxa"/>
          </w:tcPr>
          <w:p w14:paraId="622AEB7F" w14:textId="33EDF5C8" w:rsidR="003B718C" w:rsidRDefault="003B718C" w:rsidP="003B2582">
            <w:pPr>
              <w:pStyle w:val="ListTextIndended1"/>
              <w:spacing w:before="0" w:line="240" w:lineRule="auto"/>
              <w:ind w:left="0" w:firstLine="0"/>
              <w:rPr>
                <w:sz w:val="17"/>
                <w:szCs w:val="17"/>
                <w:lang w:val="uz-Cyrl-UZ"/>
              </w:rPr>
            </w:pPr>
            <w:r>
              <w:rPr>
                <w:sz w:val="17"/>
                <w:szCs w:val="17"/>
                <w:lang w:val="uz-Cyrl-UZ"/>
              </w:rPr>
              <w:t>Қўлланилмайди – қўлда назорат воситалари орқали ҳал қилинган</w:t>
            </w:r>
          </w:p>
        </w:tc>
        <w:tc>
          <w:tcPr>
            <w:tcW w:w="1489" w:type="dxa"/>
          </w:tcPr>
          <w:p w14:paraId="23996385" w14:textId="137DFD46" w:rsidR="003B718C" w:rsidRDefault="003B718C" w:rsidP="003B2582">
            <w:pPr>
              <w:pStyle w:val="ListTextIndended1"/>
              <w:spacing w:before="0" w:line="240" w:lineRule="auto"/>
              <w:ind w:left="0" w:firstLine="0"/>
              <w:rPr>
                <w:sz w:val="17"/>
                <w:szCs w:val="17"/>
                <w:lang w:val="uz-Cyrl-UZ"/>
              </w:rPr>
            </w:pPr>
            <w:r>
              <w:rPr>
                <w:sz w:val="17"/>
                <w:szCs w:val="17"/>
                <w:lang w:val="uz-Cyrl-UZ"/>
              </w:rPr>
              <w:t>Ҳа</w:t>
            </w:r>
          </w:p>
        </w:tc>
        <w:tc>
          <w:tcPr>
            <w:tcW w:w="1127" w:type="dxa"/>
          </w:tcPr>
          <w:p w14:paraId="4E8BACDF" w14:textId="6DDBFD78" w:rsidR="003B718C" w:rsidRDefault="003B718C" w:rsidP="003B2582">
            <w:pPr>
              <w:pStyle w:val="ListTextIndended1"/>
              <w:spacing w:before="0" w:line="240" w:lineRule="auto"/>
              <w:ind w:left="0" w:firstLine="0"/>
              <w:rPr>
                <w:sz w:val="17"/>
                <w:szCs w:val="17"/>
                <w:lang w:val="uz-Cyrl-UZ"/>
              </w:rPr>
            </w:pPr>
            <w:r>
              <w:rPr>
                <w:sz w:val="17"/>
                <w:szCs w:val="17"/>
                <w:lang w:val="uz-Cyrl-UZ"/>
              </w:rPr>
              <w:t>Ҳа</w:t>
            </w:r>
          </w:p>
        </w:tc>
      </w:tr>
      <w:tr w:rsidR="003B718C" w:rsidRPr="003B5372" w14:paraId="25EDB469" w14:textId="77777777" w:rsidTr="00FB3FE9">
        <w:trPr>
          <w:trHeight w:val="136"/>
        </w:trPr>
        <w:tc>
          <w:tcPr>
            <w:tcW w:w="1129" w:type="dxa"/>
            <w:vMerge w:val="restart"/>
          </w:tcPr>
          <w:p w14:paraId="250F5588" w14:textId="1AD414EA" w:rsidR="003B718C" w:rsidRDefault="003B718C" w:rsidP="003B2582">
            <w:pPr>
              <w:pStyle w:val="ListTextIndended1"/>
              <w:spacing w:before="0" w:line="240" w:lineRule="auto"/>
              <w:ind w:left="0" w:firstLine="0"/>
              <w:rPr>
                <w:sz w:val="17"/>
                <w:szCs w:val="17"/>
                <w:lang w:val="uz-Cyrl-UZ"/>
              </w:rPr>
            </w:pPr>
            <w:r>
              <w:rPr>
                <w:sz w:val="17"/>
                <w:szCs w:val="17"/>
                <w:lang w:val="uz-Cyrl-UZ"/>
              </w:rPr>
              <w:t>АТ операциялари</w:t>
            </w:r>
          </w:p>
        </w:tc>
        <w:tc>
          <w:tcPr>
            <w:tcW w:w="1843" w:type="dxa"/>
            <w:vMerge w:val="restart"/>
          </w:tcPr>
          <w:p w14:paraId="58510C49" w14:textId="491BF8F8" w:rsidR="003B718C" w:rsidRDefault="003B718C" w:rsidP="003B2582">
            <w:pPr>
              <w:pStyle w:val="ListTextIndended1"/>
              <w:spacing w:before="0" w:line="240" w:lineRule="auto"/>
              <w:ind w:left="0" w:firstLine="0"/>
              <w:rPr>
                <w:sz w:val="17"/>
                <w:szCs w:val="17"/>
                <w:lang w:val="uz-Cyrl-UZ"/>
              </w:rPr>
            </w:pPr>
            <w:r>
              <w:rPr>
                <w:sz w:val="17"/>
                <w:szCs w:val="17"/>
                <w:lang w:val="uz-Cyrl-UZ"/>
              </w:rPr>
              <w:t>Тармоқ: Тармоқ рухсатсиз фойдаланувчиларнинг ахборот тизимларига ноўрин кириш олишларини етарли даражада олдини олмайди.</w:t>
            </w:r>
          </w:p>
        </w:tc>
        <w:tc>
          <w:tcPr>
            <w:tcW w:w="2693" w:type="dxa"/>
          </w:tcPr>
          <w:p w14:paraId="38512A1B" w14:textId="03389D71" w:rsidR="003B718C" w:rsidRDefault="003B718C" w:rsidP="003B2582">
            <w:pPr>
              <w:pStyle w:val="ListTextIndended1"/>
              <w:spacing w:before="0" w:line="240" w:lineRule="auto"/>
              <w:ind w:left="0" w:firstLine="0"/>
              <w:rPr>
                <w:sz w:val="17"/>
                <w:szCs w:val="17"/>
                <w:lang w:val="uz-Cyrl-UZ"/>
              </w:rPr>
            </w:pPr>
            <w:r>
              <w:rPr>
                <w:sz w:val="17"/>
                <w:szCs w:val="17"/>
                <w:lang w:val="uz-Cyrl-UZ"/>
              </w:rPr>
              <w:t>Кириш ноёб фойдаланувчи идентификаторлари ва паролларни ёки бошқа усулларни фойдаланувчиларнинг тизимга киришга рухсати борлигини тасдиқлаш механизми сифатида аутентификация қилинади. Парол параметрлари компания ёки профессионал сиёсатлар ва стандартларга мос келади (масалан, паролнинг минимал узунлиги ва мураккаблиги, амал қилиш муддати, ҳисобни блоклаш).</w:t>
            </w:r>
          </w:p>
        </w:tc>
        <w:tc>
          <w:tcPr>
            <w:tcW w:w="2055" w:type="dxa"/>
          </w:tcPr>
          <w:p w14:paraId="1CC922A1" w14:textId="6B77B2D0" w:rsidR="003B718C" w:rsidRDefault="003B718C" w:rsidP="003B2582">
            <w:pPr>
              <w:pStyle w:val="ListTextIndended1"/>
              <w:spacing w:before="0" w:line="240" w:lineRule="auto"/>
              <w:ind w:left="0" w:firstLine="0"/>
              <w:rPr>
                <w:sz w:val="17"/>
                <w:szCs w:val="17"/>
                <w:lang w:val="uz-Cyrl-UZ"/>
              </w:rPr>
            </w:pPr>
            <w:r>
              <w:rPr>
                <w:sz w:val="17"/>
                <w:szCs w:val="17"/>
                <w:lang w:val="uz-Cyrl-UZ"/>
              </w:rPr>
              <w:t>Қўлланилмайди – алоҳида тармоқ аутентификация усули мавжуд эмас</w:t>
            </w:r>
          </w:p>
        </w:tc>
        <w:tc>
          <w:tcPr>
            <w:tcW w:w="1489" w:type="dxa"/>
          </w:tcPr>
          <w:p w14:paraId="6B4245A4" w14:textId="625B5E01" w:rsidR="003B718C" w:rsidRDefault="003B718C" w:rsidP="003B2582">
            <w:pPr>
              <w:pStyle w:val="ListTextIndended1"/>
              <w:spacing w:before="0" w:line="240" w:lineRule="auto"/>
              <w:ind w:left="0" w:firstLine="0"/>
              <w:rPr>
                <w:sz w:val="17"/>
                <w:szCs w:val="17"/>
                <w:lang w:val="uz-Cyrl-UZ"/>
              </w:rPr>
            </w:pPr>
            <w:r>
              <w:rPr>
                <w:sz w:val="17"/>
                <w:szCs w:val="17"/>
                <w:lang w:val="uz-Cyrl-UZ"/>
              </w:rPr>
              <w:t>Ҳа</w:t>
            </w:r>
          </w:p>
        </w:tc>
        <w:tc>
          <w:tcPr>
            <w:tcW w:w="1127" w:type="dxa"/>
          </w:tcPr>
          <w:p w14:paraId="68768589" w14:textId="5EEA2785" w:rsidR="003B718C" w:rsidRDefault="003B718C" w:rsidP="003B2582">
            <w:pPr>
              <w:pStyle w:val="ListTextIndended1"/>
              <w:spacing w:before="0" w:line="240" w:lineRule="auto"/>
              <w:ind w:left="0" w:firstLine="0"/>
              <w:rPr>
                <w:sz w:val="17"/>
                <w:szCs w:val="17"/>
                <w:lang w:val="uz-Cyrl-UZ"/>
              </w:rPr>
            </w:pPr>
            <w:r>
              <w:rPr>
                <w:sz w:val="17"/>
                <w:szCs w:val="17"/>
                <w:lang w:val="uz-Cyrl-UZ"/>
              </w:rPr>
              <w:t>Ҳа</w:t>
            </w:r>
          </w:p>
        </w:tc>
      </w:tr>
      <w:tr w:rsidR="003B718C" w:rsidRPr="003B5372" w14:paraId="1B05A3C1" w14:textId="77777777" w:rsidTr="00FB3FE9">
        <w:trPr>
          <w:trHeight w:val="746"/>
        </w:trPr>
        <w:tc>
          <w:tcPr>
            <w:tcW w:w="1129" w:type="dxa"/>
            <w:vMerge/>
          </w:tcPr>
          <w:p w14:paraId="536CF7E5" w14:textId="77777777" w:rsidR="003B718C" w:rsidRDefault="003B718C" w:rsidP="003B2582">
            <w:pPr>
              <w:pStyle w:val="ListTextIndended1"/>
              <w:spacing w:before="0" w:line="240" w:lineRule="auto"/>
              <w:ind w:left="0" w:firstLine="0"/>
              <w:rPr>
                <w:sz w:val="17"/>
                <w:szCs w:val="17"/>
                <w:lang w:val="uz-Cyrl-UZ"/>
              </w:rPr>
            </w:pPr>
          </w:p>
        </w:tc>
        <w:tc>
          <w:tcPr>
            <w:tcW w:w="1843" w:type="dxa"/>
            <w:vMerge/>
          </w:tcPr>
          <w:p w14:paraId="166EFDC9" w14:textId="77777777" w:rsidR="003B718C" w:rsidRDefault="003B718C" w:rsidP="003B2582">
            <w:pPr>
              <w:pStyle w:val="ListTextIndended1"/>
              <w:spacing w:before="0" w:line="240" w:lineRule="auto"/>
              <w:ind w:left="0" w:firstLine="0"/>
              <w:rPr>
                <w:sz w:val="17"/>
                <w:szCs w:val="17"/>
                <w:lang w:val="uz-Cyrl-UZ"/>
              </w:rPr>
            </w:pPr>
          </w:p>
        </w:tc>
        <w:tc>
          <w:tcPr>
            <w:tcW w:w="2693" w:type="dxa"/>
          </w:tcPr>
          <w:p w14:paraId="3B0AC995" w14:textId="205CE46A" w:rsidR="003B718C" w:rsidRDefault="003B718C" w:rsidP="003B2582">
            <w:pPr>
              <w:pStyle w:val="ListTextIndended1"/>
              <w:spacing w:before="0" w:line="240" w:lineRule="auto"/>
              <w:ind w:left="0" w:firstLine="0"/>
              <w:rPr>
                <w:sz w:val="17"/>
                <w:szCs w:val="17"/>
                <w:lang w:val="uz-Cyrl-UZ"/>
              </w:rPr>
            </w:pPr>
            <w:r>
              <w:rPr>
                <w:sz w:val="17"/>
                <w:szCs w:val="17"/>
                <w:lang w:val="uz-Cyrl-UZ"/>
              </w:rPr>
              <w:t>Тармоқ ички молиявий ҳисобот устидан ички назоратга тегишли дастурларга кириладиган ички тармоқдан веб-юзали дастурларни ажратиш учун архитектура қилинган.</w:t>
            </w:r>
          </w:p>
        </w:tc>
        <w:tc>
          <w:tcPr>
            <w:tcW w:w="2055" w:type="dxa"/>
          </w:tcPr>
          <w:p w14:paraId="27E4307F" w14:textId="5FBD4BE0" w:rsidR="003B718C" w:rsidRDefault="003B718C" w:rsidP="003B2582">
            <w:pPr>
              <w:pStyle w:val="ListTextIndended1"/>
              <w:spacing w:before="0" w:line="240" w:lineRule="auto"/>
              <w:ind w:left="0" w:firstLine="0"/>
              <w:rPr>
                <w:sz w:val="17"/>
                <w:szCs w:val="17"/>
                <w:lang w:val="uz-Cyrl-UZ"/>
              </w:rPr>
            </w:pPr>
            <w:r>
              <w:rPr>
                <w:sz w:val="17"/>
                <w:szCs w:val="17"/>
                <w:lang w:val="uz-Cyrl-UZ"/>
              </w:rPr>
              <w:t>Қўлланилмайди – тармоқ сегментацияси қўлланилмайди</w:t>
            </w:r>
          </w:p>
        </w:tc>
        <w:tc>
          <w:tcPr>
            <w:tcW w:w="1489" w:type="dxa"/>
          </w:tcPr>
          <w:p w14:paraId="78254A08" w14:textId="5BAAA594" w:rsidR="003B718C" w:rsidRDefault="003B718C" w:rsidP="003B2582">
            <w:pPr>
              <w:pStyle w:val="ListTextIndended1"/>
              <w:spacing w:before="0" w:line="240" w:lineRule="auto"/>
              <w:ind w:left="0" w:firstLine="0"/>
              <w:rPr>
                <w:sz w:val="17"/>
                <w:szCs w:val="17"/>
                <w:lang w:val="uz-Cyrl-UZ"/>
              </w:rPr>
            </w:pPr>
            <w:r>
              <w:rPr>
                <w:sz w:val="17"/>
                <w:szCs w:val="17"/>
                <w:lang w:val="uz-Cyrl-UZ"/>
              </w:rPr>
              <w:t>Ҳа ‒ мулоҳаза билан</w:t>
            </w:r>
          </w:p>
        </w:tc>
        <w:tc>
          <w:tcPr>
            <w:tcW w:w="1127" w:type="dxa"/>
          </w:tcPr>
          <w:p w14:paraId="49960333" w14:textId="75D7E7B4" w:rsidR="003B718C" w:rsidRDefault="003B718C" w:rsidP="003B2582">
            <w:pPr>
              <w:pStyle w:val="ListTextIndended1"/>
              <w:spacing w:before="0" w:line="240" w:lineRule="auto"/>
              <w:ind w:left="0" w:firstLine="0"/>
              <w:rPr>
                <w:sz w:val="17"/>
                <w:szCs w:val="17"/>
                <w:lang w:val="uz-Cyrl-UZ"/>
              </w:rPr>
            </w:pPr>
            <w:r>
              <w:rPr>
                <w:sz w:val="17"/>
                <w:szCs w:val="17"/>
                <w:lang w:val="uz-Cyrl-UZ"/>
              </w:rPr>
              <w:t>Ҳа ‒ мулоҳаза билан</w:t>
            </w:r>
          </w:p>
        </w:tc>
      </w:tr>
      <w:tr w:rsidR="003B718C" w:rsidRPr="003B5372" w14:paraId="189AAFF9" w14:textId="77777777" w:rsidTr="00FB3FE9">
        <w:trPr>
          <w:trHeight w:val="148"/>
        </w:trPr>
        <w:tc>
          <w:tcPr>
            <w:tcW w:w="1129" w:type="dxa"/>
            <w:vMerge w:val="restart"/>
          </w:tcPr>
          <w:p w14:paraId="4555BA3B" w14:textId="77777777" w:rsidR="003B718C" w:rsidRDefault="003B718C" w:rsidP="003B2582">
            <w:pPr>
              <w:pStyle w:val="ListTextIndended1"/>
              <w:spacing w:before="0" w:line="240" w:lineRule="auto"/>
              <w:ind w:left="0" w:firstLine="0"/>
              <w:rPr>
                <w:sz w:val="17"/>
                <w:szCs w:val="17"/>
                <w:lang w:val="uz-Cyrl-UZ"/>
              </w:rPr>
            </w:pPr>
          </w:p>
        </w:tc>
        <w:tc>
          <w:tcPr>
            <w:tcW w:w="1843" w:type="dxa"/>
            <w:vMerge w:val="restart"/>
          </w:tcPr>
          <w:p w14:paraId="04D650C3" w14:textId="77777777" w:rsidR="003B718C" w:rsidRDefault="003B718C" w:rsidP="003B2582">
            <w:pPr>
              <w:pStyle w:val="ListTextIndended1"/>
              <w:spacing w:before="0" w:line="240" w:lineRule="auto"/>
              <w:ind w:left="0" w:firstLine="0"/>
              <w:rPr>
                <w:sz w:val="17"/>
                <w:szCs w:val="17"/>
                <w:lang w:val="uz-Cyrl-UZ"/>
              </w:rPr>
            </w:pPr>
          </w:p>
        </w:tc>
        <w:tc>
          <w:tcPr>
            <w:tcW w:w="2693" w:type="dxa"/>
          </w:tcPr>
          <w:p w14:paraId="2CE50ED3" w14:textId="350F57A9" w:rsidR="003B718C" w:rsidRDefault="003B718C" w:rsidP="003B2582">
            <w:pPr>
              <w:pStyle w:val="ListTextIndended1"/>
              <w:spacing w:before="0" w:line="240" w:lineRule="auto"/>
              <w:ind w:left="0" w:firstLine="0"/>
              <w:rPr>
                <w:sz w:val="17"/>
                <w:szCs w:val="17"/>
                <w:lang w:val="uz-Cyrl-UZ"/>
              </w:rPr>
            </w:pPr>
            <w:r>
              <w:rPr>
                <w:sz w:val="17"/>
                <w:szCs w:val="17"/>
                <w:lang w:val="uz-Cyrl-UZ"/>
              </w:rPr>
              <w:t xml:space="preserve">Даврий равишда, тармоқ </w:t>
            </w:r>
            <w:r>
              <w:rPr>
                <w:sz w:val="17"/>
                <w:szCs w:val="17"/>
                <w:lang w:val="uz-Cyrl-UZ"/>
              </w:rPr>
              <w:lastRenderedPageBreak/>
              <w:t>периметрининг заифлик сканерлари тармоқ бошқаруви гуруҳи томонидан амалга оширилади, бу гуруҳ потенциал заифликларни ҳам текширади.</w:t>
            </w:r>
          </w:p>
        </w:tc>
        <w:tc>
          <w:tcPr>
            <w:tcW w:w="2055" w:type="dxa"/>
          </w:tcPr>
          <w:p w14:paraId="6A768127" w14:textId="752C5C3D" w:rsidR="003B718C" w:rsidRDefault="003B718C" w:rsidP="003B2582">
            <w:pPr>
              <w:pStyle w:val="ListTextIndended1"/>
              <w:spacing w:before="0" w:line="240" w:lineRule="auto"/>
              <w:ind w:left="0" w:firstLine="0"/>
              <w:rPr>
                <w:sz w:val="17"/>
                <w:szCs w:val="17"/>
                <w:lang w:val="uz-Cyrl-UZ"/>
              </w:rPr>
            </w:pPr>
            <w:r>
              <w:rPr>
                <w:sz w:val="17"/>
                <w:szCs w:val="17"/>
                <w:lang w:val="uz-Cyrl-UZ"/>
              </w:rPr>
              <w:lastRenderedPageBreak/>
              <w:t>Қўлланилмайди</w:t>
            </w:r>
          </w:p>
        </w:tc>
        <w:tc>
          <w:tcPr>
            <w:tcW w:w="1489" w:type="dxa"/>
          </w:tcPr>
          <w:p w14:paraId="5F45A077" w14:textId="71F1E809" w:rsidR="003B718C" w:rsidRDefault="003B718C" w:rsidP="003B2582">
            <w:pPr>
              <w:pStyle w:val="ListTextIndended1"/>
              <w:spacing w:before="0" w:line="240" w:lineRule="auto"/>
              <w:ind w:left="0" w:firstLine="0"/>
              <w:rPr>
                <w:sz w:val="17"/>
                <w:szCs w:val="17"/>
                <w:lang w:val="uz-Cyrl-UZ"/>
              </w:rPr>
            </w:pPr>
            <w:r>
              <w:rPr>
                <w:sz w:val="17"/>
                <w:szCs w:val="17"/>
                <w:lang w:val="uz-Cyrl-UZ"/>
              </w:rPr>
              <w:t xml:space="preserve">Ҳа ‒ мулоҳаза </w:t>
            </w:r>
            <w:r>
              <w:rPr>
                <w:sz w:val="17"/>
                <w:szCs w:val="17"/>
                <w:lang w:val="uz-Cyrl-UZ"/>
              </w:rPr>
              <w:lastRenderedPageBreak/>
              <w:t>билан</w:t>
            </w:r>
          </w:p>
        </w:tc>
        <w:tc>
          <w:tcPr>
            <w:tcW w:w="1127" w:type="dxa"/>
          </w:tcPr>
          <w:p w14:paraId="0D29D345" w14:textId="00AE1D60" w:rsidR="003B718C" w:rsidRDefault="003B718C" w:rsidP="003B2582">
            <w:pPr>
              <w:pStyle w:val="ListTextIndended1"/>
              <w:spacing w:before="0" w:line="240" w:lineRule="auto"/>
              <w:ind w:left="0" w:firstLine="0"/>
              <w:rPr>
                <w:sz w:val="17"/>
                <w:szCs w:val="17"/>
                <w:lang w:val="uz-Cyrl-UZ"/>
              </w:rPr>
            </w:pPr>
            <w:r>
              <w:rPr>
                <w:sz w:val="17"/>
                <w:szCs w:val="17"/>
                <w:lang w:val="uz-Cyrl-UZ"/>
              </w:rPr>
              <w:lastRenderedPageBreak/>
              <w:t xml:space="preserve">Ҳа ‒ </w:t>
            </w:r>
            <w:r>
              <w:rPr>
                <w:sz w:val="17"/>
                <w:szCs w:val="17"/>
                <w:lang w:val="uz-Cyrl-UZ"/>
              </w:rPr>
              <w:lastRenderedPageBreak/>
              <w:t>мулоҳаза билан</w:t>
            </w:r>
          </w:p>
        </w:tc>
      </w:tr>
      <w:tr w:rsidR="003B718C" w:rsidRPr="003B5372" w14:paraId="365CAB07" w14:textId="77777777" w:rsidTr="00FB3FE9">
        <w:trPr>
          <w:trHeight w:val="147"/>
        </w:trPr>
        <w:tc>
          <w:tcPr>
            <w:tcW w:w="1129" w:type="dxa"/>
            <w:vMerge/>
          </w:tcPr>
          <w:p w14:paraId="0C90348C" w14:textId="77777777" w:rsidR="003B718C" w:rsidRDefault="003B718C" w:rsidP="003B718C">
            <w:pPr>
              <w:pStyle w:val="ListTextIndended1"/>
              <w:spacing w:before="0" w:line="240" w:lineRule="auto"/>
              <w:ind w:left="0" w:firstLine="0"/>
              <w:rPr>
                <w:sz w:val="17"/>
                <w:szCs w:val="17"/>
                <w:lang w:val="uz-Cyrl-UZ"/>
              </w:rPr>
            </w:pPr>
          </w:p>
        </w:tc>
        <w:tc>
          <w:tcPr>
            <w:tcW w:w="1843" w:type="dxa"/>
            <w:vMerge/>
          </w:tcPr>
          <w:p w14:paraId="133C9137" w14:textId="77777777" w:rsidR="003B718C" w:rsidRDefault="003B718C" w:rsidP="003B718C">
            <w:pPr>
              <w:pStyle w:val="ListTextIndended1"/>
              <w:spacing w:before="0" w:line="240" w:lineRule="auto"/>
              <w:ind w:left="0" w:firstLine="0"/>
              <w:rPr>
                <w:sz w:val="17"/>
                <w:szCs w:val="17"/>
                <w:lang w:val="uz-Cyrl-UZ"/>
              </w:rPr>
            </w:pPr>
          </w:p>
        </w:tc>
        <w:tc>
          <w:tcPr>
            <w:tcW w:w="2693" w:type="dxa"/>
          </w:tcPr>
          <w:p w14:paraId="159BA0DB" w14:textId="00581CC5" w:rsidR="003B718C" w:rsidRDefault="003B718C" w:rsidP="003B718C">
            <w:pPr>
              <w:pStyle w:val="ListTextIndended1"/>
              <w:spacing w:before="0" w:line="240" w:lineRule="auto"/>
              <w:ind w:left="0" w:firstLine="0"/>
              <w:rPr>
                <w:sz w:val="17"/>
                <w:szCs w:val="17"/>
                <w:lang w:val="uz-Cyrl-UZ"/>
              </w:rPr>
            </w:pPr>
            <w:r>
              <w:rPr>
                <w:sz w:val="17"/>
                <w:szCs w:val="17"/>
                <w:lang w:val="uz-Cyrl-UZ"/>
              </w:rPr>
              <w:t>Даврий равишда, суқилиб киришни аниқлаш тизимлари томонидан аниқланган таҳдидлар ҳақида хабардор қилиш учун огоҳлантиришлар яратилади. Бу таҳдидлар тармоқ бошқаруви гуруҳи томонидан текширилади.</w:t>
            </w:r>
          </w:p>
        </w:tc>
        <w:tc>
          <w:tcPr>
            <w:tcW w:w="2055" w:type="dxa"/>
          </w:tcPr>
          <w:p w14:paraId="0E76BC0A" w14:textId="606CA773" w:rsidR="003B718C" w:rsidRDefault="003B718C" w:rsidP="003B718C">
            <w:pPr>
              <w:pStyle w:val="ListTextIndended1"/>
              <w:spacing w:before="0" w:line="240" w:lineRule="auto"/>
              <w:ind w:left="0" w:firstLine="0"/>
              <w:rPr>
                <w:sz w:val="17"/>
                <w:szCs w:val="17"/>
                <w:lang w:val="uz-Cyrl-UZ"/>
              </w:rPr>
            </w:pPr>
            <w:r>
              <w:rPr>
                <w:sz w:val="17"/>
                <w:szCs w:val="17"/>
                <w:lang w:val="uz-Cyrl-UZ"/>
              </w:rPr>
              <w:t>Қўлланилмайди</w:t>
            </w:r>
          </w:p>
        </w:tc>
        <w:tc>
          <w:tcPr>
            <w:tcW w:w="1489" w:type="dxa"/>
          </w:tcPr>
          <w:p w14:paraId="7C18943C" w14:textId="4360BFA4" w:rsidR="003B718C" w:rsidRDefault="003B718C" w:rsidP="003B718C">
            <w:pPr>
              <w:pStyle w:val="ListTextIndended1"/>
              <w:spacing w:before="0" w:line="240" w:lineRule="auto"/>
              <w:ind w:left="0" w:firstLine="0"/>
              <w:rPr>
                <w:sz w:val="17"/>
                <w:szCs w:val="17"/>
                <w:lang w:val="uz-Cyrl-UZ"/>
              </w:rPr>
            </w:pPr>
            <w:r>
              <w:rPr>
                <w:sz w:val="17"/>
                <w:szCs w:val="17"/>
                <w:lang w:val="uz-Cyrl-UZ"/>
              </w:rPr>
              <w:t>Ҳа ‒ мулоҳаза билан</w:t>
            </w:r>
          </w:p>
        </w:tc>
        <w:tc>
          <w:tcPr>
            <w:tcW w:w="1127" w:type="dxa"/>
          </w:tcPr>
          <w:p w14:paraId="55FBC25F" w14:textId="71A4E0C0" w:rsidR="003B718C" w:rsidRDefault="003B718C" w:rsidP="003B718C">
            <w:pPr>
              <w:pStyle w:val="ListTextIndended1"/>
              <w:spacing w:before="0" w:line="240" w:lineRule="auto"/>
              <w:ind w:left="0" w:firstLine="0"/>
              <w:rPr>
                <w:sz w:val="17"/>
                <w:szCs w:val="17"/>
                <w:lang w:val="uz-Cyrl-UZ"/>
              </w:rPr>
            </w:pPr>
            <w:r>
              <w:rPr>
                <w:sz w:val="17"/>
                <w:szCs w:val="17"/>
                <w:lang w:val="uz-Cyrl-UZ"/>
              </w:rPr>
              <w:t>Ҳа ‒ мулоҳаза билан</w:t>
            </w:r>
          </w:p>
        </w:tc>
      </w:tr>
      <w:tr w:rsidR="003B718C" w:rsidRPr="003B5372" w14:paraId="4726AD4E" w14:textId="77777777" w:rsidTr="00FB3FE9">
        <w:trPr>
          <w:trHeight w:val="147"/>
        </w:trPr>
        <w:tc>
          <w:tcPr>
            <w:tcW w:w="1129" w:type="dxa"/>
            <w:vMerge/>
          </w:tcPr>
          <w:p w14:paraId="1C19F054" w14:textId="77777777" w:rsidR="003B718C" w:rsidRDefault="003B718C" w:rsidP="003B718C">
            <w:pPr>
              <w:pStyle w:val="ListTextIndended1"/>
              <w:spacing w:before="0" w:line="240" w:lineRule="auto"/>
              <w:ind w:left="0" w:firstLine="0"/>
              <w:rPr>
                <w:sz w:val="17"/>
                <w:szCs w:val="17"/>
                <w:lang w:val="uz-Cyrl-UZ"/>
              </w:rPr>
            </w:pPr>
          </w:p>
        </w:tc>
        <w:tc>
          <w:tcPr>
            <w:tcW w:w="1843" w:type="dxa"/>
            <w:vMerge/>
          </w:tcPr>
          <w:p w14:paraId="2A25969E" w14:textId="77777777" w:rsidR="003B718C" w:rsidRDefault="003B718C" w:rsidP="003B718C">
            <w:pPr>
              <w:pStyle w:val="ListTextIndended1"/>
              <w:spacing w:before="0" w:line="240" w:lineRule="auto"/>
              <w:ind w:left="0" w:firstLine="0"/>
              <w:rPr>
                <w:sz w:val="17"/>
                <w:szCs w:val="17"/>
                <w:lang w:val="uz-Cyrl-UZ"/>
              </w:rPr>
            </w:pPr>
          </w:p>
        </w:tc>
        <w:tc>
          <w:tcPr>
            <w:tcW w:w="2693" w:type="dxa"/>
          </w:tcPr>
          <w:p w14:paraId="7F0FE58A" w14:textId="6C6631E4" w:rsidR="003B718C" w:rsidRDefault="003B718C" w:rsidP="003B718C">
            <w:pPr>
              <w:pStyle w:val="ListTextIndended1"/>
              <w:spacing w:before="0" w:line="240" w:lineRule="auto"/>
              <w:ind w:left="0" w:firstLine="0"/>
              <w:rPr>
                <w:sz w:val="17"/>
                <w:szCs w:val="17"/>
                <w:lang w:val="uz-Cyrl-UZ"/>
              </w:rPr>
            </w:pPr>
            <w:r>
              <w:rPr>
                <w:sz w:val="17"/>
                <w:szCs w:val="17"/>
                <w:lang w:val="uz-Cyrl-UZ"/>
              </w:rPr>
              <w:t>Виртуал хусусий тармоқ (VPN) киришини авторизация қилинган ва мос фойдаланувчилар билан чеклаш учун назорат воситалари жорий қилинган.</w:t>
            </w:r>
          </w:p>
        </w:tc>
        <w:tc>
          <w:tcPr>
            <w:tcW w:w="2055" w:type="dxa"/>
          </w:tcPr>
          <w:p w14:paraId="1FE5DD8A" w14:textId="2EFD97EF" w:rsidR="003B718C" w:rsidRDefault="003B718C" w:rsidP="003B718C">
            <w:pPr>
              <w:pStyle w:val="ListTextIndended1"/>
              <w:spacing w:before="0" w:line="240" w:lineRule="auto"/>
              <w:ind w:left="0" w:firstLine="0"/>
              <w:rPr>
                <w:sz w:val="17"/>
                <w:szCs w:val="17"/>
                <w:lang w:val="uz-Cyrl-UZ"/>
              </w:rPr>
            </w:pPr>
            <w:r>
              <w:rPr>
                <w:sz w:val="17"/>
                <w:szCs w:val="17"/>
                <w:lang w:val="uz-Cyrl-UZ"/>
              </w:rPr>
              <w:t>Қўлланилмайди – VPN йўқ</w:t>
            </w:r>
          </w:p>
        </w:tc>
        <w:tc>
          <w:tcPr>
            <w:tcW w:w="1489" w:type="dxa"/>
          </w:tcPr>
          <w:p w14:paraId="5070BB18" w14:textId="323A1FAF" w:rsidR="003B718C" w:rsidRDefault="003B718C" w:rsidP="003B718C">
            <w:pPr>
              <w:pStyle w:val="ListTextIndended1"/>
              <w:spacing w:before="0" w:line="240" w:lineRule="auto"/>
              <w:ind w:left="0" w:firstLine="0"/>
              <w:rPr>
                <w:sz w:val="17"/>
                <w:szCs w:val="17"/>
                <w:lang w:val="uz-Cyrl-UZ"/>
              </w:rPr>
            </w:pPr>
            <w:r>
              <w:rPr>
                <w:sz w:val="17"/>
                <w:szCs w:val="17"/>
                <w:lang w:val="uz-Cyrl-UZ"/>
              </w:rPr>
              <w:t>Ҳа ‒ мулоҳаза билан</w:t>
            </w:r>
          </w:p>
        </w:tc>
        <w:tc>
          <w:tcPr>
            <w:tcW w:w="1127" w:type="dxa"/>
          </w:tcPr>
          <w:p w14:paraId="0FC657E5" w14:textId="7ADE4C98" w:rsidR="003B718C" w:rsidRDefault="003B718C" w:rsidP="003B718C">
            <w:pPr>
              <w:pStyle w:val="ListTextIndended1"/>
              <w:spacing w:before="0" w:line="240" w:lineRule="auto"/>
              <w:ind w:left="0" w:firstLine="0"/>
              <w:rPr>
                <w:sz w:val="17"/>
                <w:szCs w:val="17"/>
                <w:lang w:val="uz-Cyrl-UZ"/>
              </w:rPr>
            </w:pPr>
            <w:r>
              <w:rPr>
                <w:sz w:val="17"/>
                <w:szCs w:val="17"/>
                <w:lang w:val="uz-Cyrl-UZ"/>
              </w:rPr>
              <w:t>Ҳа ‒ мулоҳаза билан</w:t>
            </w:r>
          </w:p>
        </w:tc>
      </w:tr>
      <w:tr w:rsidR="003B718C" w:rsidRPr="003B5372" w14:paraId="3FF93F14" w14:textId="77777777" w:rsidTr="00FB3FE9">
        <w:trPr>
          <w:trHeight w:val="147"/>
        </w:trPr>
        <w:tc>
          <w:tcPr>
            <w:tcW w:w="1129" w:type="dxa"/>
          </w:tcPr>
          <w:p w14:paraId="077F29FA" w14:textId="2CFC64F2" w:rsidR="003B718C" w:rsidRDefault="003B718C" w:rsidP="003B718C">
            <w:pPr>
              <w:pStyle w:val="ListTextIndended1"/>
              <w:spacing w:before="0" w:line="240" w:lineRule="auto"/>
              <w:ind w:left="0" w:firstLine="0"/>
              <w:rPr>
                <w:sz w:val="17"/>
                <w:szCs w:val="17"/>
                <w:lang w:val="uz-Cyrl-UZ"/>
              </w:rPr>
            </w:pPr>
            <w:r>
              <w:rPr>
                <w:sz w:val="17"/>
                <w:szCs w:val="17"/>
                <w:lang w:val="uz-Cyrl-UZ"/>
              </w:rPr>
              <w:t>АТ операциялари</w:t>
            </w:r>
          </w:p>
        </w:tc>
        <w:tc>
          <w:tcPr>
            <w:tcW w:w="1843" w:type="dxa"/>
          </w:tcPr>
          <w:p w14:paraId="347A1CEF" w14:textId="668F37F6" w:rsidR="003B718C" w:rsidRDefault="003B718C" w:rsidP="003B718C">
            <w:pPr>
              <w:pStyle w:val="ListTextIndended1"/>
              <w:spacing w:before="0" w:line="240" w:lineRule="auto"/>
              <w:ind w:left="0" w:firstLine="0"/>
              <w:rPr>
                <w:sz w:val="17"/>
                <w:szCs w:val="17"/>
                <w:lang w:val="uz-Cyrl-UZ"/>
              </w:rPr>
            </w:pPr>
            <w:r>
              <w:rPr>
                <w:sz w:val="17"/>
                <w:szCs w:val="17"/>
                <w:lang w:val="uz-Cyrl-UZ"/>
              </w:rPr>
              <w:t>Маълумотларни резерв нусхалаш ва тиклаш: Маълумотлар йўқотилганда молиявий маълумотларни ўз вақтида тиклаш ёки уларга кириш имконияти йўқ.</w:t>
            </w:r>
          </w:p>
        </w:tc>
        <w:tc>
          <w:tcPr>
            <w:tcW w:w="2693" w:type="dxa"/>
          </w:tcPr>
          <w:p w14:paraId="4BB4D0BE" w14:textId="5B36D34B" w:rsidR="003B718C" w:rsidRDefault="003B718C" w:rsidP="003B718C">
            <w:pPr>
              <w:pStyle w:val="ListTextIndended1"/>
              <w:spacing w:before="0" w:line="240" w:lineRule="auto"/>
              <w:ind w:left="0" w:firstLine="0"/>
              <w:rPr>
                <w:sz w:val="17"/>
                <w:szCs w:val="17"/>
                <w:lang w:val="uz-Cyrl-UZ"/>
              </w:rPr>
            </w:pPr>
            <w:r>
              <w:rPr>
                <w:sz w:val="17"/>
                <w:szCs w:val="17"/>
                <w:lang w:val="uz-Cyrl-UZ"/>
              </w:rPr>
              <w:t>Молиявий маълумотлар белгиланган жадвал ва частотага мувофиқ мунтазам равишда резерв нусхаланади.</w:t>
            </w:r>
          </w:p>
        </w:tc>
        <w:tc>
          <w:tcPr>
            <w:tcW w:w="2055" w:type="dxa"/>
          </w:tcPr>
          <w:p w14:paraId="72B8F3A5" w14:textId="1C20FD0B" w:rsidR="003B718C" w:rsidRDefault="003B718C" w:rsidP="003B718C">
            <w:pPr>
              <w:pStyle w:val="ListTextIndended1"/>
              <w:spacing w:before="0" w:line="240" w:lineRule="auto"/>
              <w:ind w:left="0" w:firstLine="0"/>
              <w:rPr>
                <w:sz w:val="17"/>
                <w:szCs w:val="17"/>
                <w:lang w:val="uz-Cyrl-UZ"/>
              </w:rPr>
            </w:pPr>
            <w:r>
              <w:rPr>
                <w:sz w:val="17"/>
                <w:szCs w:val="17"/>
                <w:lang w:val="uz-Cyrl-UZ"/>
              </w:rPr>
              <w:t>Қўлланилмайди – молия гуруҳи томонидан қўлда резерв нусхалашга таянади</w:t>
            </w:r>
          </w:p>
        </w:tc>
        <w:tc>
          <w:tcPr>
            <w:tcW w:w="1489" w:type="dxa"/>
          </w:tcPr>
          <w:p w14:paraId="3C67ECFD" w14:textId="7BDFF42B" w:rsidR="003B718C" w:rsidRDefault="003B718C" w:rsidP="003B718C">
            <w:pPr>
              <w:pStyle w:val="ListTextIndended1"/>
              <w:spacing w:before="0" w:line="240" w:lineRule="auto"/>
              <w:ind w:left="0" w:firstLine="0"/>
              <w:rPr>
                <w:sz w:val="17"/>
                <w:szCs w:val="17"/>
                <w:lang w:val="uz-Cyrl-UZ"/>
              </w:rPr>
            </w:pPr>
            <w:r w:rsidRPr="006622C8">
              <w:rPr>
                <w:sz w:val="17"/>
                <w:szCs w:val="17"/>
                <w:lang w:val="uz-Cyrl-UZ"/>
              </w:rPr>
              <w:t>Ҳа</w:t>
            </w:r>
          </w:p>
        </w:tc>
        <w:tc>
          <w:tcPr>
            <w:tcW w:w="1127" w:type="dxa"/>
          </w:tcPr>
          <w:p w14:paraId="79FB7D0C" w14:textId="59A71812" w:rsidR="003B718C" w:rsidRDefault="003B718C" w:rsidP="003B718C">
            <w:pPr>
              <w:pStyle w:val="ListTextIndended1"/>
              <w:spacing w:before="0" w:line="240" w:lineRule="auto"/>
              <w:ind w:left="0" w:firstLine="0"/>
              <w:rPr>
                <w:sz w:val="17"/>
                <w:szCs w:val="17"/>
                <w:lang w:val="uz-Cyrl-UZ"/>
              </w:rPr>
            </w:pPr>
            <w:r w:rsidRPr="006622C8">
              <w:rPr>
                <w:sz w:val="17"/>
                <w:szCs w:val="17"/>
                <w:lang w:val="uz-Cyrl-UZ"/>
              </w:rPr>
              <w:t>Ҳа</w:t>
            </w:r>
          </w:p>
        </w:tc>
      </w:tr>
      <w:tr w:rsidR="003B718C" w:rsidRPr="003B5372" w14:paraId="0D80E292" w14:textId="77777777" w:rsidTr="00FB3FE9">
        <w:trPr>
          <w:trHeight w:val="689"/>
        </w:trPr>
        <w:tc>
          <w:tcPr>
            <w:tcW w:w="1129" w:type="dxa"/>
            <w:vMerge w:val="restart"/>
          </w:tcPr>
          <w:p w14:paraId="3FCC1890" w14:textId="62820110" w:rsidR="003B718C" w:rsidRDefault="003B718C" w:rsidP="003B718C">
            <w:pPr>
              <w:pStyle w:val="ListTextIndended1"/>
              <w:spacing w:before="0" w:line="240" w:lineRule="auto"/>
              <w:ind w:left="0" w:firstLine="0"/>
              <w:rPr>
                <w:sz w:val="17"/>
                <w:szCs w:val="17"/>
                <w:lang w:val="uz-Cyrl-UZ"/>
              </w:rPr>
            </w:pPr>
            <w:r>
              <w:rPr>
                <w:sz w:val="17"/>
                <w:szCs w:val="17"/>
                <w:lang w:val="uz-Cyrl-UZ"/>
              </w:rPr>
              <w:t>АТ операциялари</w:t>
            </w:r>
          </w:p>
        </w:tc>
        <w:tc>
          <w:tcPr>
            <w:tcW w:w="1843" w:type="dxa"/>
            <w:vMerge w:val="restart"/>
          </w:tcPr>
          <w:p w14:paraId="13D720FC" w14:textId="066EFB2A" w:rsidR="003B718C" w:rsidRDefault="003B718C" w:rsidP="003B718C">
            <w:pPr>
              <w:pStyle w:val="ListTextIndended1"/>
              <w:spacing w:before="0" w:line="240" w:lineRule="auto"/>
              <w:ind w:left="0" w:firstLine="0"/>
              <w:rPr>
                <w:sz w:val="17"/>
                <w:szCs w:val="17"/>
                <w:lang w:val="uz-Cyrl-UZ"/>
              </w:rPr>
            </w:pPr>
            <w:r>
              <w:rPr>
                <w:sz w:val="17"/>
                <w:szCs w:val="17"/>
                <w:lang w:val="uz-Cyrl-UZ"/>
              </w:rPr>
              <w:t>Вазифаларни режалаштириш: Ишлаб чиқариш тизимлари, дастурлари ёки вазифалари маълумотларнинг нотўғри, тўлиқ бўлмаган ёки рухсатсиз қайта ишланишига олиб келади.</w:t>
            </w:r>
          </w:p>
        </w:tc>
        <w:tc>
          <w:tcPr>
            <w:tcW w:w="2693" w:type="dxa"/>
          </w:tcPr>
          <w:p w14:paraId="3F1920C4" w14:textId="3F28200D" w:rsidR="003B718C" w:rsidRDefault="003B718C" w:rsidP="003B718C">
            <w:pPr>
              <w:pStyle w:val="ListTextIndended1"/>
              <w:spacing w:before="0" w:line="240" w:lineRule="auto"/>
              <w:ind w:left="0" w:firstLine="0"/>
              <w:rPr>
                <w:sz w:val="17"/>
                <w:szCs w:val="17"/>
                <w:lang w:val="uz-Cyrl-UZ"/>
              </w:rPr>
            </w:pPr>
            <w:r>
              <w:rPr>
                <w:sz w:val="17"/>
                <w:szCs w:val="17"/>
                <w:lang w:val="uz-Cyrl-UZ"/>
              </w:rPr>
              <w:t>Фақат авторизация қилинган фойдаланувчилар вазифалар режалаштириш дастурий таъминотидаги пакет вазифаларини (интерфейс вазифаларини ўз ичига олган) янгилаш учун киришга эга.</w:t>
            </w:r>
          </w:p>
        </w:tc>
        <w:tc>
          <w:tcPr>
            <w:tcW w:w="2055" w:type="dxa"/>
          </w:tcPr>
          <w:p w14:paraId="420AC20A" w14:textId="52DACE96" w:rsidR="003B718C" w:rsidRDefault="003B718C" w:rsidP="003B718C">
            <w:pPr>
              <w:pStyle w:val="ListTextIndended1"/>
              <w:spacing w:before="0" w:line="240" w:lineRule="auto"/>
              <w:ind w:left="0" w:firstLine="0"/>
              <w:rPr>
                <w:sz w:val="17"/>
                <w:szCs w:val="17"/>
                <w:lang w:val="uz-Cyrl-UZ"/>
              </w:rPr>
            </w:pPr>
            <w:r>
              <w:rPr>
                <w:sz w:val="17"/>
                <w:szCs w:val="17"/>
                <w:lang w:val="uz-Cyrl-UZ"/>
              </w:rPr>
              <w:t>Қўлланилмайди – пакет вазифалари йўқ</w:t>
            </w:r>
          </w:p>
        </w:tc>
        <w:tc>
          <w:tcPr>
            <w:tcW w:w="1489" w:type="dxa"/>
          </w:tcPr>
          <w:p w14:paraId="31C2D45F" w14:textId="3F588824" w:rsidR="003B718C" w:rsidRPr="006622C8" w:rsidRDefault="003B718C" w:rsidP="003B718C">
            <w:pPr>
              <w:pStyle w:val="ListTextIndended1"/>
              <w:spacing w:before="0" w:line="240" w:lineRule="auto"/>
              <w:ind w:left="0" w:firstLine="0"/>
              <w:rPr>
                <w:sz w:val="17"/>
                <w:szCs w:val="17"/>
                <w:lang w:val="uz-Cyrl-UZ"/>
              </w:rPr>
            </w:pPr>
            <w:r>
              <w:rPr>
                <w:sz w:val="17"/>
                <w:szCs w:val="17"/>
                <w:lang w:val="uz-Cyrl-UZ"/>
              </w:rPr>
              <w:t>Ҳа ‒ айрим дастурлар учун</w:t>
            </w:r>
          </w:p>
        </w:tc>
        <w:tc>
          <w:tcPr>
            <w:tcW w:w="1127" w:type="dxa"/>
          </w:tcPr>
          <w:p w14:paraId="1A5A1914" w14:textId="746BA277" w:rsidR="003B718C" w:rsidRPr="006622C8" w:rsidRDefault="003B718C" w:rsidP="003B718C">
            <w:pPr>
              <w:pStyle w:val="ListTextIndended1"/>
              <w:spacing w:before="0" w:line="240" w:lineRule="auto"/>
              <w:ind w:left="0" w:firstLine="0"/>
              <w:rPr>
                <w:sz w:val="17"/>
                <w:szCs w:val="17"/>
                <w:lang w:val="uz-Cyrl-UZ"/>
              </w:rPr>
            </w:pPr>
            <w:r>
              <w:rPr>
                <w:sz w:val="17"/>
                <w:szCs w:val="17"/>
                <w:lang w:val="uz-Cyrl-UZ"/>
              </w:rPr>
              <w:t>Ҳа</w:t>
            </w:r>
          </w:p>
        </w:tc>
      </w:tr>
      <w:tr w:rsidR="003B718C" w:rsidRPr="003B5372" w14:paraId="1FEE8756" w14:textId="77777777" w:rsidTr="00FB3FE9">
        <w:trPr>
          <w:trHeight w:val="689"/>
        </w:trPr>
        <w:tc>
          <w:tcPr>
            <w:tcW w:w="1129" w:type="dxa"/>
            <w:vMerge/>
          </w:tcPr>
          <w:p w14:paraId="69FA28EF" w14:textId="77777777" w:rsidR="003B718C" w:rsidRDefault="003B718C" w:rsidP="003B718C">
            <w:pPr>
              <w:pStyle w:val="ListTextIndended1"/>
              <w:spacing w:before="0" w:line="240" w:lineRule="auto"/>
              <w:ind w:left="0" w:firstLine="0"/>
              <w:rPr>
                <w:sz w:val="17"/>
                <w:szCs w:val="17"/>
                <w:lang w:val="uz-Cyrl-UZ"/>
              </w:rPr>
            </w:pPr>
          </w:p>
        </w:tc>
        <w:tc>
          <w:tcPr>
            <w:tcW w:w="1843" w:type="dxa"/>
            <w:vMerge/>
          </w:tcPr>
          <w:p w14:paraId="3D015AC0" w14:textId="77777777" w:rsidR="003B718C" w:rsidRDefault="003B718C" w:rsidP="003B718C">
            <w:pPr>
              <w:pStyle w:val="ListTextIndended1"/>
              <w:spacing w:before="0" w:line="240" w:lineRule="auto"/>
              <w:ind w:left="0" w:firstLine="0"/>
              <w:rPr>
                <w:sz w:val="17"/>
                <w:szCs w:val="17"/>
                <w:lang w:val="uz-Cyrl-UZ"/>
              </w:rPr>
            </w:pPr>
          </w:p>
        </w:tc>
        <w:tc>
          <w:tcPr>
            <w:tcW w:w="2693" w:type="dxa"/>
          </w:tcPr>
          <w:p w14:paraId="7803503D" w14:textId="68E30BBF" w:rsidR="003B718C" w:rsidRDefault="003B718C" w:rsidP="003B718C">
            <w:pPr>
              <w:pStyle w:val="ListTextIndended1"/>
              <w:spacing w:before="0" w:line="240" w:lineRule="auto"/>
              <w:ind w:left="0" w:firstLine="0"/>
              <w:rPr>
                <w:sz w:val="17"/>
                <w:szCs w:val="17"/>
                <w:lang w:val="uz-Cyrl-UZ"/>
              </w:rPr>
            </w:pPr>
            <w:r>
              <w:rPr>
                <w:sz w:val="17"/>
                <w:szCs w:val="17"/>
                <w:lang w:val="uz-Cyrl-UZ"/>
              </w:rPr>
              <w:t>Муҳим тизимлар, дастурлар ёки вазифалар мониторинг қилинади, ва муваффақиятли якунланишини таъминлаш учун қайта ишлаш хатоликлари тузатилади.</w:t>
            </w:r>
          </w:p>
        </w:tc>
        <w:tc>
          <w:tcPr>
            <w:tcW w:w="2055" w:type="dxa"/>
          </w:tcPr>
          <w:p w14:paraId="322A21DB" w14:textId="4FECA54F" w:rsidR="003B718C" w:rsidRDefault="003B718C" w:rsidP="003B718C">
            <w:pPr>
              <w:pStyle w:val="ListTextIndended1"/>
              <w:spacing w:before="0" w:line="240" w:lineRule="auto"/>
              <w:ind w:left="0" w:firstLine="0"/>
              <w:rPr>
                <w:sz w:val="17"/>
                <w:szCs w:val="17"/>
                <w:lang w:val="uz-Cyrl-UZ"/>
              </w:rPr>
            </w:pPr>
            <w:r>
              <w:rPr>
                <w:sz w:val="17"/>
                <w:szCs w:val="17"/>
                <w:lang w:val="uz-Cyrl-UZ"/>
              </w:rPr>
              <w:t>Қўлланилмайди – вазифаларни мониторинг қилиш йўқ</w:t>
            </w:r>
          </w:p>
        </w:tc>
        <w:tc>
          <w:tcPr>
            <w:tcW w:w="1489" w:type="dxa"/>
          </w:tcPr>
          <w:p w14:paraId="1561A567" w14:textId="67472F0D" w:rsidR="003B718C" w:rsidRPr="006622C8" w:rsidRDefault="003B718C" w:rsidP="003B718C">
            <w:pPr>
              <w:pStyle w:val="ListTextIndended1"/>
              <w:spacing w:before="0" w:line="240" w:lineRule="auto"/>
              <w:ind w:left="0" w:firstLine="0"/>
              <w:rPr>
                <w:sz w:val="17"/>
                <w:szCs w:val="17"/>
                <w:lang w:val="uz-Cyrl-UZ"/>
              </w:rPr>
            </w:pPr>
            <w:r>
              <w:rPr>
                <w:sz w:val="17"/>
                <w:szCs w:val="17"/>
                <w:lang w:val="uz-Cyrl-UZ"/>
              </w:rPr>
              <w:t>Ҳа ‒ айрим дастурлар учун</w:t>
            </w:r>
          </w:p>
        </w:tc>
        <w:tc>
          <w:tcPr>
            <w:tcW w:w="1127" w:type="dxa"/>
          </w:tcPr>
          <w:p w14:paraId="5E1327E6" w14:textId="30E4F465" w:rsidR="003B718C" w:rsidRPr="006622C8" w:rsidRDefault="003B718C" w:rsidP="003B718C">
            <w:pPr>
              <w:pStyle w:val="ListTextIndended1"/>
              <w:spacing w:before="0" w:line="240" w:lineRule="auto"/>
              <w:ind w:left="0" w:firstLine="0"/>
              <w:rPr>
                <w:sz w:val="17"/>
                <w:szCs w:val="17"/>
                <w:lang w:val="uz-Cyrl-UZ"/>
              </w:rPr>
            </w:pPr>
            <w:r>
              <w:rPr>
                <w:sz w:val="17"/>
                <w:szCs w:val="17"/>
                <w:lang w:val="uz-Cyrl-UZ"/>
              </w:rPr>
              <w:t>Ҳа</w:t>
            </w:r>
          </w:p>
        </w:tc>
      </w:tr>
    </w:tbl>
    <w:p w14:paraId="127E7E9B" w14:textId="2A33488E" w:rsidR="002F38FB" w:rsidRPr="00CE33F9" w:rsidRDefault="002F38FB" w:rsidP="003B718C">
      <w:pPr>
        <w:spacing w:line="240" w:lineRule="auto"/>
        <w:jc w:val="both"/>
        <w:rPr>
          <w:rFonts w:ascii="Times New Roman" w:hAnsi="Times New Roman" w:cs="Times New Roman"/>
          <w:sz w:val="20"/>
          <w:szCs w:val="20"/>
          <w:lang w:val="uz-Cyrl-UZ"/>
        </w:rPr>
      </w:pPr>
    </w:p>
    <w:sectPr w:rsidR="002F38FB" w:rsidRPr="00CE33F9" w:rsidSect="003E5193">
      <w:pgSz w:w="11906" w:h="16838"/>
      <w:pgMar w:top="709" w:right="567" w:bottom="568"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AB161" w14:textId="77777777" w:rsidR="00CE7B55" w:rsidRDefault="00CE7B55" w:rsidP="00F14228">
      <w:pPr>
        <w:spacing w:after="0" w:line="240" w:lineRule="auto"/>
      </w:pPr>
      <w:r>
        <w:separator/>
      </w:r>
    </w:p>
  </w:endnote>
  <w:endnote w:type="continuationSeparator" w:id="0">
    <w:p w14:paraId="60879A7C" w14:textId="77777777" w:rsidR="00CE7B55" w:rsidRDefault="00CE7B55"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inion Pr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CC4E4" w14:textId="77777777" w:rsidR="00CE7B55" w:rsidRDefault="00CE7B55" w:rsidP="00F14228">
      <w:pPr>
        <w:spacing w:after="0" w:line="240" w:lineRule="auto"/>
      </w:pPr>
      <w:r>
        <w:separator/>
      </w:r>
    </w:p>
  </w:footnote>
  <w:footnote w:type="continuationSeparator" w:id="0">
    <w:p w14:paraId="01EF483F" w14:textId="77777777" w:rsidR="00CE7B55" w:rsidRDefault="00CE7B55" w:rsidP="00F14228">
      <w:pPr>
        <w:spacing w:after="0" w:line="240" w:lineRule="auto"/>
      </w:pPr>
      <w:r>
        <w:continuationSeparator/>
      </w:r>
    </w:p>
  </w:footnote>
  <w:footnote w:id="1">
    <w:p w14:paraId="028A9AB0" w14:textId="77777777" w:rsidR="00E94B96" w:rsidRPr="003E5193" w:rsidRDefault="00E94B96" w:rsidP="003E5193">
      <w:pPr>
        <w:pStyle w:val="IfacFootnotes"/>
        <w:spacing w:after="0"/>
        <w:rPr>
          <w:vertAlign w:val="superscript"/>
        </w:rPr>
      </w:pPr>
      <w:r w:rsidRPr="003E5193">
        <w:rPr>
          <w:vertAlign w:val="superscript"/>
        </w:rPr>
        <w:t>1</w:t>
      </w:r>
      <w:r w:rsidRPr="003E5193">
        <w:rPr>
          <w:vertAlign w:val="superscript"/>
        </w:rPr>
        <w:tab/>
      </w:r>
      <w:r w:rsidRPr="003E5193">
        <w:t xml:space="preserve">200-сон АХС, </w:t>
      </w:r>
      <w:r w:rsidRPr="003E5193">
        <w:rPr>
          <w:i/>
          <w:iCs/>
        </w:rPr>
        <w:t>“Мустақил аудиторнинг умумий мақсадлари ва халқаро аудит стандартларига мувофиқ аудит ўтказиш”</w:t>
      </w:r>
      <w:r w:rsidRPr="003E5193">
        <w:rPr>
          <w:vertAlign w:val="superscript"/>
        </w:rPr>
        <w:t>.</w:t>
      </w:r>
    </w:p>
  </w:footnote>
  <w:footnote w:id="2">
    <w:p w14:paraId="1A5D142D" w14:textId="77777777" w:rsidR="00E94B96" w:rsidRPr="003E5193" w:rsidRDefault="00E94B96" w:rsidP="003E5193">
      <w:pPr>
        <w:pStyle w:val="IfacFootnotes"/>
        <w:spacing w:after="0"/>
        <w:rPr>
          <w:vertAlign w:val="superscript"/>
          <w:lang w:val="ru-RU"/>
        </w:rPr>
      </w:pPr>
      <w:r w:rsidRPr="003E5193">
        <w:rPr>
          <w:vertAlign w:val="superscript"/>
          <w:lang w:val="ru-RU"/>
        </w:rPr>
        <w:t>2</w:t>
      </w:r>
      <w:r w:rsidRPr="003E5193">
        <w:rPr>
          <w:vertAlign w:val="superscript"/>
          <w:lang w:val="ru-RU"/>
        </w:rPr>
        <w:tab/>
      </w:r>
      <w:r w:rsidRPr="003E5193">
        <w:rPr>
          <w:lang w:val="ru-RU"/>
        </w:rPr>
        <w:t>200-сон АХС, 17-банд.</w:t>
      </w:r>
    </w:p>
  </w:footnote>
  <w:footnote w:id="3">
    <w:p w14:paraId="7FDBCBB4" w14:textId="77777777" w:rsidR="00E94B96" w:rsidRPr="003E5193" w:rsidRDefault="00E94B96" w:rsidP="003E5193">
      <w:pPr>
        <w:pStyle w:val="IfacFootnotes"/>
        <w:spacing w:after="0"/>
        <w:rPr>
          <w:vertAlign w:val="superscript"/>
          <w:lang w:val="ru-RU"/>
        </w:rPr>
      </w:pPr>
      <w:r w:rsidRPr="003E5193">
        <w:rPr>
          <w:vertAlign w:val="superscript"/>
          <w:lang w:val="ru-RU"/>
        </w:rPr>
        <w:t>3</w:t>
      </w:r>
      <w:r w:rsidRPr="003E5193">
        <w:rPr>
          <w:vertAlign w:val="superscript"/>
          <w:lang w:val="ru-RU"/>
        </w:rPr>
        <w:tab/>
      </w:r>
      <w:r w:rsidRPr="003E5193">
        <w:rPr>
          <w:lang w:val="ru-RU"/>
        </w:rPr>
        <w:t>200-сон АХС, 13(</w:t>
      </w:r>
      <w:r w:rsidRPr="003E5193">
        <w:t>c</w:t>
      </w:r>
      <w:r w:rsidRPr="003E5193">
        <w:rPr>
          <w:lang w:val="ru-RU"/>
        </w:rPr>
        <w:t>) банд</w:t>
      </w:r>
    </w:p>
  </w:footnote>
  <w:footnote w:id="4">
    <w:p w14:paraId="2E22A291" w14:textId="77777777" w:rsidR="00E94B96" w:rsidRPr="003E5193" w:rsidRDefault="00E94B96" w:rsidP="003E5193">
      <w:pPr>
        <w:pStyle w:val="IfacFootnotes"/>
        <w:spacing w:after="0"/>
        <w:rPr>
          <w:lang w:val="ru-RU"/>
        </w:rPr>
      </w:pPr>
      <w:r w:rsidRPr="003E5193">
        <w:rPr>
          <w:vertAlign w:val="superscript"/>
          <w:lang w:val="ru-RU"/>
        </w:rPr>
        <w:t>4</w:t>
      </w:r>
      <w:r w:rsidRPr="003E5193">
        <w:rPr>
          <w:lang w:val="ru-RU"/>
        </w:rPr>
        <w:tab/>
        <w:t xml:space="preserve">200 -сон АХС, </w:t>
      </w:r>
      <w:r w:rsidRPr="003E5193">
        <w:t>A</w:t>
      </w:r>
      <w:r w:rsidRPr="003E5193">
        <w:rPr>
          <w:lang w:val="ru-RU"/>
        </w:rPr>
        <w:t>37 банд</w:t>
      </w:r>
    </w:p>
  </w:footnote>
  <w:footnote w:id="5">
    <w:p w14:paraId="01C356FE" w14:textId="77777777" w:rsidR="00E94B96" w:rsidRPr="003E5193" w:rsidRDefault="00E94B96" w:rsidP="003E5193">
      <w:pPr>
        <w:pStyle w:val="IfacFootnotes"/>
        <w:spacing w:after="0"/>
        <w:rPr>
          <w:lang w:val="ru-RU"/>
        </w:rPr>
      </w:pPr>
      <w:r w:rsidRPr="003E5193">
        <w:rPr>
          <w:vertAlign w:val="superscript"/>
          <w:lang w:val="ru-RU"/>
        </w:rPr>
        <w:t>5</w:t>
      </w:r>
      <w:r w:rsidRPr="003E5193">
        <w:rPr>
          <w:lang w:val="ru-RU"/>
        </w:rPr>
        <w:tab/>
        <w:t>200 -сон АХС, 15–16 бандлар:</w:t>
      </w:r>
    </w:p>
  </w:footnote>
  <w:footnote w:id="6">
    <w:p w14:paraId="3DECF83C" w14:textId="77777777" w:rsidR="00E94B96" w:rsidRPr="003E5193" w:rsidRDefault="00E94B96" w:rsidP="003E5193">
      <w:pPr>
        <w:pStyle w:val="IfacFootnotes"/>
        <w:spacing w:after="0"/>
        <w:rPr>
          <w:vertAlign w:val="superscript"/>
          <w:lang w:val="ru-RU"/>
        </w:rPr>
      </w:pPr>
      <w:r w:rsidRPr="003E5193">
        <w:rPr>
          <w:vertAlign w:val="superscript"/>
          <w:lang w:val="ru-RU"/>
        </w:rPr>
        <w:t xml:space="preserve">6 </w:t>
      </w:r>
      <w:r w:rsidRPr="003E5193">
        <w:rPr>
          <w:vertAlign w:val="superscript"/>
          <w:lang w:val="ru-RU"/>
        </w:rPr>
        <w:tab/>
      </w:r>
      <w:r w:rsidRPr="003E5193">
        <w:rPr>
          <w:lang w:val="ru-RU"/>
        </w:rPr>
        <w:t xml:space="preserve">200-сон АХС, </w:t>
      </w:r>
      <w:r w:rsidRPr="003E5193">
        <w:t>A</w:t>
      </w:r>
      <w:r w:rsidRPr="003E5193">
        <w:rPr>
          <w:lang w:val="ru-RU"/>
        </w:rPr>
        <w:t xml:space="preserve">46 банд ва 330-сон АХС, </w:t>
      </w:r>
      <w:r w:rsidRPr="003E5193">
        <w:rPr>
          <w:i/>
          <w:iCs/>
          <w:lang w:val="uz-Cyrl-UZ"/>
        </w:rPr>
        <w:t>“</w:t>
      </w:r>
      <w:r w:rsidRPr="003E5193">
        <w:rPr>
          <w:i/>
          <w:iCs/>
          <w:lang w:val="ru-RU"/>
        </w:rPr>
        <w:t>Баҳоланган рискларга аудиторнинг жавоблари</w:t>
      </w:r>
      <w:r w:rsidRPr="003E5193">
        <w:rPr>
          <w:i/>
          <w:iCs/>
          <w:lang w:val="uz-Cyrl-UZ"/>
        </w:rPr>
        <w:t>”</w:t>
      </w:r>
      <w:r w:rsidRPr="003E5193">
        <w:rPr>
          <w:lang w:val="ru-RU"/>
        </w:rPr>
        <w:t>, 6-банд</w:t>
      </w:r>
    </w:p>
  </w:footnote>
  <w:footnote w:id="7">
    <w:p w14:paraId="46FBE4D9" w14:textId="77777777" w:rsidR="00E94B96" w:rsidRPr="003E5193" w:rsidRDefault="00E94B96" w:rsidP="003E5193">
      <w:pPr>
        <w:pStyle w:val="IfacFootnotes"/>
        <w:spacing w:after="0"/>
        <w:rPr>
          <w:lang w:val="uz-Cyrl-UZ"/>
        </w:rPr>
      </w:pPr>
      <w:r w:rsidRPr="003E5193">
        <w:rPr>
          <w:rStyle w:val="af0"/>
          <w:rFonts w:eastAsiaTheme="minorHAnsi"/>
          <w:color w:val="auto"/>
          <w:lang w:val="ru-RU" w:eastAsia="en-US"/>
        </w:rPr>
        <w:t>7</w:t>
      </w:r>
      <w:r w:rsidRPr="003E5193">
        <w:rPr>
          <w:lang w:val="ru-RU"/>
        </w:rPr>
        <w:tab/>
        <w:t xml:space="preserve">240 -сон АХС, </w:t>
      </w:r>
      <w:r w:rsidRPr="003E5193">
        <w:rPr>
          <w:i/>
          <w:iCs/>
          <w:lang w:val="uz-Cyrl-UZ"/>
        </w:rPr>
        <w:t>“</w:t>
      </w:r>
      <w:r w:rsidRPr="003E5193">
        <w:rPr>
          <w:i/>
          <w:iCs/>
          <w:lang w:val="ru-RU"/>
        </w:rPr>
        <w:t>Молиявий ҳисоботларнинг аудитида фирибгарликка оид</w:t>
      </w:r>
      <w:r w:rsidRPr="003E5193">
        <w:rPr>
          <w:lang w:val="ru-RU"/>
        </w:rPr>
        <w:t xml:space="preserve"> </w:t>
      </w:r>
      <w:r w:rsidRPr="003E5193">
        <w:rPr>
          <w:i/>
          <w:iCs/>
          <w:lang w:val="ru-RU"/>
        </w:rPr>
        <w:t>аудиторнинг мажбуриятлари</w:t>
      </w:r>
      <w:r w:rsidRPr="003E5193">
        <w:rPr>
          <w:i/>
          <w:iCs/>
          <w:lang w:val="uz-Cyrl-UZ"/>
        </w:rPr>
        <w:t>”</w:t>
      </w:r>
    </w:p>
  </w:footnote>
  <w:footnote w:id="8">
    <w:p w14:paraId="48873B83"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8</w:t>
      </w:r>
      <w:r w:rsidRPr="003E5193">
        <w:rPr>
          <w:lang w:val="ru-RU"/>
        </w:rPr>
        <w:tab/>
        <w:t>330 -сон АХС, 5-банд</w:t>
      </w:r>
    </w:p>
  </w:footnote>
  <w:footnote w:id="9">
    <w:p w14:paraId="0702F2E6" w14:textId="77777777" w:rsidR="00E94B96" w:rsidRPr="003E5193" w:rsidRDefault="00E94B96" w:rsidP="003E5193">
      <w:pPr>
        <w:pStyle w:val="IfacFootnotes"/>
        <w:spacing w:after="0"/>
        <w:rPr>
          <w:lang w:val="uz-Cyrl-UZ"/>
        </w:rPr>
      </w:pPr>
      <w:r w:rsidRPr="003E5193">
        <w:rPr>
          <w:rStyle w:val="af0"/>
          <w:rFonts w:eastAsiaTheme="minorHAnsi"/>
          <w:color w:val="auto"/>
          <w:lang w:val="ru-RU" w:eastAsia="en-US"/>
        </w:rPr>
        <w:t>9</w:t>
      </w:r>
      <w:r w:rsidRPr="003E5193">
        <w:rPr>
          <w:lang w:val="ru-RU"/>
        </w:rPr>
        <w:tab/>
      </w:r>
      <w:r w:rsidRPr="003E5193">
        <w:rPr>
          <w:lang w:val="uz-Cyrl-UZ"/>
        </w:rPr>
        <w:t>330-сон АХС</w:t>
      </w:r>
      <w:r w:rsidRPr="003E5193">
        <w:rPr>
          <w:lang w:val="ru-RU"/>
        </w:rPr>
        <w:t>, 6</w:t>
      </w:r>
      <w:r w:rsidRPr="003E5193">
        <w:rPr>
          <w:lang w:val="uz-Cyrl-UZ"/>
        </w:rPr>
        <w:t>-банд</w:t>
      </w:r>
    </w:p>
  </w:footnote>
  <w:footnote w:id="10">
    <w:p w14:paraId="172D2106"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10</w:t>
      </w:r>
      <w:r w:rsidRPr="003E5193">
        <w:rPr>
          <w:rFonts w:eastAsiaTheme="minorHAnsi"/>
          <w:color w:val="auto"/>
          <w:lang w:val="ru-RU" w:eastAsia="en-US"/>
        </w:rPr>
        <w:t xml:space="preserve"> </w:t>
      </w:r>
      <w:r w:rsidRPr="003E5193">
        <w:rPr>
          <w:lang w:val="ru-RU"/>
        </w:rPr>
        <w:tab/>
        <w:t xml:space="preserve">200 -сон АХС, </w:t>
      </w:r>
      <w:r w:rsidRPr="003E5193">
        <w:t>A</w:t>
      </w:r>
      <w:r w:rsidRPr="003E5193">
        <w:rPr>
          <w:lang w:val="ru-RU"/>
        </w:rPr>
        <w:t>69-Банд</w:t>
      </w:r>
    </w:p>
  </w:footnote>
  <w:footnote w:id="11">
    <w:p w14:paraId="395890E3" w14:textId="77777777" w:rsidR="00E94B96" w:rsidRPr="003E5193" w:rsidRDefault="00E94B96" w:rsidP="003E5193">
      <w:pPr>
        <w:pStyle w:val="IfacFootnotes"/>
        <w:spacing w:after="0"/>
        <w:rPr>
          <w:lang w:val="uz-Cyrl-UZ"/>
        </w:rPr>
      </w:pPr>
      <w:r w:rsidRPr="003E5193">
        <w:rPr>
          <w:rStyle w:val="af0"/>
          <w:rFonts w:eastAsiaTheme="minorHAnsi"/>
          <w:color w:val="auto"/>
          <w:lang w:val="ru-RU" w:eastAsia="en-US"/>
        </w:rPr>
        <w:t>11</w:t>
      </w:r>
      <w:r w:rsidRPr="003E5193">
        <w:rPr>
          <w:rFonts w:eastAsiaTheme="minorHAnsi"/>
          <w:color w:val="auto"/>
          <w:lang w:val="ru-RU" w:eastAsia="en-US"/>
        </w:rPr>
        <w:t xml:space="preserve"> </w:t>
      </w:r>
      <w:r w:rsidRPr="003E5193">
        <w:rPr>
          <w:lang w:val="ru-RU"/>
        </w:rPr>
        <w:tab/>
      </w:r>
      <w:r w:rsidRPr="003E5193">
        <w:rPr>
          <w:lang w:val="uz-Cyrl-UZ"/>
        </w:rPr>
        <w:t>240-сон АХС</w:t>
      </w:r>
      <w:r w:rsidRPr="003E5193">
        <w:rPr>
          <w:lang w:val="ru-RU"/>
        </w:rPr>
        <w:t xml:space="preserve">, </w:t>
      </w:r>
      <w:r w:rsidRPr="003E5193">
        <w:t>A</w:t>
      </w:r>
      <w:r w:rsidRPr="003E5193">
        <w:rPr>
          <w:lang w:val="ru-RU"/>
        </w:rPr>
        <w:t>24‒</w:t>
      </w:r>
      <w:r w:rsidRPr="003E5193">
        <w:t>A</w:t>
      </w:r>
      <w:r w:rsidRPr="003E5193">
        <w:rPr>
          <w:lang w:val="ru-RU"/>
        </w:rPr>
        <w:t>27</w:t>
      </w:r>
      <w:r w:rsidRPr="003E5193">
        <w:rPr>
          <w:lang w:val="uz-Cyrl-UZ"/>
        </w:rPr>
        <w:t xml:space="preserve"> бандлар</w:t>
      </w:r>
    </w:p>
  </w:footnote>
  <w:footnote w:id="12">
    <w:p w14:paraId="15BB26AA" w14:textId="77777777" w:rsidR="00E94B96" w:rsidRPr="003E5193" w:rsidRDefault="00E94B96" w:rsidP="003E5193">
      <w:pPr>
        <w:pStyle w:val="IfacFootnotes"/>
        <w:spacing w:after="0"/>
        <w:rPr>
          <w:lang w:val="uz-Cyrl-UZ"/>
        </w:rPr>
      </w:pPr>
      <w:r w:rsidRPr="003E5193">
        <w:rPr>
          <w:rStyle w:val="af0"/>
          <w:rFonts w:eastAsiaTheme="minorHAnsi"/>
          <w:color w:val="auto"/>
          <w:lang w:val="ru-RU" w:eastAsia="en-US"/>
        </w:rPr>
        <w:t>12</w:t>
      </w:r>
      <w:r w:rsidRPr="003E5193">
        <w:rPr>
          <w:rFonts w:eastAsiaTheme="minorHAnsi"/>
          <w:color w:val="auto"/>
          <w:lang w:val="ru-RU" w:eastAsia="en-US"/>
        </w:rPr>
        <w:t xml:space="preserve"> </w:t>
      </w:r>
      <w:r w:rsidRPr="003E5193">
        <w:rPr>
          <w:lang w:val="ru-RU"/>
        </w:rPr>
        <w:t xml:space="preserve">240-сон АХС, 27-Банд ва 550-сон АХС, </w:t>
      </w:r>
      <w:r w:rsidRPr="003E5193">
        <w:rPr>
          <w:i/>
          <w:iCs/>
          <w:lang w:val="ru-RU"/>
        </w:rPr>
        <w:t>Алоқадор томонлар</w:t>
      </w:r>
      <w:r w:rsidRPr="003E5193">
        <w:rPr>
          <w:lang w:val="ru-RU"/>
        </w:rPr>
        <w:t xml:space="preserve">, 18-Банд. </w:t>
      </w:r>
    </w:p>
  </w:footnote>
  <w:footnote w:id="13">
    <w:p w14:paraId="47C70533" w14:textId="77777777" w:rsidR="00E94B96" w:rsidRPr="003E5193" w:rsidRDefault="00E94B96" w:rsidP="003E5193">
      <w:pPr>
        <w:pStyle w:val="IfacFootnotes"/>
        <w:spacing w:after="0"/>
        <w:rPr>
          <w:vertAlign w:val="superscript"/>
          <w:lang w:val="ru-RU"/>
        </w:rPr>
      </w:pPr>
      <w:r w:rsidRPr="003E5193">
        <w:rPr>
          <w:vertAlign w:val="superscript"/>
          <w:lang w:val="ru-RU"/>
        </w:rPr>
        <w:t>13</w:t>
      </w:r>
      <w:r w:rsidRPr="003E5193">
        <w:rPr>
          <w:vertAlign w:val="superscript"/>
          <w:lang w:val="ru-RU"/>
        </w:rPr>
        <w:tab/>
      </w:r>
      <w:r w:rsidRPr="003E5193">
        <w:rPr>
          <w:lang w:val="ru-RU"/>
        </w:rPr>
        <w:t xml:space="preserve">230 сон АХС, </w:t>
      </w:r>
      <w:r w:rsidRPr="003E5193">
        <w:rPr>
          <w:i/>
          <w:iCs/>
          <w:u w:val="single"/>
          <w:lang w:val="ru-RU"/>
        </w:rPr>
        <w:t>«Аудит ҳужжатлари»</w:t>
      </w:r>
      <w:r w:rsidRPr="003E5193">
        <w:rPr>
          <w:lang w:val="ru-RU"/>
        </w:rPr>
        <w:t xml:space="preserve">, 8–11 ва </w:t>
      </w:r>
      <w:r w:rsidRPr="003E5193">
        <w:t>A</w:t>
      </w:r>
      <w:r w:rsidRPr="003E5193">
        <w:rPr>
          <w:lang w:val="ru-RU"/>
        </w:rPr>
        <w:t>6–</w:t>
      </w:r>
      <w:r w:rsidRPr="003E5193">
        <w:t>A</w:t>
      </w:r>
      <w:r w:rsidRPr="003E5193">
        <w:rPr>
          <w:lang w:val="ru-RU"/>
        </w:rPr>
        <w:t>7-бандлар</w:t>
      </w:r>
    </w:p>
  </w:footnote>
  <w:footnote w:id="14">
    <w:p w14:paraId="391F4D45"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14</w:t>
      </w:r>
      <w:r w:rsidRPr="003E5193">
        <w:rPr>
          <w:lang w:val="ru-RU"/>
        </w:rPr>
        <w:tab/>
        <w:t xml:space="preserve">580-сон АХС, </w:t>
      </w:r>
      <w:r w:rsidRPr="003E5193">
        <w:rPr>
          <w:i/>
          <w:iCs/>
          <w:lang w:val="ru-RU"/>
        </w:rPr>
        <w:t>Ёзма Баёнотлар</w:t>
      </w:r>
    </w:p>
  </w:footnote>
  <w:footnote w:id="15">
    <w:p w14:paraId="00E41E72" w14:textId="77777777" w:rsidR="00E94B96" w:rsidRPr="003E5193" w:rsidRDefault="00E94B96" w:rsidP="003E5193">
      <w:pPr>
        <w:pStyle w:val="IfacFootnotes"/>
        <w:spacing w:after="0"/>
        <w:rPr>
          <w:lang w:val="uz-Cyrl-UZ"/>
        </w:rPr>
      </w:pPr>
      <w:r w:rsidRPr="003E5193">
        <w:rPr>
          <w:rStyle w:val="af0"/>
          <w:rFonts w:eastAsiaTheme="minorHAnsi"/>
          <w:color w:val="auto"/>
          <w:lang w:val="ru-RU" w:eastAsia="en-US"/>
        </w:rPr>
        <w:t>15</w:t>
      </w:r>
      <w:r w:rsidRPr="003E5193">
        <w:rPr>
          <w:vertAlign w:val="superscript"/>
          <w:lang w:val="ru-RU"/>
        </w:rPr>
        <w:tab/>
      </w:r>
      <w:r w:rsidRPr="003E5193">
        <w:rPr>
          <w:lang w:val="ru-RU"/>
        </w:rPr>
        <w:t>240-сон АХС</w:t>
      </w:r>
      <w:r w:rsidRPr="003E5193">
        <w:rPr>
          <w:lang w:val="uz-Cyrl-UZ"/>
        </w:rPr>
        <w:t>, 12-27-бандлар</w:t>
      </w:r>
    </w:p>
  </w:footnote>
  <w:footnote w:id="16">
    <w:p w14:paraId="4A70AEBD"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16</w:t>
      </w:r>
      <w:r w:rsidRPr="003E5193">
        <w:rPr>
          <w:vertAlign w:val="superscript"/>
          <w:lang w:val="uz-Cyrl-UZ"/>
        </w:rPr>
        <w:tab/>
      </w:r>
      <w:r w:rsidRPr="003E5193">
        <w:rPr>
          <w:lang w:val="uz-Cyrl-UZ"/>
        </w:rPr>
        <w:t xml:space="preserve">540-сон АХС </w:t>
      </w:r>
      <w:r w:rsidRPr="003E5193">
        <w:rPr>
          <w:lang w:val="fr-FR"/>
        </w:rPr>
        <w:t>(Қайта таҳрирланган)</w:t>
      </w:r>
      <w:r w:rsidRPr="003E5193">
        <w:rPr>
          <w:lang w:val="uz-Cyrl-UZ"/>
        </w:rPr>
        <w:t xml:space="preserve">, </w:t>
      </w:r>
      <w:r w:rsidRPr="003E5193">
        <w:rPr>
          <w:i/>
          <w:iCs/>
          <w:lang w:val="uz-Cyrl-UZ"/>
        </w:rPr>
        <w:t>"Ҳисоб баҳолашлари ва тегишли маълумотларни ёритиб беришни аудит қилиш"</w:t>
      </w:r>
    </w:p>
  </w:footnote>
  <w:footnote w:id="17">
    <w:p w14:paraId="5FEC72C2"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17</w:t>
      </w:r>
      <w:r w:rsidRPr="003E5193">
        <w:rPr>
          <w:vertAlign w:val="superscript"/>
          <w:lang w:val="uz-Cyrl-UZ"/>
        </w:rPr>
        <w:tab/>
      </w:r>
      <w:r w:rsidRPr="003E5193">
        <w:rPr>
          <w:lang w:val="uz-Cyrl-UZ"/>
        </w:rPr>
        <w:t xml:space="preserve">570-сон АХС (Қайта таҳрирланган), </w:t>
      </w:r>
      <w:r w:rsidRPr="003E5193">
        <w:rPr>
          <w:rStyle w:val="af1"/>
          <w:lang w:val="uz-Cyrl-UZ"/>
        </w:rPr>
        <w:t>"Фаолият давомийлиги"</w:t>
      </w:r>
    </w:p>
  </w:footnote>
  <w:footnote w:id="18">
    <w:p w14:paraId="0CFB6993"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18</w:t>
      </w:r>
      <w:r w:rsidRPr="003E5193">
        <w:rPr>
          <w:rFonts w:eastAsiaTheme="minorHAnsi"/>
          <w:color w:val="auto"/>
          <w:lang w:val="uz-Cyrl-UZ" w:eastAsia="en-US"/>
        </w:rPr>
        <w:t xml:space="preserve"> </w:t>
      </w:r>
      <w:r w:rsidRPr="003E5193">
        <w:rPr>
          <w:lang w:val="uz-Cyrl-UZ"/>
        </w:rPr>
        <w:tab/>
        <w:t xml:space="preserve">600-сон АХС, </w:t>
      </w:r>
      <w:r w:rsidRPr="003E5193">
        <w:rPr>
          <w:rStyle w:val="af1"/>
          <w:lang w:val="uz-Cyrl-UZ"/>
        </w:rPr>
        <w:t>"Махсус мулоҳазалар - Гуруҳ молиявий ҳисоботларини аудит қилиш (Компонент аудиторларининг ишини ўз ичига олган ҳолда)"</w:t>
      </w:r>
    </w:p>
  </w:footnote>
  <w:footnote w:id="19">
    <w:p w14:paraId="240DF1DD"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19</w:t>
      </w:r>
      <w:r w:rsidRPr="003E5193">
        <w:rPr>
          <w:vertAlign w:val="superscript"/>
          <w:lang w:val="ru-RU"/>
        </w:rPr>
        <w:t xml:space="preserve"> </w:t>
      </w:r>
      <w:r w:rsidRPr="003E5193">
        <w:rPr>
          <w:vertAlign w:val="superscript"/>
          <w:lang w:val="ru-RU"/>
        </w:rPr>
        <w:tab/>
      </w:r>
      <w:r w:rsidRPr="003E5193">
        <w:rPr>
          <w:lang w:val="ru-RU"/>
        </w:rPr>
        <w:t>А37 ва А38-бандларга қаранг</w:t>
      </w:r>
    </w:p>
  </w:footnote>
  <w:footnote w:id="20">
    <w:p w14:paraId="46046D5F"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20</w:t>
      </w:r>
      <w:r w:rsidRPr="003E5193">
        <w:rPr>
          <w:rFonts w:eastAsiaTheme="minorHAnsi"/>
          <w:color w:val="auto"/>
          <w:lang w:val="ru-RU" w:eastAsia="en-US"/>
        </w:rPr>
        <w:t xml:space="preserve"> </w:t>
      </w:r>
      <w:r w:rsidRPr="003E5193">
        <w:rPr>
          <w:lang w:val="ru-RU"/>
        </w:rPr>
        <w:tab/>
        <w:t>500-сон АХС, «</w:t>
      </w:r>
      <w:r w:rsidRPr="003E5193">
        <w:rPr>
          <w:i/>
          <w:iCs/>
          <w:lang w:val="ru-RU"/>
        </w:rPr>
        <w:t>Аудит далиллари»</w:t>
      </w:r>
      <w:r w:rsidRPr="003E5193">
        <w:rPr>
          <w:lang w:val="ru-RU"/>
        </w:rPr>
        <w:t>, 7-банд</w:t>
      </w:r>
    </w:p>
  </w:footnote>
  <w:footnote w:id="21">
    <w:p w14:paraId="32E4B74B" w14:textId="77777777" w:rsidR="00E94B96" w:rsidRPr="003E5193" w:rsidRDefault="00E94B96" w:rsidP="003E5193">
      <w:pPr>
        <w:pStyle w:val="IfacFootnotes"/>
        <w:spacing w:after="0"/>
        <w:rPr>
          <w:lang w:val="uz-Cyrl-UZ"/>
        </w:rPr>
      </w:pPr>
      <w:r w:rsidRPr="003E5193">
        <w:rPr>
          <w:rStyle w:val="af0"/>
          <w:rFonts w:eastAsiaTheme="minorHAnsi"/>
          <w:color w:val="auto"/>
          <w:lang w:eastAsia="en-US"/>
        </w:rPr>
        <w:t>21</w:t>
      </w:r>
      <w:r w:rsidRPr="003E5193">
        <w:rPr>
          <w:rFonts w:eastAsiaTheme="minorHAnsi"/>
          <w:color w:val="auto"/>
          <w:lang w:eastAsia="en-US"/>
        </w:rPr>
        <w:t xml:space="preserve"> </w:t>
      </w:r>
      <w:r w:rsidRPr="003E5193">
        <w:tab/>
        <w:t>500-</w:t>
      </w:r>
      <w:r w:rsidRPr="003E5193">
        <w:rPr>
          <w:lang w:val="ru-RU"/>
        </w:rPr>
        <w:t>сон</w:t>
      </w:r>
      <w:r w:rsidRPr="003E5193">
        <w:t xml:space="preserve"> </w:t>
      </w:r>
      <w:r w:rsidRPr="003E5193">
        <w:rPr>
          <w:lang w:val="ru-RU"/>
        </w:rPr>
        <w:t>АХС</w:t>
      </w:r>
      <w:r w:rsidRPr="003E5193">
        <w:t xml:space="preserve">, A14-A17 </w:t>
      </w:r>
      <w:r w:rsidRPr="003E5193">
        <w:rPr>
          <w:lang w:val="uz-Cyrl-UZ"/>
        </w:rPr>
        <w:t xml:space="preserve">ва </w:t>
      </w:r>
      <w:r w:rsidRPr="003E5193">
        <w:t>A21-A25</w:t>
      </w:r>
      <w:r w:rsidRPr="003E5193">
        <w:rPr>
          <w:lang w:val="uz-Cyrl-UZ"/>
        </w:rPr>
        <w:t>-бандлар</w:t>
      </w:r>
    </w:p>
  </w:footnote>
  <w:footnote w:id="22">
    <w:p w14:paraId="0B5893AA"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22</w:t>
      </w:r>
      <w:r w:rsidRPr="003E5193">
        <w:rPr>
          <w:rFonts w:eastAsiaTheme="minorHAnsi"/>
          <w:color w:val="auto"/>
          <w:lang w:val="uz-Cyrl-UZ" w:eastAsia="en-US"/>
        </w:rPr>
        <w:t xml:space="preserve"> </w:t>
      </w:r>
      <w:r w:rsidRPr="003E5193">
        <w:rPr>
          <w:lang w:val="uz-Cyrl-UZ"/>
        </w:rPr>
        <w:tab/>
        <w:t>500-сон АХС, A12-банд</w:t>
      </w:r>
    </w:p>
  </w:footnote>
  <w:footnote w:id="23">
    <w:p w14:paraId="602584F2"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23</w:t>
      </w:r>
      <w:r w:rsidRPr="003E5193">
        <w:rPr>
          <w:rFonts w:eastAsiaTheme="minorHAnsi"/>
          <w:color w:val="auto"/>
          <w:lang w:val="uz-Cyrl-UZ" w:eastAsia="en-US"/>
        </w:rPr>
        <w:t xml:space="preserve"> </w:t>
      </w:r>
      <w:r w:rsidRPr="003E5193">
        <w:rPr>
          <w:lang w:val="uz-Cyrl-UZ"/>
        </w:rPr>
        <w:t xml:space="preserve">260-сон АХС (Қайта таҳрирланган), </w:t>
      </w:r>
      <w:r w:rsidRPr="003E5193">
        <w:rPr>
          <w:rStyle w:val="af1"/>
          <w:lang w:val="uz-Cyrl-UZ"/>
        </w:rPr>
        <w:t>"Бошқарув учун масъул шахслар билан алоқа"</w:t>
      </w:r>
      <w:r w:rsidRPr="003E5193">
        <w:rPr>
          <w:lang w:val="uz-Cyrl-UZ"/>
        </w:rPr>
        <w:t>, 4(b) банд</w:t>
      </w:r>
    </w:p>
  </w:footnote>
  <w:footnote w:id="24">
    <w:p w14:paraId="1A6A2DDB"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24</w:t>
      </w:r>
      <w:r w:rsidRPr="003E5193">
        <w:rPr>
          <w:vertAlign w:val="superscript"/>
          <w:lang w:val="uz-Cyrl-UZ"/>
        </w:rPr>
        <w:t xml:space="preserve"> </w:t>
      </w:r>
      <w:r w:rsidRPr="003E5193">
        <w:rPr>
          <w:vertAlign w:val="superscript"/>
          <w:lang w:val="uz-Cyrl-UZ"/>
        </w:rPr>
        <w:tab/>
      </w:r>
      <w:r w:rsidRPr="003E5193">
        <w:rPr>
          <w:lang w:val="uz-Cyrl-UZ"/>
        </w:rPr>
        <w:t xml:space="preserve">520-сон АХС, </w:t>
      </w:r>
      <w:r w:rsidRPr="003E5193">
        <w:rPr>
          <w:i/>
          <w:iCs/>
          <w:lang w:val="uz-Cyrl-UZ"/>
        </w:rPr>
        <w:t>"Таҳлилий тартиб-таомиллар"</w:t>
      </w:r>
    </w:p>
  </w:footnote>
  <w:footnote w:id="25">
    <w:p w14:paraId="766DDA49"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25</w:t>
      </w:r>
      <w:r w:rsidRPr="003E5193">
        <w:rPr>
          <w:rFonts w:eastAsiaTheme="minorHAnsi"/>
          <w:color w:val="auto"/>
          <w:lang w:val="uz-Cyrl-UZ" w:eastAsia="en-US"/>
        </w:rPr>
        <w:t xml:space="preserve"> </w:t>
      </w:r>
      <w:r w:rsidRPr="003E5193">
        <w:rPr>
          <w:lang w:val="uz-Cyrl-UZ"/>
        </w:rPr>
        <w:t>220-сон АХС (Қайта кўрилган), “</w:t>
      </w:r>
      <w:r w:rsidRPr="003E5193">
        <w:rPr>
          <w:i/>
          <w:iCs/>
          <w:lang w:val="uz-Cyrl-UZ"/>
        </w:rPr>
        <w:t>Молиявий ҳисоботлар аудитининг сифатни бошқариш”, 22‒24-бандлар</w:t>
      </w:r>
    </w:p>
  </w:footnote>
  <w:footnote w:id="26">
    <w:p w14:paraId="6F5C1768"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26</w:t>
      </w:r>
      <w:r w:rsidRPr="003E5193">
        <w:rPr>
          <w:rFonts w:eastAsiaTheme="minorHAnsi"/>
          <w:color w:val="auto"/>
          <w:lang w:val="uz-Cyrl-UZ" w:eastAsia="en-US"/>
        </w:rPr>
        <w:t xml:space="preserve"> </w:t>
      </w:r>
      <w:r w:rsidRPr="003E5193">
        <w:rPr>
          <w:lang w:val="uz-Cyrl-UZ"/>
        </w:rPr>
        <w:tab/>
        <w:t>240-сон АХС, 16-банд:</w:t>
      </w:r>
    </w:p>
  </w:footnote>
  <w:footnote w:id="27">
    <w:p w14:paraId="3AFAD868"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27</w:t>
      </w:r>
      <w:r w:rsidRPr="003E5193">
        <w:rPr>
          <w:rFonts w:eastAsiaTheme="minorHAnsi"/>
          <w:color w:val="auto"/>
          <w:lang w:val="uz-Cyrl-UZ" w:eastAsia="en-US"/>
        </w:rPr>
        <w:t xml:space="preserve"> </w:t>
      </w:r>
      <w:r w:rsidRPr="003E5193">
        <w:rPr>
          <w:lang w:val="uz-Cyrl-UZ"/>
        </w:rPr>
        <w:tab/>
        <w:t xml:space="preserve">250-сон АХС (Қайта кўрилган), </w:t>
      </w:r>
      <w:r w:rsidRPr="003E5193">
        <w:rPr>
          <w:i/>
          <w:iCs/>
          <w:lang w:val="uz-Cyrl-UZ"/>
        </w:rPr>
        <w:t>“Молиявий ҳисоботларнинг аудитида қонунлар ва норматив ҳужжатларни кўриб чиқиш”,</w:t>
      </w:r>
      <w:r w:rsidRPr="003E5193">
        <w:rPr>
          <w:lang w:val="uz-Cyrl-UZ"/>
        </w:rPr>
        <w:t xml:space="preserve"> 14-банд</w:t>
      </w:r>
    </w:p>
  </w:footnote>
  <w:footnote w:id="28">
    <w:p w14:paraId="444CEFB6"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28</w:t>
      </w:r>
      <w:r w:rsidRPr="003E5193">
        <w:rPr>
          <w:rFonts w:eastAsiaTheme="minorHAnsi"/>
          <w:color w:val="auto"/>
          <w:lang w:val="uz-Cyrl-UZ" w:eastAsia="en-US"/>
        </w:rPr>
        <w:t xml:space="preserve"> </w:t>
      </w:r>
      <w:r w:rsidRPr="003E5193">
        <w:rPr>
          <w:lang w:val="uz-Cyrl-UZ"/>
        </w:rPr>
        <w:tab/>
        <w:t>700-сон АХС (Қайта кўрилган),</w:t>
      </w:r>
      <w:r w:rsidRPr="003E5193">
        <w:rPr>
          <w:i/>
          <w:iCs/>
          <w:lang w:val="uz-Cyrl-UZ"/>
        </w:rPr>
        <w:t xml:space="preserve"> “Молиявий ҳисоботлар бўйича фикр шакллантириш ва ҳисобот бериш”, </w:t>
      </w:r>
      <w:r w:rsidRPr="003E5193">
        <w:rPr>
          <w:lang w:val="uz-Cyrl-UZ"/>
        </w:rPr>
        <w:t>13(е)-банд</w:t>
      </w:r>
    </w:p>
  </w:footnote>
  <w:footnote w:id="29">
    <w:p w14:paraId="56950277" w14:textId="77777777" w:rsidR="00E94B96" w:rsidRPr="003E5193" w:rsidRDefault="00E94B96" w:rsidP="003E5193">
      <w:pPr>
        <w:pStyle w:val="IfacFootnotes"/>
        <w:tabs>
          <w:tab w:val="left" w:pos="540"/>
        </w:tabs>
        <w:spacing w:after="0"/>
        <w:rPr>
          <w:lang w:val="uz-Cyrl-UZ"/>
        </w:rPr>
      </w:pPr>
      <w:r w:rsidRPr="003E5193">
        <w:rPr>
          <w:rStyle w:val="af0"/>
          <w:rFonts w:eastAsiaTheme="minorHAnsi"/>
          <w:color w:val="auto"/>
          <w:lang w:val="ru-RU" w:eastAsia="en-US"/>
        </w:rPr>
        <w:t>29</w:t>
      </w:r>
      <w:r w:rsidRPr="003E5193">
        <w:rPr>
          <w:rFonts w:eastAsiaTheme="minorHAnsi"/>
          <w:color w:val="auto"/>
          <w:lang w:val="ru-RU" w:eastAsia="en-US"/>
        </w:rPr>
        <w:t xml:space="preserve"> </w:t>
      </w:r>
      <w:r w:rsidRPr="003E5193">
        <w:rPr>
          <w:lang w:val="uz-Cyrl-UZ"/>
        </w:rPr>
        <w:tab/>
        <w:t xml:space="preserve">320-сон АХС, </w:t>
      </w:r>
      <w:r w:rsidRPr="003E5193">
        <w:rPr>
          <w:i/>
          <w:iCs/>
          <w:lang w:val="uz-Cyrl-UZ"/>
        </w:rPr>
        <w:t>“Аудитни режалаш ва ўтказишда муҳимлик”</w:t>
      </w:r>
      <w:r w:rsidRPr="003E5193">
        <w:rPr>
          <w:lang w:val="uz-Cyrl-UZ"/>
        </w:rPr>
        <w:t>, 10-11-бандлар</w:t>
      </w:r>
    </w:p>
  </w:footnote>
  <w:footnote w:id="30">
    <w:p w14:paraId="2D8C77E8"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30</w:t>
      </w:r>
      <w:r w:rsidRPr="003E5193">
        <w:rPr>
          <w:rFonts w:eastAsiaTheme="minorHAnsi"/>
          <w:color w:val="auto"/>
          <w:lang w:val="uz-Cyrl-UZ" w:eastAsia="en-US"/>
        </w:rPr>
        <w:t xml:space="preserve"> </w:t>
      </w:r>
      <w:r w:rsidRPr="003E5193">
        <w:rPr>
          <w:lang w:val="uz-Cyrl-UZ"/>
        </w:rPr>
        <w:tab/>
        <w:t>520-сон АХС , 5-банд:</w:t>
      </w:r>
    </w:p>
  </w:footnote>
  <w:footnote w:id="31">
    <w:p w14:paraId="00E0CF9C"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31</w:t>
      </w:r>
      <w:r w:rsidRPr="003E5193">
        <w:rPr>
          <w:lang w:val="uz-Cyrl-UZ"/>
        </w:rPr>
        <w:tab/>
        <w:t>550-сон АХС алоқадор томонларга тегишли аудиторнинг мулоҳазалари бўйича талабларни белгилайди ва кўрсатмалар беради.</w:t>
      </w:r>
    </w:p>
  </w:footnote>
  <w:footnote w:id="32">
    <w:p w14:paraId="4B893C5C" w14:textId="262635BB"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32</w:t>
      </w:r>
      <w:r w:rsidRPr="003E5193">
        <w:rPr>
          <w:rFonts w:eastAsiaTheme="minorHAnsi"/>
          <w:color w:val="auto"/>
          <w:lang w:val="uz-Cyrl-UZ" w:eastAsia="en-US"/>
        </w:rPr>
        <w:t xml:space="preserve"> </w:t>
      </w:r>
      <w:r w:rsidRPr="003E5193">
        <w:rPr>
          <w:rFonts w:eastAsiaTheme="minorHAnsi"/>
          <w:color w:val="auto"/>
          <w:lang w:val="uz-Cyrl-UZ" w:eastAsia="en-US"/>
        </w:rPr>
        <w:tab/>
      </w:r>
      <w:r w:rsidRPr="003E5193">
        <w:rPr>
          <w:lang w:val="uz-Cyrl-UZ"/>
        </w:rPr>
        <w:t>260-сон АХС (Қайта таҳрирланган), A1 ва A2-бандлари бошқарув учун масъул шахсларни аниқлаш бўйича кўрсатма беради ва баъзи ҳолларда, бошқарув учун масъул шахсларнинг баъзилари ёки барчаси ташкилотни бошқаришда иштирок этиши мумкинлигини тушунтиради.</w:t>
      </w:r>
    </w:p>
  </w:footnote>
  <w:footnote w:id="33">
    <w:p w14:paraId="6ADD6119" w14:textId="77777777" w:rsidR="00E94B96" w:rsidRPr="003E5193" w:rsidRDefault="00E94B96" w:rsidP="003E5193">
      <w:pPr>
        <w:pStyle w:val="IfacFootnotes"/>
        <w:tabs>
          <w:tab w:val="left" w:pos="540"/>
        </w:tabs>
        <w:spacing w:after="0"/>
        <w:rPr>
          <w:lang w:val="uz-Cyrl-UZ"/>
        </w:rPr>
      </w:pPr>
      <w:r w:rsidRPr="003E5193">
        <w:rPr>
          <w:rStyle w:val="af0"/>
          <w:rFonts w:eastAsiaTheme="minorHAnsi"/>
          <w:color w:val="auto"/>
          <w:lang w:val="uz-Cyrl-UZ" w:eastAsia="en-US"/>
        </w:rPr>
        <w:t>33</w:t>
      </w:r>
      <w:r w:rsidRPr="003E5193">
        <w:rPr>
          <w:rFonts w:eastAsiaTheme="minorHAnsi"/>
          <w:color w:val="auto"/>
          <w:lang w:val="uz-Cyrl-UZ" w:eastAsia="en-US"/>
        </w:rPr>
        <w:t xml:space="preserve"> </w:t>
      </w:r>
      <w:r w:rsidRPr="003E5193">
        <w:rPr>
          <w:lang w:val="uz-Cyrl-UZ"/>
        </w:rPr>
        <w:t>220-сон АХС (Қайта таҳрирланган), 25-28-бандлар</w:t>
      </w:r>
    </w:p>
  </w:footnote>
  <w:footnote w:id="34">
    <w:p w14:paraId="49E2F2EB" w14:textId="77777777" w:rsidR="00E94B96" w:rsidRPr="003E5193" w:rsidRDefault="00E94B96" w:rsidP="003E5193">
      <w:pPr>
        <w:pStyle w:val="IfacFootnotes"/>
        <w:tabs>
          <w:tab w:val="left" w:pos="540"/>
        </w:tabs>
        <w:spacing w:after="0"/>
        <w:rPr>
          <w:lang w:val="uz-Cyrl-UZ"/>
        </w:rPr>
      </w:pPr>
      <w:r w:rsidRPr="003E5193">
        <w:rPr>
          <w:rStyle w:val="af0"/>
          <w:rFonts w:eastAsiaTheme="minorHAnsi"/>
          <w:color w:val="auto"/>
          <w:lang w:val="uz-Cyrl-UZ" w:eastAsia="en-US"/>
        </w:rPr>
        <w:t>34</w:t>
      </w:r>
      <w:r w:rsidRPr="003E5193">
        <w:rPr>
          <w:rFonts w:eastAsiaTheme="minorHAnsi"/>
          <w:color w:val="auto"/>
          <w:lang w:val="uz-Cyrl-UZ" w:eastAsia="en-US"/>
        </w:rPr>
        <w:t xml:space="preserve"> </w:t>
      </w:r>
      <w:r w:rsidRPr="003E5193">
        <w:rPr>
          <w:lang w:val="uz-Cyrl-UZ"/>
        </w:rPr>
        <w:t>250-сон АХС (Қайта таҳрирланган), 13-банд</w:t>
      </w:r>
    </w:p>
  </w:footnote>
  <w:footnote w:id="35">
    <w:p w14:paraId="228DFE82" w14:textId="77777777" w:rsidR="00E94B96" w:rsidRPr="003E5193" w:rsidRDefault="00E94B96" w:rsidP="003E5193">
      <w:pPr>
        <w:pStyle w:val="IfacFootnotes"/>
        <w:spacing w:after="0"/>
        <w:rPr>
          <w:lang w:val="uz-Cyrl-UZ"/>
        </w:rPr>
      </w:pPr>
      <w:r w:rsidRPr="003E5193">
        <w:rPr>
          <w:rStyle w:val="af0"/>
          <w:rFonts w:eastAsiaTheme="minorHAnsi"/>
          <w:color w:val="auto"/>
          <w:lang w:val="ru-RU" w:eastAsia="en-US"/>
        </w:rPr>
        <w:t>35</w:t>
      </w:r>
      <w:r w:rsidRPr="003E5193">
        <w:rPr>
          <w:rFonts w:eastAsiaTheme="minorHAnsi"/>
          <w:color w:val="auto"/>
          <w:lang w:val="ru-RU" w:eastAsia="en-US"/>
        </w:rPr>
        <w:t xml:space="preserve"> </w:t>
      </w:r>
      <w:r w:rsidRPr="003E5193">
        <w:rPr>
          <w:lang w:val="uz-Cyrl-UZ"/>
        </w:rPr>
        <w:tab/>
      </w:r>
      <w:r w:rsidRPr="003E5193">
        <w:rPr>
          <w:lang w:val="ru-RU"/>
        </w:rPr>
        <w:t xml:space="preserve">330-сон АХС, </w:t>
      </w:r>
      <w:r w:rsidRPr="003E5193">
        <w:t>A</w:t>
      </w:r>
      <w:r w:rsidRPr="003E5193">
        <w:rPr>
          <w:lang w:val="ru-RU"/>
        </w:rPr>
        <w:t>1–</w:t>
      </w:r>
      <w:r w:rsidRPr="003E5193">
        <w:t>A</w:t>
      </w:r>
      <w:r w:rsidRPr="003E5193">
        <w:rPr>
          <w:lang w:val="ru-RU"/>
        </w:rPr>
        <w:t>3-бандлар</w:t>
      </w:r>
    </w:p>
  </w:footnote>
  <w:footnote w:id="36">
    <w:p w14:paraId="3C699299"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36</w:t>
      </w:r>
      <w:r w:rsidRPr="003E5193">
        <w:rPr>
          <w:rFonts w:eastAsiaTheme="minorHAnsi"/>
          <w:color w:val="auto"/>
          <w:lang w:val="uz-Cyrl-UZ" w:eastAsia="en-US"/>
        </w:rPr>
        <w:t xml:space="preserve"> </w:t>
      </w:r>
      <w:r w:rsidRPr="003E5193">
        <w:rPr>
          <w:lang w:val="uz-Cyrl-UZ"/>
        </w:rPr>
        <w:tab/>
        <w:t>240-сон АХС, 19-банд</w:t>
      </w:r>
    </w:p>
  </w:footnote>
  <w:footnote w:id="37">
    <w:p w14:paraId="3929DB76"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37</w:t>
      </w:r>
      <w:r w:rsidRPr="003E5193">
        <w:rPr>
          <w:rFonts w:eastAsiaTheme="minorHAnsi"/>
          <w:color w:val="auto"/>
          <w:lang w:val="uz-Cyrl-UZ" w:eastAsia="en-US"/>
        </w:rPr>
        <w:t xml:space="preserve"> </w:t>
      </w:r>
      <w:r w:rsidRPr="003E5193">
        <w:rPr>
          <w:lang w:val="uz-Cyrl-UZ"/>
        </w:rPr>
        <w:tab/>
        <w:t xml:space="preserve">610-сон АХС (2013 йилда қайта кўриб чиқилган), </w:t>
      </w:r>
      <w:r w:rsidRPr="003E5193">
        <w:rPr>
          <w:i/>
          <w:iCs/>
          <w:lang w:val="uz-Cyrl-UZ"/>
        </w:rPr>
        <w:t>"Ички аудиторлар ишидан фойдаланиш"</w:t>
      </w:r>
    </w:p>
  </w:footnote>
  <w:footnote w:id="38">
    <w:p w14:paraId="15D51C94"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38</w:t>
      </w:r>
      <w:r w:rsidRPr="003E5193">
        <w:rPr>
          <w:rFonts w:eastAsiaTheme="minorHAnsi"/>
          <w:color w:val="auto"/>
          <w:lang w:val="uz-Cyrl-UZ" w:eastAsia="en-US"/>
        </w:rPr>
        <w:t xml:space="preserve"> </w:t>
      </w:r>
      <w:r w:rsidRPr="003E5193">
        <w:rPr>
          <w:lang w:val="uz-Cyrl-UZ"/>
        </w:rPr>
        <w:t>570-сон АХС (Қайта таҳрирланган), 19-20-бандлар</w:t>
      </w:r>
    </w:p>
  </w:footnote>
  <w:footnote w:id="39">
    <w:p w14:paraId="2BB62405"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39</w:t>
      </w:r>
      <w:r w:rsidRPr="003E5193">
        <w:rPr>
          <w:rFonts w:eastAsiaTheme="minorHAnsi"/>
          <w:color w:val="auto"/>
          <w:lang w:val="uz-Cyrl-UZ" w:eastAsia="en-US"/>
        </w:rPr>
        <w:t xml:space="preserve"> </w:t>
      </w:r>
      <w:r w:rsidRPr="003E5193">
        <w:rPr>
          <w:lang w:val="uz-Cyrl-UZ"/>
        </w:rPr>
        <w:tab/>
        <w:t>240-сон АХС, A28 банд</w:t>
      </w:r>
    </w:p>
  </w:footnote>
  <w:footnote w:id="40">
    <w:p w14:paraId="0590ADE2"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40</w:t>
      </w:r>
      <w:r w:rsidRPr="003E5193">
        <w:rPr>
          <w:rFonts w:eastAsiaTheme="minorHAnsi"/>
          <w:color w:val="auto"/>
          <w:lang w:val="ru-RU" w:eastAsia="en-US"/>
        </w:rPr>
        <w:t xml:space="preserve"> </w:t>
      </w:r>
      <w:r w:rsidRPr="003E5193">
        <w:rPr>
          <w:lang w:val="ru-RU"/>
        </w:rPr>
        <w:tab/>
        <w:t>330-сон АХС, 21-банд</w:t>
      </w:r>
    </w:p>
  </w:footnote>
  <w:footnote w:id="41">
    <w:p w14:paraId="1A6B7751"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41</w:t>
      </w:r>
      <w:r w:rsidRPr="003E5193">
        <w:rPr>
          <w:rFonts w:eastAsiaTheme="minorHAnsi"/>
          <w:color w:val="auto"/>
          <w:lang w:val="ru-RU" w:eastAsia="en-US"/>
        </w:rPr>
        <w:t xml:space="preserve"> </w:t>
      </w:r>
      <w:r w:rsidRPr="003E5193">
        <w:rPr>
          <w:lang w:val="ru-RU"/>
        </w:rPr>
        <w:tab/>
        <w:t xml:space="preserve">240-сон АХС, 28 ва </w:t>
      </w:r>
      <w:r w:rsidRPr="003E5193">
        <w:t>A</w:t>
      </w:r>
      <w:r w:rsidRPr="003E5193">
        <w:rPr>
          <w:lang w:val="ru-RU"/>
        </w:rPr>
        <w:t>33 бандлар</w:t>
      </w:r>
    </w:p>
  </w:footnote>
  <w:footnote w:id="42">
    <w:p w14:paraId="27CD2B74" w14:textId="77777777" w:rsidR="00E94B96" w:rsidRPr="003E5193" w:rsidRDefault="00E94B96" w:rsidP="003E5193">
      <w:pPr>
        <w:pStyle w:val="IfacFootnotes"/>
        <w:tabs>
          <w:tab w:val="left" w:pos="540"/>
        </w:tabs>
        <w:spacing w:after="0"/>
        <w:rPr>
          <w:lang w:val="ru-RU"/>
        </w:rPr>
      </w:pPr>
      <w:r w:rsidRPr="003E5193">
        <w:rPr>
          <w:rStyle w:val="af0"/>
          <w:rFonts w:eastAsiaTheme="minorHAnsi"/>
          <w:color w:val="auto"/>
          <w:lang w:val="ru-RU" w:eastAsia="en-US"/>
        </w:rPr>
        <w:t>42</w:t>
      </w:r>
      <w:r w:rsidRPr="003E5193">
        <w:rPr>
          <w:rFonts w:eastAsiaTheme="minorHAnsi"/>
          <w:color w:val="auto"/>
          <w:lang w:val="ru-RU" w:eastAsia="en-US"/>
        </w:rPr>
        <w:t xml:space="preserve"> </w:t>
      </w:r>
      <w:r w:rsidRPr="003E5193">
        <w:rPr>
          <w:lang w:val="ru-RU"/>
        </w:rPr>
        <w:tab/>
        <w:t>330-сон АХС, 8(</w:t>
      </w:r>
      <w:r w:rsidRPr="003E5193">
        <w:t>b</w:t>
      </w:r>
      <w:r w:rsidRPr="003E5193">
        <w:rPr>
          <w:lang w:val="ru-RU"/>
        </w:rPr>
        <w:t>)-банд</w:t>
      </w:r>
    </w:p>
  </w:footnote>
  <w:footnote w:id="43">
    <w:p w14:paraId="0508D07E"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43</w:t>
      </w:r>
      <w:r w:rsidRPr="003E5193">
        <w:rPr>
          <w:rFonts w:eastAsiaTheme="minorHAnsi"/>
          <w:color w:val="auto"/>
          <w:lang w:val="ru-RU" w:eastAsia="en-US"/>
        </w:rPr>
        <w:t xml:space="preserve"> </w:t>
      </w:r>
      <w:r w:rsidRPr="003E5193">
        <w:rPr>
          <w:lang w:val="ru-RU"/>
        </w:rPr>
        <w:tab/>
        <w:t>330-сон АХС, 8(</w:t>
      </w:r>
      <w:r w:rsidRPr="003E5193">
        <w:t>a</w:t>
      </w:r>
      <w:r w:rsidRPr="003E5193">
        <w:rPr>
          <w:lang w:val="ru-RU"/>
        </w:rPr>
        <w:t>)-банд</w:t>
      </w:r>
    </w:p>
  </w:footnote>
  <w:footnote w:id="44">
    <w:p w14:paraId="3E3332F6"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45</w:t>
      </w:r>
      <w:r w:rsidRPr="003E5193">
        <w:rPr>
          <w:rFonts w:eastAsiaTheme="minorHAnsi"/>
          <w:color w:val="auto"/>
          <w:lang w:val="ru-RU" w:eastAsia="en-US"/>
        </w:rPr>
        <w:t xml:space="preserve"> </w:t>
      </w:r>
      <w:r w:rsidRPr="003E5193">
        <w:rPr>
          <w:lang w:val="ru-RU"/>
        </w:rPr>
        <w:tab/>
        <w:t xml:space="preserve">402-сон АХС, </w:t>
      </w:r>
      <w:r w:rsidRPr="003E5193">
        <w:rPr>
          <w:i/>
          <w:iCs/>
          <w:lang w:val="ru-RU"/>
        </w:rPr>
        <w:t>"Хизмат кўрсатувчи ташкилотдан фойдаланувчи ташкилот аудитига оид мулоҳазалар"</w:t>
      </w:r>
    </w:p>
  </w:footnote>
  <w:footnote w:id="45">
    <w:p w14:paraId="4D36E241"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45</w:t>
      </w:r>
      <w:r w:rsidRPr="003E5193">
        <w:rPr>
          <w:rFonts w:eastAsiaTheme="minorHAnsi"/>
          <w:color w:val="auto"/>
          <w:lang w:val="ru-RU" w:eastAsia="en-US"/>
        </w:rPr>
        <w:t xml:space="preserve"> </w:t>
      </w:r>
      <w:r w:rsidRPr="003E5193">
        <w:rPr>
          <w:lang w:val="ru-RU"/>
        </w:rPr>
        <w:tab/>
        <w:t>330-сон АХС, 8-11 бандлар</w:t>
      </w:r>
    </w:p>
  </w:footnote>
  <w:footnote w:id="46">
    <w:p w14:paraId="4D92BE1D"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46</w:t>
      </w:r>
      <w:r w:rsidRPr="003E5193">
        <w:rPr>
          <w:rFonts w:eastAsiaTheme="minorHAnsi"/>
          <w:color w:val="auto"/>
          <w:lang w:val="ru-RU" w:eastAsia="en-US"/>
        </w:rPr>
        <w:t xml:space="preserve"> </w:t>
      </w:r>
      <w:r w:rsidRPr="003E5193">
        <w:rPr>
          <w:lang w:val="ru-RU"/>
        </w:rPr>
        <w:tab/>
        <w:t>21(</w:t>
      </w:r>
      <w:r w:rsidRPr="003E5193">
        <w:t>b</w:t>
      </w:r>
      <w:r w:rsidRPr="003E5193">
        <w:rPr>
          <w:lang w:val="ru-RU"/>
        </w:rPr>
        <w:t>), 22(</w:t>
      </w:r>
      <w:r w:rsidRPr="003E5193">
        <w:t>b</w:t>
      </w:r>
      <w:r w:rsidRPr="003E5193">
        <w:rPr>
          <w:lang w:val="ru-RU"/>
        </w:rPr>
        <w:t>), 24(</w:t>
      </w:r>
      <w:r w:rsidRPr="003E5193">
        <w:t>c</w:t>
      </w:r>
      <w:r w:rsidRPr="003E5193">
        <w:rPr>
          <w:lang w:val="ru-RU"/>
        </w:rPr>
        <w:t>), 25(</w:t>
      </w:r>
      <w:r w:rsidRPr="003E5193">
        <w:t>c</w:t>
      </w:r>
      <w:r w:rsidRPr="003E5193">
        <w:rPr>
          <w:lang w:val="ru-RU"/>
        </w:rPr>
        <w:t xml:space="preserve">) </w:t>
      </w:r>
      <w:r w:rsidRPr="003E5193">
        <w:rPr>
          <w:lang w:val="uz-Cyrl-UZ"/>
        </w:rPr>
        <w:t>ва</w:t>
      </w:r>
      <w:r w:rsidRPr="003E5193">
        <w:rPr>
          <w:lang w:val="ru-RU"/>
        </w:rPr>
        <w:t xml:space="preserve"> 26(</w:t>
      </w:r>
      <w:r w:rsidRPr="003E5193">
        <w:t>d</w:t>
      </w:r>
      <w:r w:rsidRPr="003E5193">
        <w:rPr>
          <w:lang w:val="ru-RU"/>
        </w:rPr>
        <w:t>) бандлар.</w:t>
      </w:r>
    </w:p>
  </w:footnote>
  <w:footnote w:id="47">
    <w:p w14:paraId="11944AF6"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47</w:t>
      </w:r>
      <w:r w:rsidRPr="003E5193">
        <w:rPr>
          <w:rFonts w:eastAsiaTheme="minorHAnsi"/>
          <w:color w:val="auto"/>
          <w:lang w:val="ru-RU" w:eastAsia="en-US"/>
        </w:rPr>
        <w:t xml:space="preserve"> </w:t>
      </w:r>
      <w:r w:rsidRPr="003E5193">
        <w:rPr>
          <w:lang w:val="ru-RU"/>
        </w:rPr>
        <w:tab/>
        <w:t xml:space="preserve">265-сон АХС, </w:t>
      </w:r>
      <w:r w:rsidRPr="003E5193">
        <w:rPr>
          <w:i/>
          <w:iCs/>
          <w:lang w:val="ru-RU"/>
        </w:rPr>
        <w:t>"Ички назоратдаги камчиликлар ҳақида бошқарув учун масъул шахсларга ва раҳбариятга хабар бериш"</w:t>
      </w:r>
      <w:r w:rsidRPr="003E5193">
        <w:rPr>
          <w:lang w:val="ru-RU"/>
        </w:rPr>
        <w:t>, 8-банд</w:t>
      </w:r>
    </w:p>
  </w:footnote>
  <w:footnote w:id="48">
    <w:p w14:paraId="010C6C7A"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48</w:t>
      </w:r>
      <w:r w:rsidRPr="003E5193">
        <w:rPr>
          <w:rFonts w:eastAsiaTheme="minorHAnsi"/>
          <w:color w:val="auto"/>
          <w:lang w:val="ru-RU" w:eastAsia="en-US"/>
        </w:rPr>
        <w:t xml:space="preserve"> </w:t>
      </w:r>
      <w:r w:rsidRPr="003E5193">
        <w:rPr>
          <w:lang w:val="ru-RU"/>
        </w:rPr>
        <w:tab/>
        <w:t xml:space="preserve">265-сон АХС, </w:t>
      </w:r>
      <w:r w:rsidRPr="003E5193">
        <w:t>A</w:t>
      </w:r>
      <w:r w:rsidRPr="003E5193">
        <w:rPr>
          <w:lang w:val="ru-RU"/>
        </w:rPr>
        <w:t>6-</w:t>
      </w:r>
      <w:r w:rsidRPr="003E5193">
        <w:t>A</w:t>
      </w:r>
      <w:r w:rsidRPr="003E5193">
        <w:rPr>
          <w:lang w:val="ru-RU"/>
        </w:rPr>
        <w:t>7 бандларда муҳим камчиликлар кўрсаткичлари ва камчилик ёки ички назоратдаги камчиликлар комбинацияси муҳим камчиликни ташкил қилиш-қилмаслигини аниқлашда кўриб чиқиладиган масалалар келтирилган.</w:t>
      </w:r>
    </w:p>
  </w:footnote>
  <w:footnote w:id="49">
    <w:p w14:paraId="54AA4522"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49</w:t>
      </w:r>
      <w:r w:rsidRPr="003E5193">
        <w:rPr>
          <w:rFonts w:eastAsiaTheme="minorHAnsi"/>
          <w:color w:val="auto"/>
          <w:lang w:val="ru-RU" w:eastAsia="en-US"/>
        </w:rPr>
        <w:t xml:space="preserve"> </w:t>
      </w:r>
      <w:r w:rsidRPr="003E5193">
        <w:rPr>
          <w:lang w:val="ru-RU"/>
        </w:rPr>
        <w:tab/>
        <w:t xml:space="preserve">200-сон АХС, </w:t>
      </w:r>
      <w:r w:rsidRPr="003E5193">
        <w:t>A</w:t>
      </w:r>
      <w:r w:rsidRPr="003E5193">
        <w:rPr>
          <w:lang w:val="ru-RU"/>
        </w:rPr>
        <w:t>16 банд</w:t>
      </w:r>
    </w:p>
  </w:footnote>
  <w:footnote w:id="50">
    <w:p w14:paraId="232B07C4"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50</w:t>
      </w:r>
      <w:r w:rsidRPr="003E5193">
        <w:rPr>
          <w:rFonts w:eastAsiaTheme="minorHAnsi"/>
          <w:color w:val="auto"/>
          <w:lang w:val="ru-RU" w:eastAsia="en-US"/>
        </w:rPr>
        <w:t xml:space="preserve"> </w:t>
      </w:r>
      <w:r w:rsidRPr="003E5193">
        <w:rPr>
          <w:lang w:val="ru-RU"/>
        </w:rPr>
        <w:tab/>
        <w:t>330-сон АХС, 5-банд</w:t>
      </w:r>
    </w:p>
  </w:footnote>
  <w:footnote w:id="51">
    <w:p w14:paraId="44D5A40C"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51</w:t>
      </w:r>
      <w:r w:rsidRPr="003E5193">
        <w:rPr>
          <w:rFonts w:eastAsiaTheme="minorHAnsi"/>
          <w:color w:val="auto"/>
          <w:lang w:val="ru-RU" w:eastAsia="en-US"/>
        </w:rPr>
        <w:t xml:space="preserve"> </w:t>
      </w:r>
      <w:r w:rsidRPr="003E5193">
        <w:rPr>
          <w:lang w:val="ru-RU"/>
        </w:rPr>
        <w:tab/>
        <w:t xml:space="preserve">705-сон АХС (Қайта кўриб чиқилган), </w:t>
      </w:r>
      <w:r w:rsidRPr="003E5193">
        <w:rPr>
          <w:i/>
          <w:iCs/>
          <w:lang w:val="ru-RU"/>
        </w:rPr>
        <w:t>"Мустақил аудиторнинг ҳисоботидаги фикрнинг ўзгартирилиши"</w:t>
      </w:r>
    </w:p>
  </w:footnote>
  <w:footnote w:id="52">
    <w:p w14:paraId="530342E4" w14:textId="77777777" w:rsidR="00E94B96" w:rsidRPr="003E5193" w:rsidRDefault="00E94B96" w:rsidP="003E5193">
      <w:pPr>
        <w:pStyle w:val="IfacFootnotes"/>
        <w:spacing w:after="0"/>
        <w:rPr>
          <w:lang w:val="ru-RU"/>
        </w:rPr>
      </w:pPr>
      <w:r w:rsidRPr="003E5193">
        <w:rPr>
          <w:vertAlign w:val="superscript"/>
          <w:lang w:val="ru-RU"/>
        </w:rPr>
        <w:t>52</w:t>
      </w:r>
      <w:r w:rsidRPr="003E5193">
        <w:rPr>
          <w:vertAlign w:val="superscript"/>
          <w:lang w:val="ru-RU"/>
        </w:rPr>
        <w:tab/>
      </w:r>
      <w:r w:rsidRPr="003E5193">
        <w:rPr>
          <w:lang w:val="ru-RU"/>
        </w:rPr>
        <w:t>330-сон АХС, 15 ва 21 бандлар</w:t>
      </w:r>
    </w:p>
  </w:footnote>
  <w:footnote w:id="53">
    <w:p w14:paraId="3F29F933" w14:textId="77777777" w:rsidR="00E94B96" w:rsidRPr="003E5193" w:rsidRDefault="00E94B96" w:rsidP="003E5193">
      <w:pPr>
        <w:pStyle w:val="IfacFootnotes"/>
        <w:spacing w:after="0"/>
        <w:rPr>
          <w:lang w:val="ru-RU"/>
        </w:rPr>
      </w:pPr>
      <w:r w:rsidRPr="003E5193">
        <w:rPr>
          <w:vertAlign w:val="superscript"/>
          <w:lang w:val="ru-RU"/>
        </w:rPr>
        <w:t>53</w:t>
      </w:r>
      <w:r w:rsidRPr="003E5193">
        <w:rPr>
          <w:vertAlign w:val="superscript"/>
          <w:lang w:val="ru-RU"/>
        </w:rPr>
        <w:tab/>
      </w:r>
      <w:r w:rsidRPr="003E5193">
        <w:rPr>
          <w:lang w:val="ru-RU"/>
        </w:rPr>
        <w:t>330-сон АХС, 7(</w:t>
      </w:r>
      <w:r w:rsidRPr="003E5193">
        <w:t>b</w:t>
      </w:r>
      <w:r w:rsidRPr="003E5193">
        <w:rPr>
          <w:lang w:val="ru-RU"/>
        </w:rPr>
        <w:t>) банд</w:t>
      </w:r>
    </w:p>
  </w:footnote>
  <w:footnote w:id="54">
    <w:p w14:paraId="4849E13C" w14:textId="77777777" w:rsidR="00E94B96" w:rsidRPr="003E5193" w:rsidRDefault="00E94B96" w:rsidP="003E5193">
      <w:pPr>
        <w:pStyle w:val="IfacFootnotes"/>
        <w:spacing w:after="0"/>
        <w:rPr>
          <w:vertAlign w:val="superscript"/>
          <w:lang w:val="ru-RU"/>
        </w:rPr>
      </w:pPr>
      <w:r w:rsidRPr="003E5193">
        <w:rPr>
          <w:vertAlign w:val="superscript"/>
          <w:lang w:val="ru-RU"/>
        </w:rPr>
        <w:t>54</w:t>
      </w:r>
      <w:r w:rsidRPr="003E5193">
        <w:rPr>
          <w:vertAlign w:val="superscript"/>
          <w:lang w:val="ru-RU"/>
        </w:rPr>
        <w:tab/>
      </w:r>
      <w:r w:rsidRPr="003E5193">
        <w:rPr>
          <w:lang w:val="ru-RU"/>
        </w:rPr>
        <w:t>260-сон АХС (Қайта таҳрирланган), 15-банд</w:t>
      </w:r>
    </w:p>
  </w:footnote>
  <w:footnote w:id="55">
    <w:p w14:paraId="55528E1E" w14:textId="77777777" w:rsidR="00E94B96" w:rsidRPr="003E5193" w:rsidRDefault="00E94B96" w:rsidP="003E5193">
      <w:pPr>
        <w:pStyle w:val="IfacFootnotes"/>
        <w:spacing w:after="0"/>
        <w:rPr>
          <w:lang w:val="ru-RU"/>
        </w:rPr>
      </w:pPr>
      <w:r w:rsidRPr="003E5193">
        <w:rPr>
          <w:vertAlign w:val="superscript"/>
          <w:lang w:val="ru-RU"/>
        </w:rPr>
        <w:t>55</w:t>
      </w:r>
      <w:r w:rsidRPr="003E5193">
        <w:rPr>
          <w:vertAlign w:val="superscript"/>
          <w:lang w:val="ru-RU"/>
        </w:rPr>
        <w:tab/>
      </w:r>
      <w:r w:rsidRPr="003E5193">
        <w:rPr>
          <w:lang w:val="ru-RU"/>
        </w:rPr>
        <w:t>701-сон АХС, "Мустақил аудиторнинг ҳисоботида муҳим аудит масалалари тўғрисида маълумот бериш", 9-банд</w:t>
      </w:r>
    </w:p>
  </w:footnote>
  <w:footnote w:id="56">
    <w:p w14:paraId="5B22EE23" w14:textId="77777777" w:rsidR="00E94B96" w:rsidRPr="003E5193" w:rsidRDefault="00E94B96" w:rsidP="003E5193">
      <w:pPr>
        <w:pStyle w:val="IfacFootnotes"/>
        <w:spacing w:after="0"/>
        <w:rPr>
          <w:lang w:val="ru-RU"/>
        </w:rPr>
      </w:pPr>
      <w:r w:rsidRPr="003E5193">
        <w:rPr>
          <w:vertAlign w:val="superscript"/>
          <w:lang w:val="ru-RU"/>
        </w:rPr>
        <w:t>56</w:t>
      </w:r>
      <w:r w:rsidRPr="003E5193">
        <w:rPr>
          <w:vertAlign w:val="superscript"/>
          <w:lang w:val="ru-RU"/>
        </w:rPr>
        <w:tab/>
      </w:r>
      <w:r w:rsidRPr="003E5193">
        <w:rPr>
          <w:lang w:val="ru-RU"/>
        </w:rPr>
        <w:t xml:space="preserve">220-сон АХС (Қайта таҳрирланган), 32 ва </w:t>
      </w:r>
      <w:r w:rsidRPr="003E5193">
        <w:t>A</w:t>
      </w:r>
      <w:r w:rsidRPr="003E5193">
        <w:rPr>
          <w:lang w:val="ru-RU"/>
        </w:rPr>
        <w:t>87-</w:t>
      </w:r>
      <w:r w:rsidRPr="003E5193">
        <w:t>A</w:t>
      </w:r>
      <w:r w:rsidRPr="003E5193">
        <w:rPr>
          <w:lang w:val="ru-RU"/>
        </w:rPr>
        <w:t>89 бандлар</w:t>
      </w:r>
    </w:p>
  </w:footnote>
  <w:footnote w:id="57">
    <w:p w14:paraId="66169B5D" w14:textId="77777777" w:rsidR="00E94B96" w:rsidRPr="003E5193" w:rsidRDefault="00E94B96" w:rsidP="003E5193">
      <w:pPr>
        <w:pStyle w:val="IfacFootnotes"/>
        <w:spacing w:after="0"/>
        <w:rPr>
          <w:lang w:val="ru-RU"/>
        </w:rPr>
      </w:pPr>
      <w:r w:rsidRPr="003E5193">
        <w:rPr>
          <w:vertAlign w:val="superscript"/>
          <w:lang w:val="ru-RU"/>
        </w:rPr>
        <w:t>57</w:t>
      </w:r>
      <w:r w:rsidRPr="003E5193">
        <w:rPr>
          <w:vertAlign w:val="superscript"/>
          <w:lang w:val="ru-RU"/>
        </w:rPr>
        <w:tab/>
      </w:r>
      <w:r w:rsidRPr="003E5193">
        <w:rPr>
          <w:lang w:val="ru-RU"/>
        </w:rPr>
        <w:t>600-сон АХС, 30 ва 31 бандлар</w:t>
      </w:r>
    </w:p>
  </w:footnote>
  <w:footnote w:id="58">
    <w:p w14:paraId="0C533926" w14:textId="77777777" w:rsidR="00E94B96" w:rsidRPr="003E5193" w:rsidRDefault="00E94B96" w:rsidP="003E5193">
      <w:pPr>
        <w:pStyle w:val="IfacFootnotes"/>
        <w:spacing w:after="0"/>
        <w:rPr>
          <w:lang w:val="uz-Cyrl-UZ"/>
        </w:rPr>
      </w:pPr>
      <w:r w:rsidRPr="003E5193">
        <w:rPr>
          <w:vertAlign w:val="superscript"/>
          <w:lang w:val="ru-RU"/>
        </w:rPr>
        <w:t>58</w:t>
      </w:r>
      <w:r w:rsidRPr="003E5193">
        <w:rPr>
          <w:lang w:val="uz-Cyrl-UZ"/>
        </w:rPr>
        <w:tab/>
        <w:t>240-сон АХС, 26-28-бандлар</w:t>
      </w:r>
    </w:p>
  </w:footnote>
  <w:footnote w:id="59">
    <w:p w14:paraId="6FC40BAB" w14:textId="77777777" w:rsidR="00E94B96" w:rsidRPr="003E5193" w:rsidRDefault="00E94B96" w:rsidP="003E5193">
      <w:pPr>
        <w:pStyle w:val="IfacFootnotes"/>
        <w:spacing w:after="0"/>
        <w:rPr>
          <w:lang w:val="uz-Cyrl-UZ"/>
        </w:rPr>
      </w:pPr>
      <w:r w:rsidRPr="003E5193">
        <w:rPr>
          <w:vertAlign w:val="superscript"/>
          <w:lang w:val="uz-Cyrl-UZ"/>
        </w:rPr>
        <w:t>59</w:t>
      </w:r>
      <w:r w:rsidRPr="003E5193">
        <w:rPr>
          <w:lang w:val="uz-Cyrl-UZ"/>
        </w:rPr>
        <w:tab/>
        <w:t>330-сон АХС, 8-банд</w:t>
      </w:r>
    </w:p>
  </w:footnote>
  <w:footnote w:id="60">
    <w:p w14:paraId="4F00870C" w14:textId="77777777" w:rsidR="00E94B96" w:rsidRPr="003E5193" w:rsidRDefault="00E94B96" w:rsidP="003E5193">
      <w:pPr>
        <w:pStyle w:val="IfacFootnotes"/>
        <w:spacing w:after="0"/>
        <w:rPr>
          <w:lang w:val="uz-Cyrl-UZ"/>
        </w:rPr>
      </w:pPr>
      <w:r w:rsidRPr="003E5193">
        <w:rPr>
          <w:rStyle w:val="af0"/>
          <w:rFonts w:eastAsiaTheme="minorHAnsi"/>
          <w:color w:val="auto"/>
          <w:lang w:val="uz-Cyrl-UZ" w:eastAsia="en-US"/>
        </w:rPr>
        <w:t>60</w:t>
      </w:r>
      <w:r w:rsidRPr="003E5193">
        <w:rPr>
          <w:rFonts w:eastAsiaTheme="minorHAnsi"/>
          <w:color w:val="auto"/>
          <w:lang w:val="uz-Cyrl-UZ" w:eastAsia="en-US"/>
        </w:rPr>
        <w:t xml:space="preserve"> </w:t>
      </w:r>
      <w:r w:rsidRPr="003E5193">
        <w:rPr>
          <w:lang w:val="uz-Cyrl-UZ"/>
        </w:rPr>
        <w:t>540-сон АХС (Қайта таҳрирланган), A87–A89 бандлар</w:t>
      </w:r>
    </w:p>
  </w:footnote>
  <w:footnote w:id="61">
    <w:p w14:paraId="6249AECD" w14:textId="77777777" w:rsidR="00E94B96" w:rsidRPr="003E5193" w:rsidRDefault="00E94B96" w:rsidP="003E5193">
      <w:pPr>
        <w:pStyle w:val="IfacFootnotes"/>
        <w:spacing w:after="0"/>
        <w:rPr>
          <w:lang w:val="uz-Cyrl-UZ"/>
        </w:rPr>
      </w:pPr>
      <w:r w:rsidRPr="003E5193">
        <w:rPr>
          <w:vertAlign w:val="superscript"/>
          <w:lang w:val="ru-RU"/>
        </w:rPr>
        <w:t>61</w:t>
      </w:r>
      <w:r w:rsidRPr="003E5193">
        <w:rPr>
          <w:lang w:val="uz-Cyrl-UZ"/>
        </w:rPr>
        <w:tab/>
        <w:t>330-сон АХС, A29–A31 бандлар</w:t>
      </w:r>
    </w:p>
  </w:footnote>
  <w:footnote w:id="62">
    <w:p w14:paraId="3FC3C757" w14:textId="77777777" w:rsidR="00E94B96" w:rsidRPr="003E5193" w:rsidRDefault="00E94B96" w:rsidP="003E5193">
      <w:pPr>
        <w:pStyle w:val="IfacFootnotes"/>
        <w:spacing w:after="0"/>
        <w:rPr>
          <w:lang w:val="uz-Cyrl-UZ"/>
        </w:rPr>
      </w:pPr>
      <w:r w:rsidRPr="003E5193">
        <w:rPr>
          <w:rStyle w:val="af0"/>
          <w:rFonts w:eastAsiaTheme="minorHAnsi"/>
          <w:color w:val="auto"/>
          <w:lang w:val="ru-RU" w:eastAsia="en-US"/>
        </w:rPr>
        <w:t>62</w:t>
      </w:r>
      <w:r w:rsidRPr="003E5193">
        <w:rPr>
          <w:rFonts w:eastAsiaTheme="minorHAnsi"/>
          <w:color w:val="auto"/>
          <w:lang w:val="ru-RU" w:eastAsia="en-US"/>
        </w:rPr>
        <w:t xml:space="preserve"> </w:t>
      </w:r>
      <w:r w:rsidRPr="003E5193">
        <w:rPr>
          <w:lang w:val="uz-Cyrl-UZ"/>
        </w:rPr>
        <w:tab/>
        <w:t>500-сон АХС, A1 банд</w:t>
      </w:r>
    </w:p>
  </w:footnote>
  <w:footnote w:id="63">
    <w:p w14:paraId="54C3186A" w14:textId="77777777" w:rsidR="00E94B96" w:rsidRPr="003E5193" w:rsidRDefault="00E94B96" w:rsidP="003E5193">
      <w:pPr>
        <w:pStyle w:val="IfacFootnotes"/>
        <w:spacing w:after="0"/>
        <w:rPr>
          <w:lang w:val="uz-Cyrl-UZ"/>
        </w:rPr>
      </w:pPr>
      <w:r w:rsidRPr="003E5193">
        <w:rPr>
          <w:rStyle w:val="af0"/>
          <w:rFonts w:eastAsiaTheme="minorHAnsi"/>
          <w:color w:val="auto"/>
          <w:lang w:val="ru-RU" w:eastAsia="en-US"/>
        </w:rPr>
        <w:t>63</w:t>
      </w:r>
      <w:r w:rsidRPr="003E5193">
        <w:rPr>
          <w:rFonts w:eastAsiaTheme="minorHAnsi"/>
          <w:color w:val="auto"/>
          <w:lang w:val="ru-RU" w:eastAsia="en-US"/>
        </w:rPr>
        <w:t xml:space="preserve"> </w:t>
      </w:r>
      <w:r w:rsidRPr="003E5193">
        <w:rPr>
          <w:lang w:val="uz-Cyrl-UZ"/>
        </w:rPr>
        <w:tab/>
        <w:t>320-сон АХС, A1 банд</w:t>
      </w:r>
    </w:p>
  </w:footnote>
  <w:footnote w:id="64">
    <w:p w14:paraId="5B8C831B"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64</w:t>
      </w:r>
      <w:r w:rsidRPr="003E5193">
        <w:rPr>
          <w:rFonts w:eastAsiaTheme="minorHAnsi"/>
          <w:color w:val="auto"/>
          <w:lang w:val="ru-RU" w:eastAsia="en-US"/>
        </w:rPr>
        <w:t xml:space="preserve"> </w:t>
      </w:r>
      <w:r w:rsidRPr="003E5193">
        <w:rPr>
          <w:lang w:val="ru-RU"/>
        </w:rPr>
        <w:tab/>
        <w:t>320-сон АХС, 4-банд</w:t>
      </w:r>
    </w:p>
  </w:footnote>
  <w:footnote w:id="65">
    <w:p w14:paraId="388E9287"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65</w:t>
      </w:r>
      <w:r w:rsidRPr="003E5193">
        <w:rPr>
          <w:rFonts w:eastAsiaTheme="minorHAnsi"/>
          <w:color w:val="auto"/>
          <w:lang w:val="ru-RU" w:eastAsia="en-US"/>
        </w:rPr>
        <w:t xml:space="preserve"> </w:t>
      </w:r>
      <w:r w:rsidRPr="003E5193">
        <w:rPr>
          <w:lang w:val="ru-RU"/>
        </w:rPr>
        <w:tab/>
        <w:t>330-сон АХС, 18</w:t>
      </w:r>
      <w:r w:rsidRPr="003E5193">
        <w:rPr>
          <w:lang w:val="uz-Cyrl-UZ"/>
        </w:rPr>
        <w:t>-банд</w:t>
      </w:r>
    </w:p>
  </w:footnote>
  <w:footnote w:id="66">
    <w:p w14:paraId="50981836" w14:textId="77777777" w:rsidR="00E94B96" w:rsidRPr="003E5193" w:rsidRDefault="00E94B96" w:rsidP="003E5193">
      <w:pPr>
        <w:pStyle w:val="IfacFootnotes"/>
        <w:spacing w:after="0"/>
        <w:rPr>
          <w:lang w:val="ru-RU"/>
        </w:rPr>
      </w:pPr>
      <w:r w:rsidRPr="003E5193">
        <w:rPr>
          <w:vertAlign w:val="superscript"/>
          <w:lang w:val="ru-RU"/>
        </w:rPr>
        <w:t>66</w:t>
      </w:r>
      <w:r w:rsidRPr="003E5193">
        <w:rPr>
          <w:lang w:val="ru-RU"/>
        </w:rPr>
        <w:tab/>
        <w:t xml:space="preserve">230-сон АХС, </w:t>
      </w:r>
      <w:r w:rsidRPr="003E5193">
        <w:t>A</w:t>
      </w:r>
      <w:r w:rsidRPr="003E5193">
        <w:rPr>
          <w:lang w:val="ru-RU"/>
        </w:rPr>
        <w:t>7-банд</w:t>
      </w:r>
    </w:p>
  </w:footnote>
  <w:footnote w:id="67">
    <w:p w14:paraId="75E5C148" w14:textId="77777777" w:rsidR="00E94B96" w:rsidRPr="003E5193" w:rsidRDefault="00E94B96" w:rsidP="003E5193">
      <w:pPr>
        <w:pStyle w:val="IfacFootnotes"/>
        <w:spacing w:after="0"/>
        <w:rPr>
          <w:lang w:val="ru-RU"/>
        </w:rPr>
      </w:pPr>
      <w:r w:rsidRPr="003E5193">
        <w:rPr>
          <w:vertAlign w:val="superscript"/>
          <w:lang w:val="ru-RU"/>
        </w:rPr>
        <w:t>67</w:t>
      </w:r>
      <w:r w:rsidRPr="003E5193">
        <w:rPr>
          <w:lang w:val="ru-RU"/>
        </w:rPr>
        <w:tab/>
        <w:t>230-сон АХС, 8-банд</w:t>
      </w:r>
    </w:p>
  </w:footnote>
  <w:footnote w:id="68">
    <w:p w14:paraId="0A34D60E" w14:textId="77777777" w:rsidR="00E94B96" w:rsidRPr="003E5193" w:rsidRDefault="00E94B96" w:rsidP="003E5193">
      <w:pPr>
        <w:pStyle w:val="IfacFootnotes"/>
        <w:spacing w:after="0"/>
        <w:rPr>
          <w:lang w:val="ru-RU"/>
        </w:rPr>
      </w:pPr>
      <w:r w:rsidRPr="003E5193">
        <w:rPr>
          <w:vertAlign w:val="superscript"/>
          <w:lang w:val="ru-RU"/>
        </w:rPr>
        <w:t xml:space="preserve">68 </w:t>
      </w:r>
      <w:r w:rsidRPr="003E5193">
        <w:rPr>
          <w:vertAlign w:val="superscript"/>
          <w:lang w:val="ru-RU"/>
        </w:rPr>
        <w:tab/>
      </w:r>
      <w:r w:rsidRPr="003E5193">
        <w:rPr>
          <w:lang w:val="ru-RU"/>
        </w:rPr>
        <w:t>300-сон АХС, "Молиявий ҳисоботлар аудитини режалаштириш", 7, 9 ва А13-бандлар</w:t>
      </w:r>
    </w:p>
  </w:footnote>
  <w:footnote w:id="69">
    <w:p w14:paraId="280483F8" w14:textId="77777777" w:rsidR="00E94B96" w:rsidRPr="003E5193" w:rsidRDefault="00E94B96" w:rsidP="003E5193">
      <w:pPr>
        <w:pStyle w:val="IfacFootnotes"/>
        <w:spacing w:after="0"/>
        <w:rPr>
          <w:lang w:val="ru-RU"/>
        </w:rPr>
      </w:pPr>
      <w:r w:rsidRPr="003E5193">
        <w:rPr>
          <w:vertAlign w:val="superscript"/>
          <w:lang w:val="ru-RU"/>
        </w:rPr>
        <w:t xml:space="preserve">69 </w:t>
      </w:r>
      <w:r w:rsidRPr="003E5193">
        <w:rPr>
          <w:lang w:val="ru-RU"/>
        </w:rPr>
        <w:tab/>
        <w:t>330-сон АХС, 28-банд</w:t>
      </w:r>
    </w:p>
  </w:footnote>
  <w:footnote w:id="70">
    <w:p w14:paraId="5047935D"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1</w:t>
      </w:r>
      <w:r w:rsidRPr="003E5193">
        <w:rPr>
          <w:rFonts w:eastAsiaTheme="minorHAnsi"/>
          <w:color w:val="auto"/>
          <w:lang w:val="ru-RU" w:eastAsia="en-US"/>
        </w:rPr>
        <w:t xml:space="preserve"> </w:t>
      </w:r>
      <w:r w:rsidRPr="003E5193">
        <w:rPr>
          <w:lang w:val="ru-RU"/>
        </w:rPr>
        <w:tab/>
        <w:t xml:space="preserve">550-сон АХС, </w:t>
      </w:r>
      <w:r w:rsidRPr="003E5193">
        <w:t>A</w:t>
      </w:r>
      <w:r w:rsidRPr="003E5193">
        <w:rPr>
          <w:lang w:val="ru-RU"/>
        </w:rPr>
        <w:t>7-банд</w:t>
      </w:r>
    </w:p>
  </w:footnote>
  <w:footnote w:id="71">
    <w:p w14:paraId="64ED418E"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1</w:t>
      </w:r>
      <w:r w:rsidRPr="003E5193">
        <w:rPr>
          <w:rFonts w:eastAsiaTheme="minorHAnsi"/>
          <w:color w:val="auto"/>
          <w:lang w:val="ru-RU" w:eastAsia="en-US"/>
        </w:rPr>
        <w:t xml:space="preserve"> </w:t>
      </w:r>
      <w:r w:rsidRPr="003E5193">
        <w:rPr>
          <w:lang w:val="ru-RU"/>
        </w:rPr>
        <w:tab/>
        <w:t>240-сон АХС, А24–А27-бандлар</w:t>
      </w:r>
    </w:p>
  </w:footnote>
  <w:footnote w:id="72">
    <w:p w14:paraId="7CF8DE91"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1</w:t>
      </w:r>
      <w:r w:rsidRPr="003E5193">
        <w:rPr>
          <w:rFonts w:eastAsiaTheme="minorHAnsi"/>
          <w:color w:val="auto"/>
          <w:lang w:val="ru-RU" w:eastAsia="en-US"/>
        </w:rPr>
        <w:t xml:space="preserve"> </w:t>
      </w:r>
      <w:r w:rsidRPr="003E5193">
        <w:rPr>
          <w:lang w:val="ru-RU"/>
        </w:rPr>
        <w:tab/>
        <w:t>610-сон АХС (2013 йилда қайта кўриб чиқилган) ва мазкур АХСнинг 4-иловаси ички аудитга тегишли қўшимча кўрсатмаларни тақдим этади.</w:t>
      </w:r>
    </w:p>
  </w:footnote>
  <w:footnote w:id="73">
    <w:p w14:paraId="727F55C9"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1</w:t>
      </w:r>
      <w:r w:rsidRPr="003E5193">
        <w:rPr>
          <w:rFonts w:eastAsiaTheme="minorHAnsi"/>
          <w:color w:val="auto"/>
          <w:lang w:val="ru-RU" w:eastAsia="en-US"/>
        </w:rPr>
        <w:t xml:space="preserve"> </w:t>
      </w:r>
      <w:r w:rsidRPr="003E5193">
        <w:rPr>
          <w:lang w:val="ru-RU"/>
        </w:rPr>
        <w:tab/>
        <w:t>Тегишли талаблар 610-сон АХС (2013 йилда қайта таҳрирланган)да келтирилган.</w:t>
      </w:r>
    </w:p>
  </w:footnote>
  <w:footnote w:id="74">
    <w:p w14:paraId="1A0AFCA1"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2</w:t>
      </w:r>
      <w:r w:rsidRPr="003E5193">
        <w:rPr>
          <w:rFonts w:eastAsiaTheme="minorHAnsi"/>
          <w:color w:val="auto"/>
          <w:lang w:val="ru-RU" w:eastAsia="en-US"/>
        </w:rPr>
        <w:t xml:space="preserve"> </w:t>
      </w:r>
      <w:r w:rsidRPr="003E5193">
        <w:rPr>
          <w:lang w:val="ru-RU"/>
        </w:rPr>
        <w:tab/>
        <w:t>240-сон АХС, 19-банд.</w:t>
      </w:r>
    </w:p>
  </w:footnote>
  <w:footnote w:id="75">
    <w:p w14:paraId="328A62AA" w14:textId="77777777" w:rsidR="00E94B96" w:rsidRPr="003E5193" w:rsidRDefault="00E94B96" w:rsidP="003E5193">
      <w:pPr>
        <w:pStyle w:val="IfacFootnotes"/>
        <w:spacing w:after="0"/>
        <w:rPr>
          <w:lang w:val="ru-RU"/>
        </w:rPr>
      </w:pPr>
      <w:r w:rsidRPr="003E5193">
        <w:rPr>
          <w:rStyle w:val="af0"/>
          <w:rFonts w:eastAsiaTheme="minorHAnsi"/>
          <w:color w:val="auto"/>
          <w:lang w:val="ru-RU" w:eastAsia="en-US"/>
        </w:rPr>
        <w:t>3</w:t>
      </w:r>
      <w:r w:rsidRPr="003E5193">
        <w:rPr>
          <w:rFonts w:eastAsiaTheme="minorHAnsi"/>
          <w:color w:val="auto"/>
          <w:lang w:val="ru-RU" w:eastAsia="en-US"/>
        </w:rPr>
        <w:t xml:space="preserve"> </w:t>
      </w:r>
      <w:r w:rsidRPr="003E5193">
        <w:rPr>
          <w:lang w:val="ru-RU"/>
        </w:rPr>
        <w:tab/>
        <w:t>200-сон АХС, 7-банд</w:t>
      </w:r>
    </w:p>
  </w:footnote>
  <w:footnote w:id="76">
    <w:p w14:paraId="5832677A" w14:textId="77777777" w:rsidR="00E94B96" w:rsidRPr="003E5193" w:rsidRDefault="00E94B96" w:rsidP="00675F5D">
      <w:pPr>
        <w:pStyle w:val="IfacFootnotes"/>
        <w:tabs>
          <w:tab w:val="clear" w:pos="360"/>
          <w:tab w:val="left" w:pos="284"/>
        </w:tabs>
        <w:spacing w:after="0"/>
        <w:ind w:left="284" w:hanging="284"/>
        <w:rPr>
          <w:vertAlign w:val="superscript"/>
          <w:lang w:val="ru-RU"/>
        </w:rPr>
      </w:pPr>
      <w:r w:rsidRPr="003E5193">
        <w:rPr>
          <w:rStyle w:val="af0"/>
          <w:rFonts w:eastAsiaTheme="minorHAnsi"/>
          <w:color w:val="auto"/>
          <w:lang w:val="ru-RU" w:eastAsia="en-US"/>
        </w:rPr>
        <w:t>1</w:t>
      </w:r>
      <w:r w:rsidRPr="003E5193">
        <w:rPr>
          <w:vertAlign w:val="superscript"/>
          <w:lang w:val="ru-RU"/>
        </w:rPr>
        <w:t xml:space="preserve"> </w:t>
      </w:r>
      <w:r w:rsidRPr="003E5193">
        <w:rPr>
          <w:vertAlign w:val="superscript"/>
          <w:lang w:val="ru-RU"/>
        </w:rPr>
        <w:tab/>
      </w:r>
      <w:r w:rsidRPr="003E5193">
        <w:rPr>
          <w:lang w:val="ru-RU"/>
        </w:rPr>
        <w:t>Маълумотлар омбори одатда ҳисоботлар яратилиши мумкин бўлган ёки ташкилот томонидан бошқа маълумотларни таҳлил қилиш фаолиятлари учун фойдаланилиши мумкин бўлган битта ёки бир нечта турли манбалардан (масалан, бир нечта маълумотлар базаларидан) интеграцияланган маълумотларнинг марказий омбори сифатида тавсифланади. Ҳисобот-яратувчи бир ёки бир нечта манбалардан (масалан, маълумотлар омбори, маълумотлар базаси ёки АТ иловаси) маълумотларни олиш ва маълумотларни белгиланган форматда тақдим этиш учун фойдаланиладиган АТ иловасидир.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6BA4947"/>
    <w:multiLevelType w:val="hybridMultilevel"/>
    <w:tmpl w:val="FA229A9E"/>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2" w15:restartNumberingAfterBreak="0">
    <w:nsid w:val="0844404F"/>
    <w:multiLevelType w:val="hybridMultilevel"/>
    <w:tmpl w:val="AA0E61DE"/>
    <w:lvl w:ilvl="0" w:tplc="40090003">
      <w:start w:val="1"/>
      <w:numFmt w:val="bullet"/>
      <w:lvlText w:val="o"/>
      <w:lvlJc w:val="left"/>
      <w:pPr>
        <w:ind w:left="960" w:hanging="360"/>
      </w:pPr>
      <w:rPr>
        <w:rFonts w:ascii="Courier New" w:hAnsi="Courier New" w:cs="Courier New" w:hint="default"/>
      </w:rPr>
    </w:lvl>
    <w:lvl w:ilvl="1" w:tplc="40090003" w:tentative="1">
      <w:start w:val="1"/>
      <w:numFmt w:val="bullet"/>
      <w:lvlText w:val="o"/>
      <w:lvlJc w:val="left"/>
      <w:pPr>
        <w:ind w:left="1680" w:hanging="360"/>
      </w:pPr>
      <w:rPr>
        <w:rFonts w:ascii="Courier New" w:hAnsi="Courier New" w:cs="Courier New" w:hint="default"/>
      </w:rPr>
    </w:lvl>
    <w:lvl w:ilvl="2" w:tplc="40090005" w:tentative="1">
      <w:start w:val="1"/>
      <w:numFmt w:val="bullet"/>
      <w:lvlText w:val=""/>
      <w:lvlJc w:val="left"/>
      <w:pPr>
        <w:ind w:left="2400" w:hanging="360"/>
      </w:pPr>
      <w:rPr>
        <w:rFonts w:ascii="Wingdings" w:hAnsi="Wingdings" w:hint="default"/>
      </w:rPr>
    </w:lvl>
    <w:lvl w:ilvl="3" w:tplc="40090001" w:tentative="1">
      <w:start w:val="1"/>
      <w:numFmt w:val="bullet"/>
      <w:lvlText w:val=""/>
      <w:lvlJc w:val="left"/>
      <w:pPr>
        <w:ind w:left="3120" w:hanging="360"/>
      </w:pPr>
      <w:rPr>
        <w:rFonts w:ascii="Symbol" w:hAnsi="Symbol" w:hint="default"/>
      </w:rPr>
    </w:lvl>
    <w:lvl w:ilvl="4" w:tplc="40090003" w:tentative="1">
      <w:start w:val="1"/>
      <w:numFmt w:val="bullet"/>
      <w:lvlText w:val="o"/>
      <w:lvlJc w:val="left"/>
      <w:pPr>
        <w:ind w:left="3840" w:hanging="360"/>
      </w:pPr>
      <w:rPr>
        <w:rFonts w:ascii="Courier New" w:hAnsi="Courier New" w:cs="Courier New" w:hint="default"/>
      </w:rPr>
    </w:lvl>
    <w:lvl w:ilvl="5" w:tplc="40090005" w:tentative="1">
      <w:start w:val="1"/>
      <w:numFmt w:val="bullet"/>
      <w:lvlText w:val=""/>
      <w:lvlJc w:val="left"/>
      <w:pPr>
        <w:ind w:left="4560" w:hanging="360"/>
      </w:pPr>
      <w:rPr>
        <w:rFonts w:ascii="Wingdings" w:hAnsi="Wingdings" w:hint="default"/>
      </w:rPr>
    </w:lvl>
    <w:lvl w:ilvl="6" w:tplc="40090001" w:tentative="1">
      <w:start w:val="1"/>
      <w:numFmt w:val="bullet"/>
      <w:lvlText w:val=""/>
      <w:lvlJc w:val="left"/>
      <w:pPr>
        <w:ind w:left="5280" w:hanging="360"/>
      </w:pPr>
      <w:rPr>
        <w:rFonts w:ascii="Symbol" w:hAnsi="Symbol" w:hint="default"/>
      </w:rPr>
    </w:lvl>
    <w:lvl w:ilvl="7" w:tplc="40090003" w:tentative="1">
      <w:start w:val="1"/>
      <w:numFmt w:val="bullet"/>
      <w:lvlText w:val="o"/>
      <w:lvlJc w:val="left"/>
      <w:pPr>
        <w:ind w:left="6000" w:hanging="360"/>
      </w:pPr>
      <w:rPr>
        <w:rFonts w:ascii="Courier New" w:hAnsi="Courier New" w:cs="Courier New" w:hint="default"/>
      </w:rPr>
    </w:lvl>
    <w:lvl w:ilvl="8" w:tplc="40090005" w:tentative="1">
      <w:start w:val="1"/>
      <w:numFmt w:val="bullet"/>
      <w:lvlText w:val=""/>
      <w:lvlJc w:val="left"/>
      <w:pPr>
        <w:ind w:left="6720" w:hanging="360"/>
      </w:pPr>
      <w:rPr>
        <w:rFonts w:ascii="Wingdings" w:hAnsi="Wingdings" w:hint="default"/>
      </w:rPr>
    </w:lvl>
  </w:abstractNum>
  <w:abstractNum w:abstractNumId="3" w15:restartNumberingAfterBreak="0">
    <w:nsid w:val="111B77C2"/>
    <w:multiLevelType w:val="hybridMultilevel"/>
    <w:tmpl w:val="5156A942"/>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4" w15:restartNumberingAfterBreak="0">
    <w:nsid w:val="28335CA4"/>
    <w:multiLevelType w:val="hybridMultilevel"/>
    <w:tmpl w:val="789C910A"/>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5" w15:restartNumberingAfterBreak="0">
    <w:nsid w:val="2BB5024B"/>
    <w:multiLevelType w:val="hybridMultilevel"/>
    <w:tmpl w:val="2E944E26"/>
    <w:lvl w:ilvl="0" w:tplc="93B62246">
      <w:start w:val="1"/>
      <w:numFmt w:val="bullet"/>
      <w:lvlText w:val="o"/>
      <w:lvlJc w:val="left"/>
      <w:pPr>
        <w:ind w:left="1267" w:hanging="360"/>
      </w:pPr>
      <w:rPr>
        <w:rFonts w:ascii="Courier New" w:hAnsi="Courier New" w:cs="Courier New" w:hint="default"/>
        <w:sz w:val="18"/>
        <w:szCs w:val="18"/>
      </w:rPr>
    </w:lvl>
    <w:lvl w:ilvl="1" w:tplc="40090003">
      <w:start w:val="1"/>
      <w:numFmt w:val="bullet"/>
      <w:lvlText w:val="o"/>
      <w:lvlJc w:val="left"/>
      <w:pPr>
        <w:ind w:left="1987" w:hanging="360"/>
      </w:pPr>
      <w:rPr>
        <w:rFonts w:ascii="Courier New" w:hAnsi="Courier New" w:cs="Courier New" w:hint="default"/>
      </w:rPr>
    </w:lvl>
    <w:lvl w:ilvl="2" w:tplc="40090005">
      <w:start w:val="1"/>
      <w:numFmt w:val="bullet"/>
      <w:lvlText w:val=""/>
      <w:lvlJc w:val="left"/>
      <w:pPr>
        <w:ind w:left="2707" w:hanging="360"/>
      </w:pPr>
      <w:rPr>
        <w:rFonts w:ascii="Wingdings" w:hAnsi="Wingdings" w:hint="default"/>
      </w:rPr>
    </w:lvl>
    <w:lvl w:ilvl="3" w:tplc="40090001">
      <w:start w:val="1"/>
      <w:numFmt w:val="bullet"/>
      <w:lvlText w:val=""/>
      <w:lvlJc w:val="left"/>
      <w:pPr>
        <w:ind w:left="3427" w:hanging="360"/>
      </w:pPr>
      <w:rPr>
        <w:rFonts w:ascii="Symbol" w:hAnsi="Symbol" w:hint="default"/>
      </w:rPr>
    </w:lvl>
    <w:lvl w:ilvl="4" w:tplc="40090003">
      <w:start w:val="1"/>
      <w:numFmt w:val="bullet"/>
      <w:lvlText w:val="o"/>
      <w:lvlJc w:val="left"/>
      <w:pPr>
        <w:ind w:left="4147" w:hanging="360"/>
      </w:pPr>
      <w:rPr>
        <w:rFonts w:ascii="Courier New" w:hAnsi="Courier New" w:cs="Courier New" w:hint="default"/>
      </w:rPr>
    </w:lvl>
    <w:lvl w:ilvl="5" w:tplc="40090005">
      <w:start w:val="1"/>
      <w:numFmt w:val="bullet"/>
      <w:lvlText w:val=""/>
      <w:lvlJc w:val="left"/>
      <w:pPr>
        <w:ind w:left="4867" w:hanging="360"/>
      </w:pPr>
      <w:rPr>
        <w:rFonts w:ascii="Wingdings" w:hAnsi="Wingdings" w:hint="default"/>
      </w:rPr>
    </w:lvl>
    <w:lvl w:ilvl="6" w:tplc="40090001">
      <w:start w:val="1"/>
      <w:numFmt w:val="bullet"/>
      <w:lvlText w:val=""/>
      <w:lvlJc w:val="left"/>
      <w:pPr>
        <w:ind w:left="5587" w:hanging="360"/>
      </w:pPr>
      <w:rPr>
        <w:rFonts w:ascii="Symbol" w:hAnsi="Symbol" w:hint="default"/>
      </w:rPr>
    </w:lvl>
    <w:lvl w:ilvl="7" w:tplc="40090003">
      <w:start w:val="1"/>
      <w:numFmt w:val="bullet"/>
      <w:lvlText w:val="o"/>
      <w:lvlJc w:val="left"/>
      <w:pPr>
        <w:ind w:left="6307" w:hanging="360"/>
      </w:pPr>
      <w:rPr>
        <w:rFonts w:ascii="Courier New" w:hAnsi="Courier New" w:cs="Courier New" w:hint="default"/>
      </w:rPr>
    </w:lvl>
    <w:lvl w:ilvl="8" w:tplc="40090005">
      <w:start w:val="1"/>
      <w:numFmt w:val="bullet"/>
      <w:lvlText w:val=""/>
      <w:lvlJc w:val="left"/>
      <w:pPr>
        <w:ind w:left="7027" w:hanging="360"/>
      </w:pPr>
      <w:rPr>
        <w:rFonts w:ascii="Wingdings" w:hAnsi="Wingdings" w:hint="default"/>
      </w:rPr>
    </w:lvl>
  </w:abstractNum>
  <w:abstractNum w:abstractNumId="6" w15:restartNumberingAfterBreak="0">
    <w:nsid w:val="319C59D9"/>
    <w:multiLevelType w:val="hybridMultilevel"/>
    <w:tmpl w:val="30627CE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2873350"/>
    <w:multiLevelType w:val="hybridMultilevel"/>
    <w:tmpl w:val="D054A6D8"/>
    <w:lvl w:ilvl="0" w:tplc="57A2703E">
      <w:start w:val="1"/>
      <w:numFmt w:val="bullet"/>
      <w:pStyle w:val="IFACBullet1"/>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15:restartNumberingAfterBreak="0">
    <w:nsid w:val="46794240"/>
    <w:multiLevelType w:val="hybridMultilevel"/>
    <w:tmpl w:val="A3A2E820"/>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10" w15:restartNumberingAfterBreak="0">
    <w:nsid w:val="552949DC"/>
    <w:multiLevelType w:val="hybridMultilevel"/>
    <w:tmpl w:val="7AE4FDDE"/>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11" w15:restartNumberingAfterBreak="0">
    <w:nsid w:val="56FB23FC"/>
    <w:multiLevelType w:val="hybridMultilevel"/>
    <w:tmpl w:val="ED3CB1DE"/>
    <w:lvl w:ilvl="0" w:tplc="9B7A0070">
      <w:start w:val="1"/>
      <w:numFmt w:val="bullet"/>
      <w:lvlText w:val=""/>
      <w:lvlJc w:val="left"/>
      <w:pPr>
        <w:ind w:left="1813" w:hanging="360"/>
      </w:pPr>
      <w:rPr>
        <w:rFonts w:ascii="Symbol" w:hAnsi="Symbol"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12" w15:restartNumberingAfterBreak="0">
    <w:nsid w:val="5AE82E91"/>
    <w:multiLevelType w:val="hybridMultilevel"/>
    <w:tmpl w:val="608AEA30"/>
    <w:lvl w:ilvl="0" w:tplc="9B7A0070">
      <w:start w:val="1"/>
      <w:numFmt w:val="bullet"/>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5" w15:restartNumberingAfterBreak="0">
    <w:nsid w:val="60ED3022"/>
    <w:multiLevelType w:val="hybridMultilevel"/>
    <w:tmpl w:val="D1D21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17" w15:restartNumberingAfterBreak="0">
    <w:nsid w:val="69744929"/>
    <w:multiLevelType w:val="hybridMultilevel"/>
    <w:tmpl w:val="E6A27748"/>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18"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19"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20" w15:restartNumberingAfterBreak="0">
    <w:nsid w:val="77221ACA"/>
    <w:multiLevelType w:val="hybridMultilevel"/>
    <w:tmpl w:val="CAC818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7A132F3"/>
    <w:multiLevelType w:val="hybridMultilevel"/>
    <w:tmpl w:val="96E20B78"/>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22" w15:restartNumberingAfterBreak="0">
    <w:nsid w:val="7D950FEC"/>
    <w:multiLevelType w:val="hybridMultilevel"/>
    <w:tmpl w:val="5E86C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3"/>
  </w:num>
  <w:num w:numId="4">
    <w:abstractNumId w:val="14"/>
  </w:num>
  <w:num w:numId="5">
    <w:abstractNumId w:val="13"/>
  </w:num>
  <w:num w:numId="6">
    <w:abstractNumId w:val="0"/>
  </w:num>
  <w:num w:numId="7">
    <w:abstractNumId w:val="19"/>
  </w:num>
  <w:num w:numId="8">
    <w:abstractNumId w:val="8"/>
  </w:num>
  <w:num w:numId="9">
    <w:abstractNumId w:val="16"/>
  </w:num>
  <w:num w:numId="10">
    <w:abstractNumId w:val="0"/>
  </w:num>
  <w:num w:numId="11">
    <w:abstractNumId w:val="7"/>
  </w:num>
  <w:num w:numId="12">
    <w:abstractNumId w:val="7"/>
  </w:num>
  <w:num w:numId="13">
    <w:abstractNumId w:val="5"/>
  </w:num>
  <w:num w:numId="14">
    <w:abstractNumId w:val="7"/>
  </w:num>
  <w:num w:numId="15">
    <w:abstractNumId w:val="7"/>
  </w:num>
  <w:num w:numId="16">
    <w:abstractNumId w:val="4"/>
  </w:num>
  <w:num w:numId="17">
    <w:abstractNumId w:val="7"/>
  </w:num>
  <w:num w:numId="18">
    <w:abstractNumId w:val="3"/>
  </w:num>
  <w:num w:numId="19">
    <w:abstractNumId w:val="10"/>
  </w:num>
  <w:num w:numId="20">
    <w:abstractNumId w:val="9"/>
  </w:num>
  <w:num w:numId="21">
    <w:abstractNumId w:val="7"/>
  </w:num>
  <w:num w:numId="22">
    <w:abstractNumId w:val="7"/>
  </w:num>
  <w:num w:numId="23">
    <w:abstractNumId w:val="1"/>
  </w:num>
  <w:num w:numId="24">
    <w:abstractNumId w:val="0"/>
  </w:num>
  <w:num w:numId="25">
    <w:abstractNumId w:val="0"/>
  </w:num>
  <w:num w:numId="26">
    <w:abstractNumId w:val="7"/>
  </w:num>
  <w:num w:numId="27">
    <w:abstractNumId w:val="7"/>
  </w:num>
  <w:num w:numId="28">
    <w:abstractNumId w:val="0"/>
  </w:num>
  <w:num w:numId="29">
    <w:abstractNumId w:val="7"/>
  </w:num>
  <w:num w:numId="30">
    <w:abstractNumId w:val="4"/>
  </w:num>
  <w:num w:numId="31">
    <w:abstractNumId w:val="7"/>
  </w:num>
  <w:num w:numId="32">
    <w:abstractNumId w:val="3"/>
  </w:num>
  <w:num w:numId="33">
    <w:abstractNumId w:val="10"/>
  </w:num>
  <w:num w:numId="34">
    <w:abstractNumId w:val="9"/>
  </w:num>
  <w:num w:numId="35">
    <w:abstractNumId w:val="6"/>
  </w:num>
  <w:num w:numId="36">
    <w:abstractNumId w:val="21"/>
  </w:num>
  <w:num w:numId="37">
    <w:abstractNumId w:val="22"/>
  </w:num>
  <w:num w:numId="38">
    <w:abstractNumId w:val="2"/>
  </w:num>
  <w:num w:numId="39">
    <w:abstractNumId w:val="17"/>
  </w:num>
  <w:num w:numId="40">
    <w:abstractNumId w:val="0"/>
  </w:num>
  <w:num w:numId="41">
    <w:abstractNumId w:val="7"/>
  </w:num>
  <w:num w:numId="42">
    <w:abstractNumId w:val="7"/>
  </w:num>
  <w:num w:numId="43">
    <w:abstractNumId w:val="7"/>
  </w:num>
  <w:num w:numId="44">
    <w:abstractNumId w:val="7"/>
  </w:num>
  <w:num w:numId="45">
    <w:abstractNumId w:val="1"/>
  </w:num>
  <w:num w:numId="46">
    <w:abstractNumId w:val="15"/>
  </w:num>
  <w:num w:numId="47">
    <w:abstractNumId w:val="12"/>
  </w:num>
  <w:num w:numId="48">
    <w:abstractNumId w:val="11"/>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038E0"/>
    <w:rsid w:val="000053EF"/>
    <w:rsid w:val="0002466B"/>
    <w:rsid w:val="00037652"/>
    <w:rsid w:val="00064782"/>
    <w:rsid w:val="000673D7"/>
    <w:rsid w:val="00082536"/>
    <w:rsid w:val="00086093"/>
    <w:rsid w:val="00086D68"/>
    <w:rsid w:val="000921DF"/>
    <w:rsid w:val="0009404A"/>
    <w:rsid w:val="000A3726"/>
    <w:rsid w:val="000A3DD1"/>
    <w:rsid w:val="000A7831"/>
    <w:rsid w:val="000C4340"/>
    <w:rsid w:val="000C6BA2"/>
    <w:rsid w:val="000F22F3"/>
    <w:rsid w:val="000F355C"/>
    <w:rsid w:val="00101C67"/>
    <w:rsid w:val="00116792"/>
    <w:rsid w:val="00121A95"/>
    <w:rsid w:val="00131CB8"/>
    <w:rsid w:val="00142AC6"/>
    <w:rsid w:val="00146762"/>
    <w:rsid w:val="00151B9D"/>
    <w:rsid w:val="00156B6E"/>
    <w:rsid w:val="00157D30"/>
    <w:rsid w:val="0016160B"/>
    <w:rsid w:val="00167DD0"/>
    <w:rsid w:val="00176322"/>
    <w:rsid w:val="001764DD"/>
    <w:rsid w:val="001767DD"/>
    <w:rsid w:val="0018386A"/>
    <w:rsid w:val="001A5D9E"/>
    <w:rsid w:val="001A65FA"/>
    <w:rsid w:val="001A7773"/>
    <w:rsid w:val="001B3745"/>
    <w:rsid w:val="001C49A8"/>
    <w:rsid w:val="001E133B"/>
    <w:rsid w:val="0020123B"/>
    <w:rsid w:val="002037CB"/>
    <w:rsid w:val="002040EC"/>
    <w:rsid w:val="00223177"/>
    <w:rsid w:val="00224E86"/>
    <w:rsid w:val="0024322E"/>
    <w:rsid w:val="00244977"/>
    <w:rsid w:val="002513C1"/>
    <w:rsid w:val="00290FB5"/>
    <w:rsid w:val="00291817"/>
    <w:rsid w:val="00291F6C"/>
    <w:rsid w:val="002928D2"/>
    <w:rsid w:val="002941F4"/>
    <w:rsid w:val="00294204"/>
    <w:rsid w:val="00296FFE"/>
    <w:rsid w:val="002A3A53"/>
    <w:rsid w:val="002A57DC"/>
    <w:rsid w:val="002B452E"/>
    <w:rsid w:val="002D329A"/>
    <w:rsid w:val="002E175E"/>
    <w:rsid w:val="002F38FB"/>
    <w:rsid w:val="00322FC5"/>
    <w:rsid w:val="00333A24"/>
    <w:rsid w:val="0035091F"/>
    <w:rsid w:val="00352406"/>
    <w:rsid w:val="00353DC9"/>
    <w:rsid w:val="003554A5"/>
    <w:rsid w:val="00364774"/>
    <w:rsid w:val="0036717A"/>
    <w:rsid w:val="00374405"/>
    <w:rsid w:val="00375FC1"/>
    <w:rsid w:val="00395373"/>
    <w:rsid w:val="003A315F"/>
    <w:rsid w:val="003A4D6F"/>
    <w:rsid w:val="003A62EB"/>
    <w:rsid w:val="003B2582"/>
    <w:rsid w:val="003B5372"/>
    <w:rsid w:val="003B718C"/>
    <w:rsid w:val="003C1BB7"/>
    <w:rsid w:val="003E1129"/>
    <w:rsid w:val="003E17C9"/>
    <w:rsid w:val="003E5193"/>
    <w:rsid w:val="003E5BF9"/>
    <w:rsid w:val="003E63A1"/>
    <w:rsid w:val="003F713E"/>
    <w:rsid w:val="0040033F"/>
    <w:rsid w:val="00400E66"/>
    <w:rsid w:val="00405D6D"/>
    <w:rsid w:val="00406D8B"/>
    <w:rsid w:val="00412F6C"/>
    <w:rsid w:val="00414FBB"/>
    <w:rsid w:val="00416DA0"/>
    <w:rsid w:val="00420677"/>
    <w:rsid w:val="00433595"/>
    <w:rsid w:val="00444A54"/>
    <w:rsid w:val="00471851"/>
    <w:rsid w:val="00471DCB"/>
    <w:rsid w:val="00472130"/>
    <w:rsid w:val="0047288B"/>
    <w:rsid w:val="00472F6E"/>
    <w:rsid w:val="00494863"/>
    <w:rsid w:val="004A58B0"/>
    <w:rsid w:val="004C0997"/>
    <w:rsid w:val="004C4061"/>
    <w:rsid w:val="004D604D"/>
    <w:rsid w:val="004E7BB5"/>
    <w:rsid w:val="004F0285"/>
    <w:rsid w:val="0050172C"/>
    <w:rsid w:val="005340C0"/>
    <w:rsid w:val="00541093"/>
    <w:rsid w:val="0054599B"/>
    <w:rsid w:val="00547BBD"/>
    <w:rsid w:val="00553554"/>
    <w:rsid w:val="00553E84"/>
    <w:rsid w:val="00556AD4"/>
    <w:rsid w:val="005613CC"/>
    <w:rsid w:val="00563DCD"/>
    <w:rsid w:val="00563E78"/>
    <w:rsid w:val="00565778"/>
    <w:rsid w:val="00566CEE"/>
    <w:rsid w:val="0056700B"/>
    <w:rsid w:val="005B778E"/>
    <w:rsid w:val="005C14C6"/>
    <w:rsid w:val="005D2C17"/>
    <w:rsid w:val="005E5188"/>
    <w:rsid w:val="005F63FE"/>
    <w:rsid w:val="00631410"/>
    <w:rsid w:val="006321CD"/>
    <w:rsid w:val="0065019E"/>
    <w:rsid w:val="00652A30"/>
    <w:rsid w:val="00652AE4"/>
    <w:rsid w:val="00654102"/>
    <w:rsid w:val="00663863"/>
    <w:rsid w:val="00663D7A"/>
    <w:rsid w:val="00675F5D"/>
    <w:rsid w:val="00687069"/>
    <w:rsid w:val="00687CFB"/>
    <w:rsid w:val="006907FF"/>
    <w:rsid w:val="00696256"/>
    <w:rsid w:val="006B3BBD"/>
    <w:rsid w:val="006B5239"/>
    <w:rsid w:val="006E7E1F"/>
    <w:rsid w:val="006F4EAE"/>
    <w:rsid w:val="007038DD"/>
    <w:rsid w:val="00704ACB"/>
    <w:rsid w:val="00704CE2"/>
    <w:rsid w:val="00723214"/>
    <w:rsid w:val="007250CF"/>
    <w:rsid w:val="00731B0A"/>
    <w:rsid w:val="007361D7"/>
    <w:rsid w:val="0074044E"/>
    <w:rsid w:val="00747420"/>
    <w:rsid w:val="00757F65"/>
    <w:rsid w:val="00760AEF"/>
    <w:rsid w:val="0077787F"/>
    <w:rsid w:val="0078196E"/>
    <w:rsid w:val="00790752"/>
    <w:rsid w:val="007A1B87"/>
    <w:rsid w:val="007B2590"/>
    <w:rsid w:val="007C1602"/>
    <w:rsid w:val="007C3E37"/>
    <w:rsid w:val="007C6E00"/>
    <w:rsid w:val="007D47A5"/>
    <w:rsid w:val="007E68D7"/>
    <w:rsid w:val="007E7AC2"/>
    <w:rsid w:val="007F2B91"/>
    <w:rsid w:val="00816453"/>
    <w:rsid w:val="008420CA"/>
    <w:rsid w:val="00860BF2"/>
    <w:rsid w:val="0087007F"/>
    <w:rsid w:val="00876D64"/>
    <w:rsid w:val="0088305E"/>
    <w:rsid w:val="0088335E"/>
    <w:rsid w:val="00884FF3"/>
    <w:rsid w:val="008A0A45"/>
    <w:rsid w:val="008A33AA"/>
    <w:rsid w:val="008C22ED"/>
    <w:rsid w:val="008C482B"/>
    <w:rsid w:val="008C4ACB"/>
    <w:rsid w:val="008C4F21"/>
    <w:rsid w:val="008C5298"/>
    <w:rsid w:val="008D0D05"/>
    <w:rsid w:val="008F356D"/>
    <w:rsid w:val="008F5F60"/>
    <w:rsid w:val="008F7C81"/>
    <w:rsid w:val="00903BDA"/>
    <w:rsid w:val="0090723A"/>
    <w:rsid w:val="009146F3"/>
    <w:rsid w:val="00915F6B"/>
    <w:rsid w:val="00927E36"/>
    <w:rsid w:val="0095628B"/>
    <w:rsid w:val="009666FD"/>
    <w:rsid w:val="00971209"/>
    <w:rsid w:val="009749A7"/>
    <w:rsid w:val="00975166"/>
    <w:rsid w:val="009802AC"/>
    <w:rsid w:val="00981C39"/>
    <w:rsid w:val="00984677"/>
    <w:rsid w:val="00984C05"/>
    <w:rsid w:val="009952E2"/>
    <w:rsid w:val="009A2546"/>
    <w:rsid w:val="009A36D0"/>
    <w:rsid w:val="009C1EF6"/>
    <w:rsid w:val="009C63D6"/>
    <w:rsid w:val="009D308F"/>
    <w:rsid w:val="009D5A4F"/>
    <w:rsid w:val="009E0755"/>
    <w:rsid w:val="009F2ED1"/>
    <w:rsid w:val="00A000B8"/>
    <w:rsid w:val="00A05499"/>
    <w:rsid w:val="00A05840"/>
    <w:rsid w:val="00A1121C"/>
    <w:rsid w:val="00A15BD7"/>
    <w:rsid w:val="00A16A72"/>
    <w:rsid w:val="00A3310E"/>
    <w:rsid w:val="00A343AB"/>
    <w:rsid w:val="00A35C02"/>
    <w:rsid w:val="00A37278"/>
    <w:rsid w:val="00A428DC"/>
    <w:rsid w:val="00A45CD1"/>
    <w:rsid w:val="00A568AC"/>
    <w:rsid w:val="00A6270C"/>
    <w:rsid w:val="00A646E8"/>
    <w:rsid w:val="00A81482"/>
    <w:rsid w:val="00A82865"/>
    <w:rsid w:val="00A87E46"/>
    <w:rsid w:val="00AA6E98"/>
    <w:rsid w:val="00AD0355"/>
    <w:rsid w:val="00AD4BB1"/>
    <w:rsid w:val="00AF00E2"/>
    <w:rsid w:val="00AF0136"/>
    <w:rsid w:val="00AF0BAD"/>
    <w:rsid w:val="00AF0D75"/>
    <w:rsid w:val="00AF1530"/>
    <w:rsid w:val="00B03954"/>
    <w:rsid w:val="00B054F2"/>
    <w:rsid w:val="00B05634"/>
    <w:rsid w:val="00B2045A"/>
    <w:rsid w:val="00B2617A"/>
    <w:rsid w:val="00B30811"/>
    <w:rsid w:val="00B61BF9"/>
    <w:rsid w:val="00B71E7F"/>
    <w:rsid w:val="00B72809"/>
    <w:rsid w:val="00B75B69"/>
    <w:rsid w:val="00B76FEB"/>
    <w:rsid w:val="00B81633"/>
    <w:rsid w:val="00B95EEF"/>
    <w:rsid w:val="00B97A02"/>
    <w:rsid w:val="00BA2DAC"/>
    <w:rsid w:val="00BA2FC0"/>
    <w:rsid w:val="00BA3BE0"/>
    <w:rsid w:val="00BB1204"/>
    <w:rsid w:val="00BB508E"/>
    <w:rsid w:val="00BC5DF2"/>
    <w:rsid w:val="00BD7D29"/>
    <w:rsid w:val="00BE6806"/>
    <w:rsid w:val="00BF45C9"/>
    <w:rsid w:val="00C2218E"/>
    <w:rsid w:val="00C25BA7"/>
    <w:rsid w:val="00C273AF"/>
    <w:rsid w:val="00C5474B"/>
    <w:rsid w:val="00C57D25"/>
    <w:rsid w:val="00C605B1"/>
    <w:rsid w:val="00C61D58"/>
    <w:rsid w:val="00C93218"/>
    <w:rsid w:val="00C93BB3"/>
    <w:rsid w:val="00CA3B51"/>
    <w:rsid w:val="00CA4139"/>
    <w:rsid w:val="00CB4384"/>
    <w:rsid w:val="00CC7618"/>
    <w:rsid w:val="00CD16E8"/>
    <w:rsid w:val="00CD442C"/>
    <w:rsid w:val="00CE0F46"/>
    <w:rsid w:val="00CE33F9"/>
    <w:rsid w:val="00CE37AF"/>
    <w:rsid w:val="00CE7B55"/>
    <w:rsid w:val="00CF07E8"/>
    <w:rsid w:val="00CF15B4"/>
    <w:rsid w:val="00D02E68"/>
    <w:rsid w:val="00D05C7A"/>
    <w:rsid w:val="00D26AB2"/>
    <w:rsid w:val="00D375AC"/>
    <w:rsid w:val="00D56D02"/>
    <w:rsid w:val="00D64F58"/>
    <w:rsid w:val="00D71ABA"/>
    <w:rsid w:val="00D74C13"/>
    <w:rsid w:val="00D80E8B"/>
    <w:rsid w:val="00D812CE"/>
    <w:rsid w:val="00DB1695"/>
    <w:rsid w:val="00DB28BE"/>
    <w:rsid w:val="00DD507F"/>
    <w:rsid w:val="00DE102C"/>
    <w:rsid w:val="00DE2554"/>
    <w:rsid w:val="00E07E5B"/>
    <w:rsid w:val="00E242E8"/>
    <w:rsid w:val="00E35DD9"/>
    <w:rsid w:val="00E51192"/>
    <w:rsid w:val="00E82EAE"/>
    <w:rsid w:val="00E94B96"/>
    <w:rsid w:val="00E95D2A"/>
    <w:rsid w:val="00EA2E5C"/>
    <w:rsid w:val="00EA4819"/>
    <w:rsid w:val="00EB2CAE"/>
    <w:rsid w:val="00EB43CB"/>
    <w:rsid w:val="00EB55ED"/>
    <w:rsid w:val="00EC3656"/>
    <w:rsid w:val="00EE34AA"/>
    <w:rsid w:val="00EF7E76"/>
    <w:rsid w:val="00F04AC3"/>
    <w:rsid w:val="00F14228"/>
    <w:rsid w:val="00F15778"/>
    <w:rsid w:val="00F50A4C"/>
    <w:rsid w:val="00F64C76"/>
    <w:rsid w:val="00F65AE3"/>
    <w:rsid w:val="00F743A2"/>
    <w:rsid w:val="00F92BE1"/>
    <w:rsid w:val="00FA46D7"/>
    <w:rsid w:val="00FB2CA4"/>
    <w:rsid w:val="00FB3FE9"/>
    <w:rsid w:val="00FB6389"/>
    <w:rsid w:val="00FC0318"/>
    <w:rsid w:val="00FC3766"/>
    <w:rsid w:val="00FC3D6B"/>
    <w:rsid w:val="00FC597F"/>
    <w:rsid w:val="00FE2CD4"/>
    <w:rsid w:val="00FE44E4"/>
    <w:rsid w:val="00FE7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99"/>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character" w:customStyle="1" w:styleId="csuline">
    <w:name w:val="cs_uline"/>
    <w:uiPriority w:val="99"/>
    <w:rsid w:val="001764DD"/>
    <w:rPr>
      <w:u w:val="thick"/>
    </w:rPr>
  </w:style>
  <w:style w:type="paragraph" w:customStyle="1" w:styleId="IFACBullet1">
    <w:name w:val="IFAC Bullet 1"/>
    <w:basedOn w:val="ac"/>
    <w:next w:val="ac"/>
    <w:uiPriority w:val="99"/>
    <w:rsid w:val="00296FFE"/>
    <w:pPr>
      <w:widowControl w:val="0"/>
      <w:numPr>
        <w:numId w:val="11"/>
      </w:numPr>
      <w:tabs>
        <w:tab w:val="left" w:pos="547"/>
      </w:tabs>
      <w:suppressAutoHyphens/>
      <w:autoSpaceDE w:val="0"/>
      <w:autoSpaceDN w:val="0"/>
      <w:adjustRightInd w:val="0"/>
      <w:spacing w:before="120" w:after="0" w:line="240" w:lineRule="atLeast"/>
      <w:jc w:val="both"/>
    </w:pPr>
    <w:rPr>
      <w:rFonts w:ascii="Times New Roman" w:eastAsiaTheme="minorEastAsia" w:hAnsi="Times New Roman" w:cs="Times New Roman"/>
      <w:color w:val="000000"/>
      <w:sz w:val="20"/>
      <w:szCs w:val="20"/>
      <w:lang w:val="en-US" w:eastAsia="en-IN"/>
    </w:rPr>
  </w:style>
  <w:style w:type="character" w:customStyle="1" w:styleId="csstrkout">
    <w:name w:val="cs_strkout"/>
    <w:uiPriority w:val="99"/>
    <w:rsid w:val="00405D6D"/>
    <w:rPr>
      <w:strike/>
    </w:rPr>
  </w:style>
  <w:style w:type="paragraph" w:customStyle="1" w:styleId="NoParagraphStyle">
    <w:name w:val="[No Paragraph Style]"/>
    <w:rsid w:val="007C6E00"/>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istTextIndended1">
    <w:name w:val="List Text Indended1"/>
    <w:basedOn w:val="a"/>
    <w:uiPriority w:val="99"/>
    <w:rsid w:val="00494863"/>
    <w:pPr>
      <w:widowControl w:val="0"/>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paragraph" w:customStyle="1" w:styleId="TBBullet">
    <w:name w:val="TB Bullet"/>
    <w:basedOn w:val="ac"/>
    <w:next w:val="ac"/>
    <w:uiPriority w:val="99"/>
    <w:rsid w:val="003554A5"/>
    <w:pPr>
      <w:widowControl w:val="0"/>
      <w:tabs>
        <w:tab w:val="left" w:pos="547"/>
      </w:tabs>
      <w:suppressAutoHyphens/>
      <w:autoSpaceDE w:val="0"/>
      <w:autoSpaceDN w:val="0"/>
      <w:adjustRightInd w:val="0"/>
      <w:spacing w:before="120" w:after="0" w:line="240" w:lineRule="atLeast"/>
      <w:ind w:left="240" w:hanging="240"/>
      <w:textAlignment w:val="center"/>
    </w:pPr>
    <w:rPr>
      <w:rFonts w:ascii="Times New Roman" w:eastAsiaTheme="minorEastAsia" w:hAnsi="Times New Roman" w:cs="Times New Roman"/>
      <w:color w:val="000000"/>
      <w:sz w:val="20"/>
      <w:szCs w:val="20"/>
      <w:lang w:val="en-US" w:eastAsia="en-IN"/>
    </w:rPr>
  </w:style>
  <w:style w:type="paragraph" w:styleId="af2">
    <w:name w:val="Revision"/>
    <w:hidden/>
    <w:uiPriority w:val="99"/>
    <w:semiHidden/>
    <w:rsid w:val="00E95D2A"/>
    <w:pPr>
      <w:spacing w:after="0" w:line="240" w:lineRule="auto"/>
    </w:pPr>
  </w:style>
  <w:style w:type="table" w:styleId="af3">
    <w:name w:val="Table Grid"/>
    <w:basedOn w:val="a1"/>
    <w:uiPriority w:val="39"/>
    <w:rsid w:val="00D74C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0303165">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7004046">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4058862">
      <w:bodyDiv w:val="1"/>
      <w:marLeft w:val="0"/>
      <w:marRight w:val="0"/>
      <w:marTop w:val="0"/>
      <w:marBottom w:val="0"/>
      <w:divBdr>
        <w:top w:val="none" w:sz="0" w:space="0" w:color="auto"/>
        <w:left w:val="none" w:sz="0" w:space="0" w:color="auto"/>
        <w:bottom w:val="none" w:sz="0" w:space="0" w:color="auto"/>
        <w:right w:val="none" w:sz="0" w:space="0" w:color="auto"/>
      </w:divBdr>
    </w:div>
    <w:div w:id="24059603">
      <w:bodyDiv w:val="1"/>
      <w:marLeft w:val="0"/>
      <w:marRight w:val="0"/>
      <w:marTop w:val="0"/>
      <w:marBottom w:val="0"/>
      <w:divBdr>
        <w:top w:val="none" w:sz="0" w:space="0" w:color="auto"/>
        <w:left w:val="none" w:sz="0" w:space="0" w:color="auto"/>
        <w:bottom w:val="none" w:sz="0" w:space="0" w:color="auto"/>
        <w:right w:val="none" w:sz="0" w:space="0" w:color="auto"/>
      </w:divBdr>
    </w:div>
    <w:div w:id="24454258">
      <w:bodyDiv w:val="1"/>
      <w:marLeft w:val="0"/>
      <w:marRight w:val="0"/>
      <w:marTop w:val="0"/>
      <w:marBottom w:val="0"/>
      <w:divBdr>
        <w:top w:val="none" w:sz="0" w:space="0" w:color="auto"/>
        <w:left w:val="none" w:sz="0" w:space="0" w:color="auto"/>
        <w:bottom w:val="none" w:sz="0" w:space="0" w:color="auto"/>
        <w:right w:val="none" w:sz="0" w:space="0" w:color="auto"/>
      </w:divBdr>
    </w:div>
    <w:div w:id="25060995">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31156223">
      <w:bodyDiv w:val="1"/>
      <w:marLeft w:val="0"/>
      <w:marRight w:val="0"/>
      <w:marTop w:val="0"/>
      <w:marBottom w:val="0"/>
      <w:divBdr>
        <w:top w:val="none" w:sz="0" w:space="0" w:color="auto"/>
        <w:left w:val="none" w:sz="0" w:space="0" w:color="auto"/>
        <w:bottom w:val="none" w:sz="0" w:space="0" w:color="auto"/>
        <w:right w:val="none" w:sz="0" w:space="0" w:color="auto"/>
      </w:divBdr>
    </w:div>
    <w:div w:id="36902092">
      <w:bodyDiv w:val="1"/>
      <w:marLeft w:val="0"/>
      <w:marRight w:val="0"/>
      <w:marTop w:val="0"/>
      <w:marBottom w:val="0"/>
      <w:divBdr>
        <w:top w:val="none" w:sz="0" w:space="0" w:color="auto"/>
        <w:left w:val="none" w:sz="0" w:space="0" w:color="auto"/>
        <w:bottom w:val="none" w:sz="0" w:space="0" w:color="auto"/>
        <w:right w:val="none" w:sz="0" w:space="0" w:color="auto"/>
      </w:divBdr>
    </w:div>
    <w:div w:id="55980562">
      <w:bodyDiv w:val="1"/>
      <w:marLeft w:val="0"/>
      <w:marRight w:val="0"/>
      <w:marTop w:val="0"/>
      <w:marBottom w:val="0"/>
      <w:divBdr>
        <w:top w:val="none" w:sz="0" w:space="0" w:color="auto"/>
        <w:left w:val="none" w:sz="0" w:space="0" w:color="auto"/>
        <w:bottom w:val="none" w:sz="0" w:space="0" w:color="auto"/>
        <w:right w:val="none" w:sz="0" w:space="0" w:color="auto"/>
      </w:divBdr>
    </w:div>
    <w:div w:id="59057568">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55968">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4692802">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4248149">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1414746">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3379887">
      <w:bodyDiv w:val="1"/>
      <w:marLeft w:val="0"/>
      <w:marRight w:val="0"/>
      <w:marTop w:val="0"/>
      <w:marBottom w:val="0"/>
      <w:divBdr>
        <w:top w:val="none" w:sz="0" w:space="0" w:color="auto"/>
        <w:left w:val="none" w:sz="0" w:space="0" w:color="auto"/>
        <w:bottom w:val="none" w:sz="0" w:space="0" w:color="auto"/>
        <w:right w:val="none" w:sz="0" w:space="0" w:color="auto"/>
      </w:divBdr>
    </w:div>
    <w:div w:id="104547161">
      <w:bodyDiv w:val="1"/>
      <w:marLeft w:val="0"/>
      <w:marRight w:val="0"/>
      <w:marTop w:val="0"/>
      <w:marBottom w:val="0"/>
      <w:divBdr>
        <w:top w:val="none" w:sz="0" w:space="0" w:color="auto"/>
        <w:left w:val="none" w:sz="0" w:space="0" w:color="auto"/>
        <w:bottom w:val="none" w:sz="0" w:space="0" w:color="auto"/>
        <w:right w:val="none" w:sz="0" w:space="0" w:color="auto"/>
      </w:divBdr>
    </w:div>
    <w:div w:id="105775860">
      <w:bodyDiv w:val="1"/>
      <w:marLeft w:val="0"/>
      <w:marRight w:val="0"/>
      <w:marTop w:val="0"/>
      <w:marBottom w:val="0"/>
      <w:divBdr>
        <w:top w:val="none" w:sz="0" w:space="0" w:color="auto"/>
        <w:left w:val="none" w:sz="0" w:space="0" w:color="auto"/>
        <w:bottom w:val="none" w:sz="0" w:space="0" w:color="auto"/>
        <w:right w:val="none" w:sz="0" w:space="0" w:color="auto"/>
      </w:divBdr>
    </w:div>
    <w:div w:id="107773879">
      <w:bodyDiv w:val="1"/>
      <w:marLeft w:val="0"/>
      <w:marRight w:val="0"/>
      <w:marTop w:val="0"/>
      <w:marBottom w:val="0"/>
      <w:divBdr>
        <w:top w:val="none" w:sz="0" w:space="0" w:color="auto"/>
        <w:left w:val="none" w:sz="0" w:space="0" w:color="auto"/>
        <w:bottom w:val="none" w:sz="0" w:space="0" w:color="auto"/>
        <w:right w:val="none" w:sz="0" w:space="0" w:color="auto"/>
      </w:divBdr>
    </w:div>
    <w:div w:id="108748047">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0827997">
      <w:bodyDiv w:val="1"/>
      <w:marLeft w:val="0"/>
      <w:marRight w:val="0"/>
      <w:marTop w:val="0"/>
      <w:marBottom w:val="0"/>
      <w:divBdr>
        <w:top w:val="none" w:sz="0" w:space="0" w:color="auto"/>
        <w:left w:val="none" w:sz="0" w:space="0" w:color="auto"/>
        <w:bottom w:val="none" w:sz="0" w:space="0" w:color="auto"/>
        <w:right w:val="none" w:sz="0" w:space="0" w:color="auto"/>
      </w:divBdr>
    </w:div>
    <w:div w:id="114375439">
      <w:bodyDiv w:val="1"/>
      <w:marLeft w:val="0"/>
      <w:marRight w:val="0"/>
      <w:marTop w:val="0"/>
      <w:marBottom w:val="0"/>
      <w:divBdr>
        <w:top w:val="none" w:sz="0" w:space="0" w:color="auto"/>
        <w:left w:val="none" w:sz="0" w:space="0" w:color="auto"/>
        <w:bottom w:val="none" w:sz="0" w:space="0" w:color="auto"/>
        <w:right w:val="none" w:sz="0" w:space="0" w:color="auto"/>
      </w:divBdr>
    </w:div>
    <w:div w:id="115757476">
      <w:bodyDiv w:val="1"/>
      <w:marLeft w:val="0"/>
      <w:marRight w:val="0"/>
      <w:marTop w:val="0"/>
      <w:marBottom w:val="0"/>
      <w:divBdr>
        <w:top w:val="none" w:sz="0" w:space="0" w:color="auto"/>
        <w:left w:val="none" w:sz="0" w:space="0" w:color="auto"/>
        <w:bottom w:val="none" w:sz="0" w:space="0" w:color="auto"/>
        <w:right w:val="none" w:sz="0" w:space="0" w:color="auto"/>
      </w:divBdr>
    </w:div>
    <w:div w:id="119961041">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7819848">
      <w:bodyDiv w:val="1"/>
      <w:marLeft w:val="0"/>
      <w:marRight w:val="0"/>
      <w:marTop w:val="0"/>
      <w:marBottom w:val="0"/>
      <w:divBdr>
        <w:top w:val="none" w:sz="0" w:space="0" w:color="auto"/>
        <w:left w:val="none" w:sz="0" w:space="0" w:color="auto"/>
        <w:bottom w:val="none" w:sz="0" w:space="0" w:color="auto"/>
        <w:right w:val="none" w:sz="0" w:space="0" w:color="auto"/>
      </w:divBdr>
    </w:div>
    <w:div w:id="128473146">
      <w:bodyDiv w:val="1"/>
      <w:marLeft w:val="0"/>
      <w:marRight w:val="0"/>
      <w:marTop w:val="0"/>
      <w:marBottom w:val="0"/>
      <w:divBdr>
        <w:top w:val="none" w:sz="0" w:space="0" w:color="auto"/>
        <w:left w:val="none" w:sz="0" w:space="0" w:color="auto"/>
        <w:bottom w:val="none" w:sz="0" w:space="0" w:color="auto"/>
        <w:right w:val="none" w:sz="0" w:space="0" w:color="auto"/>
      </w:divBdr>
    </w:div>
    <w:div w:id="130632212">
      <w:bodyDiv w:val="1"/>
      <w:marLeft w:val="0"/>
      <w:marRight w:val="0"/>
      <w:marTop w:val="0"/>
      <w:marBottom w:val="0"/>
      <w:divBdr>
        <w:top w:val="none" w:sz="0" w:space="0" w:color="auto"/>
        <w:left w:val="none" w:sz="0" w:space="0" w:color="auto"/>
        <w:bottom w:val="none" w:sz="0" w:space="0" w:color="auto"/>
        <w:right w:val="none" w:sz="0" w:space="0" w:color="auto"/>
      </w:divBdr>
    </w:div>
    <w:div w:id="143545861">
      <w:bodyDiv w:val="1"/>
      <w:marLeft w:val="0"/>
      <w:marRight w:val="0"/>
      <w:marTop w:val="0"/>
      <w:marBottom w:val="0"/>
      <w:divBdr>
        <w:top w:val="none" w:sz="0" w:space="0" w:color="auto"/>
        <w:left w:val="none" w:sz="0" w:space="0" w:color="auto"/>
        <w:bottom w:val="none" w:sz="0" w:space="0" w:color="auto"/>
        <w:right w:val="none" w:sz="0" w:space="0" w:color="auto"/>
      </w:divBdr>
    </w:div>
    <w:div w:id="14490157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3494542">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8038201">
      <w:bodyDiv w:val="1"/>
      <w:marLeft w:val="0"/>
      <w:marRight w:val="0"/>
      <w:marTop w:val="0"/>
      <w:marBottom w:val="0"/>
      <w:divBdr>
        <w:top w:val="none" w:sz="0" w:space="0" w:color="auto"/>
        <w:left w:val="none" w:sz="0" w:space="0" w:color="auto"/>
        <w:bottom w:val="none" w:sz="0" w:space="0" w:color="auto"/>
        <w:right w:val="none" w:sz="0" w:space="0" w:color="auto"/>
      </w:divBdr>
    </w:div>
    <w:div w:id="165480534">
      <w:bodyDiv w:val="1"/>
      <w:marLeft w:val="0"/>
      <w:marRight w:val="0"/>
      <w:marTop w:val="0"/>
      <w:marBottom w:val="0"/>
      <w:divBdr>
        <w:top w:val="none" w:sz="0" w:space="0" w:color="auto"/>
        <w:left w:val="none" w:sz="0" w:space="0" w:color="auto"/>
        <w:bottom w:val="none" w:sz="0" w:space="0" w:color="auto"/>
        <w:right w:val="none" w:sz="0" w:space="0" w:color="auto"/>
      </w:divBdr>
    </w:div>
    <w:div w:id="166094483">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3113196">
      <w:bodyDiv w:val="1"/>
      <w:marLeft w:val="0"/>
      <w:marRight w:val="0"/>
      <w:marTop w:val="0"/>
      <w:marBottom w:val="0"/>
      <w:divBdr>
        <w:top w:val="none" w:sz="0" w:space="0" w:color="auto"/>
        <w:left w:val="none" w:sz="0" w:space="0" w:color="auto"/>
        <w:bottom w:val="none" w:sz="0" w:space="0" w:color="auto"/>
        <w:right w:val="none" w:sz="0" w:space="0" w:color="auto"/>
      </w:divBdr>
    </w:div>
    <w:div w:id="176584731">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1496643">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239789">
      <w:bodyDiv w:val="1"/>
      <w:marLeft w:val="0"/>
      <w:marRight w:val="0"/>
      <w:marTop w:val="0"/>
      <w:marBottom w:val="0"/>
      <w:divBdr>
        <w:top w:val="none" w:sz="0" w:space="0" w:color="auto"/>
        <w:left w:val="none" w:sz="0" w:space="0" w:color="auto"/>
        <w:bottom w:val="none" w:sz="0" w:space="0" w:color="auto"/>
        <w:right w:val="none" w:sz="0" w:space="0" w:color="auto"/>
      </w:divBdr>
    </w:div>
    <w:div w:id="199124964">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2132088">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6795978">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22107892">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6115501">
      <w:bodyDiv w:val="1"/>
      <w:marLeft w:val="0"/>
      <w:marRight w:val="0"/>
      <w:marTop w:val="0"/>
      <w:marBottom w:val="0"/>
      <w:divBdr>
        <w:top w:val="none" w:sz="0" w:space="0" w:color="auto"/>
        <w:left w:val="none" w:sz="0" w:space="0" w:color="auto"/>
        <w:bottom w:val="none" w:sz="0" w:space="0" w:color="auto"/>
        <w:right w:val="none" w:sz="0" w:space="0" w:color="auto"/>
      </w:divBdr>
    </w:div>
    <w:div w:id="231543382">
      <w:bodyDiv w:val="1"/>
      <w:marLeft w:val="0"/>
      <w:marRight w:val="0"/>
      <w:marTop w:val="0"/>
      <w:marBottom w:val="0"/>
      <w:divBdr>
        <w:top w:val="none" w:sz="0" w:space="0" w:color="auto"/>
        <w:left w:val="none" w:sz="0" w:space="0" w:color="auto"/>
        <w:bottom w:val="none" w:sz="0" w:space="0" w:color="auto"/>
        <w:right w:val="none" w:sz="0" w:space="0" w:color="auto"/>
      </w:divBdr>
    </w:div>
    <w:div w:id="236332487">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53244954">
      <w:bodyDiv w:val="1"/>
      <w:marLeft w:val="0"/>
      <w:marRight w:val="0"/>
      <w:marTop w:val="0"/>
      <w:marBottom w:val="0"/>
      <w:divBdr>
        <w:top w:val="none" w:sz="0" w:space="0" w:color="auto"/>
        <w:left w:val="none" w:sz="0" w:space="0" w:color="auto"/>
        <w:bottom w:val="none" w:sz="0" w:space="0" w:color="auto"/>
        <w:right w:val="none" w:sz="0" w:space="0" w:color="auto"/>
      </w:divBdr>
    </w:div>
    <w:div w:id="253319515">
      <w:bodyDiv w:val="1"/>
      <w:marLeft w:val="0"/>
      <w:marRight w:val="0"/>
      <w:marTop w:val="0"/>
      <w:marBottom w:val="0"/>
      <w:divBdr>
        <w:top w:val="none" w:sz="0" w:space="0" w:color="auto"/>
        <w:left w:val="none" w:sz="0" w:space="0" w:color="auto"/>
        <w:bottom w:val="none" w:sz="0" w:space="0" w:color="auto"/>
        <w:right w:val="none" w:sz="0" w:space="0" w:color="auto"/>
      </w:divBdr>
    </w:div>
    <w:div w:id="253704213">
      <w:bodyDiv w:val="1"/>
      <w:marLeft w:val="0"/>
      <w:marRight w:val="0"/>
      <w:marTop w:val="0"/>
      <w:marBottom w:val="0"/>
      <w:divBdr>
        <w:top w:val="none" w:sz="0" w:space="0" w:color="auto"/>
        <w:left w:val="none" w:sz="0" w:space="0" w:color="auto"/>
        <w:bottom w:val="none" w:sz="0" w:space="0" w:color="auto"/>
        <w:right w:val="none" w:sz="0" w:space="0" w:color="auto"/>
      </w:divBdr>
    </w:div>
    <w:div w:id="260918251">
      <w:bodyDiv w:val="1"/>
      <w:marLeft w:val="0"/>
      <w:marRight w:val="0"/>
      <w:marTop w:val="0"/>
      <w:marBottom w:val="0"/>
      <w:divBdr>
        <w:top w:val="none" w:sz="0" w:space="0" w:color="auto"/>
        <w:left w:val="none" w:sz="0" w:space="0" w:color="auto"/>
        <w:bottom w:val="none" w:sz="0" w:space="0" w:color="auto"/>
        <w:right w:val="none" w:sz="0" w:space="0" w:color="auto"/>
      </w:divBdr>
    </w:div>
    <w:div w:id="265305716">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71863762">
      <w:bodyDiv w:val="1"/>
      <w:marLeft w:val="0"/>
      <w:marRight w:val="0"/>
      <w:marTop w:val="0"/>
      <w:marBottom w:val="0"/>
      <w:divBdr>
        <w:top w:val="none" w:sz="0" w:space="0" w:color="auto"/>
        <w:left w:val="none" w:sz="0" w:space="0" w:color="auto"/>
        <w:bottom w:val="none" w:sz="0" w:space="0" w:color="auto"/>
        <w:right w:val="none" w:sz="0" w:space="0" w:color="auto"/>
      </w:divBdr>
    </w:div>
    <w:div w:id="272058553">
      <w:bodyDiv w:val="1"/>
      <w:marLeft w:val="0"/>
      <w:marRight w:val="0"/>
      <w:marTop w:val="0"/>
      <w:marBottom w:val="0"/>
      <w:divBdr>
        <w:top w:val="none" w:sz="0" w:space="0" w:color="auto"/>
        <w:left w:val="none" w:sz="0" w:space="0" w:color="auto"/>
        <w:bottom w:val="none" w:sz="0" w:space="0" w:color="auto"/>
        <w:right w:val="none" w:sz="0" w:space="0" w:color="auto"/>
      </w:divBdr>
    </w:div>
    <w:div w:id="276253507">
      <w:bodyDiv w:val="1"/>
      <w:marLeft w:val="0"/>
      <w:marRight w:val="0"/>
      <w:marTop w:val="0"/>
      <w:marBottom w:val="0"/>
      <w:divBdr>
        <w:top w:val="none" w:sz="0" w:space="0" w:color="auto"/>
        <w:left w:val="none" w:sz="0" w:space="0" w:color="auto"/>
        <w:bottom w:val="none" w:sz="0" w:space="0" w:color="auto"/>
        <w:right w:val="none" w:sz="0" w:space="0" w:color="auto"/>
      </w:divBdr>
    </w:div>
    <w:div w:id="278493424">
      <w:bodyDiv w:val="1"/>
      <w:marLeft w:val="0"/>
      <w:marRight w:val="0"/>
      <w:marTop w:val="0"/>
      <w:marBottom w:val="0"/>
      <w:divBdr>
        <w:top w:val="none" w:sz="0" w:space="0" w:color="auto"/>
        <w:left w:val="none" w:sz="0" w:space="0" w:color="auto"/>
        <w:bottom w:val="none" w:sz="0" w:space="0" w:color="auto"/>
        <w:right w:val="none" w:sz="0" w:space="0" w:color="auto"/>
      </w:divBdr>
    </w:div>
    <w:div w:id="280722576">
      <w:bodyDiv w:val="1"/>
      <w:marLeft w:val="0"/>
      <w:marRight w:val="0"/>
      <w:marTop w:val="0"/>
      <w:marBottom w:val="0"/>
      <w:divBdr>
        <w:top w:val="none" w:sz="0" w:space="0" w:color="auto"/>
        <w:left w:val="none" w:sz="0" w:space="0" w:color="auto"/>
        <w:bottom w:val="none" w:sz="0" w:space="0" w:color="auto"/>
        <w:right w:val="none" w:sz="0" w:space="0" w:color="auto"/>
      </w:divBdr>
    </w:div>
    <w:div w:id="286669183">
      <w:bodyDiv w:val="1"/>
      <w:marLeft w:val="0"/>
      <w:marRight w:val="0"/>
      <w:marTop w:val="0"/>
      <w:marBottom w:val="0"/>
      <w:divBdr>
        <w:top w:val="none" w:sz="0" w:space="0" w:color="auto"/>
        <w:left w:val="none" w:sz="0" w:space="0" w:color="auto"/>
        <w:bottom w:val="none" w:sz="0" w:space="0" w:color="auto"/>
        <w:right w:val="none" w:sz="0" w:space="0" w:color="auto"/>
      </w:divBdr>
    </w:div>
    <w:div w:id="28701469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891503">
      <w:bodyDiv w:val="1"/>
      <w:marLeft w:val="0"/>
      <w:marRight w:val="0"/>
      <w:marTop w:val="0"/>
      <w:marBottom w:val="0"/>
      <w:divBdr>
        <w:top w:val="none" w:sz="0" w:space="0" w:color="auto"/>
        <w:left w:val="none" w:sz="0" w:space="0" w:color="auto"/>
        <w:bottom w:val="none" w:sz="0" w:space="0" w:color="auto"/>
        <w:right w:val="none" w:sz="0" w:space="0" w:color="auto"/>
      </w:divBdr>
    </w:div>
    <w:div w:id="309212499">
      <w:bodyDiv w:val="1"/>
      <w:marLeft w:val="0"/>
      <w:marRight w:val="0"/>
      <w:marTop w:val="0"/>
      <w:marBottom w:val="0"/>
      <w:divBdr>
        <w:top w:val="none" w:sz="0" w:space="0" w:color="auto"/>
        <w:left w:val="none" w:sz="0" w:space="0" w:color="auto"/>
        <w:bottom w:val="none" w:sz="0" w:space="0" w:color="auto"/>
        <w:right w:val="none" w:sz="0" w:space="0" w:color="auto"/>
      </w:divBdr>
    </w:div>
    <w:div w:id="309867557">
      <w:bodyDiv w:val="1"/>
      <w:marLeft w:val="0"/>
      <w:marRight w:val="0"/>
      <w:marTop w:val="0"/>
      <w:marBottom w:val="0"/>
      <w:divBdr>
        <w:top w:val="none" w:sz="0" w:space="0" w:color="auto"/>
        <w:left w:val="none" w:sz="0" w:space="0" w:color="auto"/>
        <w:bottom w:val="none" w:sz="0" w:space="0" w:color="auto"/>
        <w:right w:val="none" w:sz="0" w:space="0" w:color="auto"/>
      </w:divBdr>
    </w:div>
    <w:div w:id="312226177">
      <w:bodyDiv w:val="1"/>
      <w:marLeft w:val="0"/>
      <w:marRight w:val="0"/>
      <w:marTop w:val="0"/>
      <w:marBottom w:val="0"/>
      <w:divBdr>
        <w:top w:val="none" w:sz="0" w:space="0" w:color="auto"/>
        <w:left w:val="none" w:sz="0" w:space="0" w:color="auto"/>
        <w:bottom w:val="none" w:sz="0" w:space="0" w:color="auto"/>
        <w:right w:val="none" w:sz="0" w:space="0" w:color="auto"/>
      </w:divBdr>
    </w:div>
    <w:div w:id="315763015">
      <w:bodyDiv w:val="1"/>
      <w:marLeft w:val="0"/>
      <w:marRight w:val="0"/>
      <w:marTop w:val="0"/>
      <w:marBottom w:val="0"/>
      <w:divBdr>
        <w:top w:val="none" w:sz="0" w:space="0" w:color="auto"/>
        <w:left w:val="none" w:sz="0" w:space="0" w:color="auto"/>
        <w:bottom w:val="none" w:sz="0" w:space="0" w:color="auto"/>
        <w:right w:val="none" w:sz="0" w:space="0" w:color="auto"/>
      </w:divBdr>
    </w:div>
    <w:div w:id="315843789">
      <w:bodyDiv w:val="1"/>
      <w:marLeft w:val="0"/>
      <w:marRight w:val="0"/>
      <w:marTop w:val="0"/>
      <w:marBottom w:val="0"/>
      <w:divBdr>
        <w:top w:val="none" w:sz="0" w:space="0" w:color="auto"/>
        <w:left w:val="none" w:sz="0" w:space="0" w:color="auto"/>
        <w:bottom w:val="none" w:sz="0" w:space="0" w:color="auto"/>
        <w:right w:val="none" w:sz="0" w:space="0" w:color="auto"/>
      </w:divBdr>
    </w:div>
    <w:div w:id="321662654">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1128360">
      <w:bodyDiv w:val="1"/>
      <w:marLeft w:val="0"/>
      <w:marRight w:val="0"/>
      <w:marTop w:val="0"/>
      <w:marBottom w:val="0"/>
      <w:divBdr>
        <w:top w:val="none" w:sz="0" w:space="0" w:color="auto"/>
        <w:left w:val="none" w:sz="0" w:space="0" w:color="auto"/>
        <w:bottom w:val="none" w:sz="0" w:space="0" w:color="auto"/>
        <w:right w:val="none" w:sz="0" w:space="0" w:color="auto"/>
      </w:divBdr>
    </w:div>
    <w:div w:id="341707404">
      <w:bodyDiv w:val="1"/>
      <w:marLeft w:val="0"/>
      <w:marRight w:val="0"/>
      <w:marTop w:val="0"/>
      <w:marBottom w:val="0"/>
      <w:divBdr>
        <w:top w:val="none" w:sz="0" w:space="0" w:color="auto"/>
        <w:left w:val="none" w:sz="0" w:space="0" w:color="auto"/>
        <w:bottom w:val="none" w:sz="0" w:space="0" w:color="auto"/>
        <w:right w:val="none" w:sz="0" w:space="0" w:color="auto"/>
      </w:divBdr>
    </w:div>
    <w:div w:id="348874335">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687402">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59474411">
      <w:bodyDiv w:val="1"/>
      <w:marLeft w:val="0"/>
      <w:marRight w:val="0"/>
      <w:marTop w:val="0"/>
      <w:marBottom w:val="0"/>
      <w:divBdr>
        <w:top w:val="none" w:sz="0" w:space="0" w:color="auto"/>
        <w:left w:val="none" w:sz="0" w:space="0" w:color="auto"/>
        <w:bottom w:val="none" w:sz="0" w:space="0" w:color="auto"/>
        <w:right w:val="none" w:sz="0" w:space="0" w:color="auto"/>
      </w:divBdr>
    </w:div>
    <w:div w:id="36039784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6685055">
      <w:bodyDiv w:val="1"/>
      <w:marLeft w:val="0"/>
      <w:marRight w:val="0"/>
      <w:marTop w:val="0"/>
      <w:marBottom w:val="0"/>
      <w:divBdr>
        <w:top w:val="none" w:sz="0" w:space="0" w:color="auto"/>
        <w:left w:val="none" w:sz="0" w:space="0" w:color="auto"/>
        <w:bottom w:val="none" w:sz="0" w:space="0" w:color="auto"/>
        <w:right w:val="none" w:sz="0" w:space="0" w:color="auto"/>
      </w:divBdr>
    </w:div>
    <w:div w:id="36899081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553155">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2066127">
      <w:bodyDiv w:val="1"/>
      <w:marLeft w:val="0"/>
      <w:marRight w:val="0"/>
      <w:marTop w:val="0"/>
      <w:marBottom w:val="0"/>
      <w:divBdr>
        <w:top w:val="none" w:sz="0" w:space="0" w:color="auto"/>
        <w:left w:val="none" w:sz="0" w:space="0" w:color="auto"/>
        <w:bottom w:val="none" w:sz="0" w:space="0" w:color="auto"/>
        <w:right w:val="none" w:sz="0" w:space="0" w:color="auto"/>
      </w:divBdr>
    </w:div>
    <w:div w:id="408617028">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17871416">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0347539">
      <w:bodyDiv w:val="1"/>
      <w:marLeft w:val="0"/>
      <w:marRight w:val="0"/>
      <w:marTop w:val="0"/>
      <w:marBottom w:val="0"/>
      <w:divBdr>
        <w:top w:val="none" w:sz="0" w:space="0" w:color="auto"/>
        <w:left w:val="none" w:sz="0" w:space="0" w:color="auto"/>
        <w:bottom w:val="none" w:sz="0" w:space="0" w:color="auto"/>
        <w:right w:val="none" w:sz="0" w:space="0" w:color="auto"/>
      </w:divBdr>
    </w:div>
    <w:div w:id="441069686">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3671155">
      <w:bodyDiv w:val="1"/>
      <w:marLeft w:val="0"/>
      <w:marRight w:val="0"/>
      <w:marTop w:val="0"/>
      <w:marBottom w:val="0"/>
      <w:divBdr>
        <w:top w:val="none" w:sz="0" w:space="0" w:color="auto"/>
        <w:left w:val="none" w:sz="0" w:space="0" w:color="auto"/>
        <w:bottom w:val="none" w:sz="0" w:space="0" w:color="auto"/>
        <w:right w:val="none" w:sz="0" w:space="0" w:color="auto"/>
      </w:divBdr>
    </w:div>
    <w:div w:id="454642602">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5051549">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8596767">
      <w:bodyDiv w:val="1"/>
      <w:marLeft w:val="0"/>
      <w:marRight w:val="0"/>
      <w:marTop w:val="0"/>
      <w:marBottom w:val="0"/>
      <w:divBdr>
        <w:top w:val="none" w:sz="0" w:space="0" w:color="auto"/>
        <w:left w:val="none" w:sz="0" w:space="0" w:color="auto"/>
        <w:bottom w:val="none" w:sz="0" w:space="0" w:color="auto"/>
        <w:right w:val="none" w:sz="0" w:space="0" w:color="auto"/>
      </w:divBdr>
    </w:div>
    <w:div w:id="480999933">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2699258">
      <w:bodyDiv w:val="1"/>
      <w:marLeft w:val="0"/>
      <w:marRight w:val="0"/>
      <w:marTop w:val="0"/>
      <w:marBottom w:val="0"/>
      <w:divBdr>
        <w:top w:val="none" w:sz="0" w:space="0" w:color="auto"/>
        <w:left w:val="none" w:sz="0" w:space="0" w:color="auto"/>
        <w:bottom w:val="none" w:sz="0" w:space="0" w:color="auto"/>
        <w:right w:val="none" w:sz="0" w:space="0" w:color="auto"/>
      </w:divBdr>
    </w:div>
    <w:div w:id="483089085">
      <w:bodyDiv w:val="1"/>
      <w:marLeft w:val="0"/>
      <w:marRight w:val="0"/>
      <w:marTop w:val="0"/>
      <w:marBottom w:val="0"/>
      <w:divBdr>
        <w:top w:val="none" w:sz="0" w:space="0" w:color="auto"/>
        <w:left w:val="none" w:sz="0" w:space="0" w:color="auto"/>
        <w:bottom w:val="none" w:sz="0" w:space="0" w:color="auto"/>
        <w:right w:val="none" w:sz="0" w:space="0" w:color="auto"/>
      </w:divBdr>
    </w:div>
    <w:div w:id="483203208">
      <w:bodyDiv w:val="1"/>
      <w:marLeft w:val="0"/>
      <w:marRight w:val="0"/>
      <w:marTop w:val="0"/>
      <w:marBottom w:val="0"/>
      <w:divBdr>
        <w:top w:val="none" w:sz="0" w:space="0" w:color="auto"/>
        <w:left w:val="none" w:sz="0" w:space="0" w:color="auto"/>
        <w:bottom w:val="none" w:sz="0" w:space="0" w:color="auto"/>
        <w:right w:val="none" w:sz="0" w:space="0" w:color="auto"/>
      </w:divBdr>
    </w:div>
    <w:div w:id="484273989">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3860599">
      <w:bodyDiv w:val="1"/>
      <w:marLeft w:val="0"/>
      <w:marRight w:val="0"/>
      <w:marTop w:val="0"/>
      <w:marBottom w:val="0"/>
      <w:divBdr>
        <w:top w:val="none" w:sz="0" w:space="0" w:color="auto"/>
        <w:left w:val="none" w:sz="0" w:space="0" w:color="auto"/>
        <w:bottom w:val="none" w:sz="0" w:space="0" w:color="auto"/>
        <w:right w:val="none" w:sz="0" w:space="0" w:color="auto"/>
      </w:divBdr>
    </w:div>
    <w:div w:id="505099260">
      <w:bodyDiv w:val="1"/>
      <w:marLeft w:val="0"/>
      <w:marRight w:val="0"/>
      <w:marTop w:val="0"/>
      <w:marBottom w:val="0"/>
      <w:divBdr>
        <w:top w:val="none" w:sz="0" w:space="0" w:color="auto"/>
        <w:left w:val="none" w:sz="0" w:space="0" w:color="auto"/>
        <w:bottom w:val="none" w:sz="0" w:space="0" w:color="auto"/>
        <w:right w:val="none" w:sz="0" w:space="0" w:color="auto"/>
      </w:divBdr>
    </w:div>
    <w:div w:id="505219279">
      <w:bodyDiv w:val="1"/>
      <w:marLeft w:val="0"/>
      <w:marRight w:val="0"/>
      <w:marTop w:val="0"/>
      <w:marBottom w:val="0"/>
      <w:divBdr>
        <w:top w:val="none" w:sz="0" w:space="0" w:color="auto"/>
        <w:left w:val="none" w:sz="0" w:space="0" w:color="auto"/>
        <w:bottom w:val="none" w:sz="0" w:space="0" w:color="auto"/>
        <w:right w:val="none" w:sz="0" w:space="0" w:color="auto"/>
      </w:divBdr>
    </w:div>
    <w:div w:id="507868347">
      <w:bodyDiv w:val="1"/>
      <w:marLeft w:val="0"/>
      <w:marRight w:val="0"/>
      <w:marTop w:val="0"/>
      <w:marBottom w:val="0"/>
      <w:divBdr>
        <w:top w:val="none" w:sz="0" w:space="0" w:color="auto"/>
        <w:left w:val="none" w:sz="0" w:space="0" w:color="auto"/>
        <w:bottom w:val="none" w:sz="0" w:space="0" w:color="auto"/>
        <w:right w:val="none" w:sz="0" w:space="0" w:color="auto"/>
      </w:divBdr>
    </w:div>
    <w:div w:id="510340037">
      <w:bodyDiv w:val="1"/>
      <w:marLeft w:val="0"/>
      <w:marRight w:val="0"/>
      <w:marTop w:val="0"/>
      <w:marBottom w:val="0"/>
      <w:divBdr>
        <w:top w:val="none" w:sz="0" w:space="0" w:color="auto"/>
        <w:left w:val="none" w:sz="0" w:space="0" w:color="auto"/>
        <w:bottom w:val="none" w:sz="0" w:space="0" w:color="auto"/>
        <w:right w:val="none" w:sz="0" w:space="0" w:color="auto"/>
      </w:divBdr>
    </w:div>
    <w:div w:id="512500484">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8690366">
      <w:bodyDiv w:val="1"/>
      <w:marLeft w:val="0"/>
      <w:marRight w:val="0"/>
      <w:marTop w:val="0"/>
      <w:marBottom w:val="0"/>
      <w:divBdr>
        <w:top w:val="none" w:sz="0" w:space="0" w:color="auto"/>
        <w:left w:val="none" w:sz="0" w:space="0" w:color="auto"/>
        <w:bottom w:val="none" w:sz="0" w:space="0" w:color="auto"/>
        <w:right w:val="none" w:sz="0" w:space="0" w:color="auto"/>
      </w:divBdr>
    </w:div>
    <w:div w:id="531576430">
      <w:bodyDiv w:val="1"/>
      <w:marLeft w:val="0"/>
      <w:marRight w:val="0"/>
      <w:marTop w:val="0"/>
      <w:marBottom w:val="0"/>
      <w:divBdr>
        <w:top w:val="none" w:sz="0" w:space="0" w:color="auto"/>
        <w:left w:val="none" w:sz="0" w:space="0" w:color="auto"/>
        <w:bottom w:val="none" w:sz="0" w:space="0" w:color="auto"/>
        <w:right w:val="none" w:sz="0" w:space="0" w:color="auto"/>
      </w:divBdr>
    </w:div>
    <w:div w:id="531842879">
      <w:bodyDiv w:val="1"/>
      <w:marLeft w:val="0"/>
      <w:marRight w:val="0"/>
      <w:marTop w:val="0"/>
      <w:marBottom w:val="0"/>
      <w:divBdr>
        <w:top w:val="none" w:sz="0" w:space="0" w:color="auto"/>
        <w:left w:val="none" w:sz="0" w:space="0" w:color="auto"/>
        <w:bottom w:val="none" w:sz="0" w:space="0" w:color="auto"/>
        <w:right w:val="none" w:sz="0" w:space="0" w:color="auto"/>
      </w:divBdr>
    </w:div>
    <w:div w:id="534316162">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249534">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2621834">
      <w:bodyDiv w:val="1"/>
      <w:marLeft w:val="0"/>
      <w:marRight w:val="0"/>
      <w:marTop w:val="0"/>
      <w:marBottom w:val="0"/>
      <w:divBdr>
        <w:top w:val="none" w:sz="0" w:space="0" w:color="auto"/>
        <w:left w:val="none" w:sz="0" w:space="0" w:color="auto"/>
        <w:bottom w:val="none" w:sz="0" w:space="0" w:color="auto"/>
        <w:right w:val="none" w:sz="0" w:space="0" w:color="auto"/>
      </w:divBdr>
    </w:div>
    <w:div w:id="552889767">
      <w:bodyDiv w:val="1"/>
      <w:marLeft w:val="0"/>
      <w:marRight w:val="0"/>
      <w:marTop w:val="0"/>
      <w:marBottom w:val="0"/>
      <w:divBdr>
        <w:top w:val="none" w:sz="0" w:space="0" w:color="auto"/>
        <w:left w:val="none" w:sz="0" w:space="0" w:color="auto"/>
        <w:bottom w:val="none" w:sz="0" w:space="0" w:color="auto"/>
        <w:right w:val="none" w:sz="0" w:space="0" w:color="auto"/>
      </w:divBdr>
    </w:div>
    <w:div w:id="553809222">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7280034">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637630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179411">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3607022">
      <w:bodyDiv w:val="1"/>
      <w:marLeft w:val="0"/>
      <w:marRight w:val="0"/>
      <w:marTop w:val="0"/>
      <w:marBottom w:val="0"/>
      <w:divBdr>
        <w:top w:val="none" w:sz="0" w:space="0" w:color="auto"/>
        <w:left w:val="none" w:sz="0" w:space="0" w:color="auto"/>
        <w:bottom w:val="none" w:sz="0" w:space="0" w:color="auto"/>
        <w:right w:val="none" w:sz="0" w:space="0" w:color="auto"/>
      </w:divBdr>
    </w:div>
    <w:div w:id="584925130">
      <w:bodyDiv w:val="1"/>
      <w:marLeft w:val="0"/>
      <w:marRight w:val="0"/>
      <w:marTop w:val="0"/>
      <w:marBottom w:val="0"/>
      <w:divBdr>
        <w:top w:val="none" w:sz="0" w:space="0" w:color="auto"/>
        <w:left w:val="none" w:sz="0" w:space="0" w:color="auto"/>
        <w:bottom w:val="none" w:sz="0" w:space="0" w:color="auto"/>
        <w:right w:val="none" w:sz="0" w:space="0" w:color="auto"/>
      </w:divBdr>
    </w:div>
    <w:div w:id="586577886">
      <w:bodyDiv w:val="1"/>
      <w:marLeft w:val="0"/>
      <w:marRight w:val="0"/>
      <w:marTop w:val="0"/>
      <w:marBottom w:val="0"/>
      <w:divBdr>
        <w:top w:val="none" w:sz="0" w:space="0" w:color="auto"/>
        <w:left w:val="none" w:sz="0" w:space="0" w:color="auto"/>
        <w:bottom w:val="none" w:sz="0" w:space="0" w:color="auto"/>
        <w:right w:val="none" w:sz="0" w:space="0" w:color="auto"/>
      </w:divBdr>
    </w:div>
    <w:div w:id="587351755">
      <w:bodyDiv w:val="1"/>
      <w:marLeft w:val="0"/>
      <w:marRight w:val="0"/>
      <w:marTop w:val="0"/>
      <w:marBottom w:val="0"/>
      <w:divBdr>
        <w:top w:val="none" w:sz="0" w:space="0" w:color="auto"/>
        <w:left w:val="none" w:sz="0" w:space="0" w:color="auto"/>
        <w:bottom w:val="none" w:sz="0" w:space="0" w:color="auto"/>
        <w:right w:val="none" w:sz="0" w:space="0" w:color="auto"/>
      </w:divBdr>
    </w:div>
    <w:div w:id="588392657">
      <w:bodyDiv w:val="1"/>
      <w:marLeft w:val="0"/>
      <w:marRight w:val="0"/>
      <w:marTop w:val="0"/>
      <w:marBottom w:val="0"/>
      <w:divBdr>
        <w:top w:val="none" w:sz="0" w:space="0" w:color="auto"/>
        <w:left w:val="none" w:sz="0" w:space="0" w:color="auto"/>
        <w:bottom w:val="none" w:sz="0" w:space="0" w:color="auto"/>
        <w:right w:val="none" w:sz="0" w:space="0" w:color="auto"/>
      </w:divBdr>
    </w:div>
    <w:div w:id="588973034">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3129108">
      <w:bodyDiv w:val="1"/>
      <w:marLeft w:val="0"/>
      <w:marRight w:val="0"/>
      <w:marTop w:val="0"/>
      <w:marBottom w:val="0"/>
      <w:divBdr>
        <w:top w:val="none" w:sz="0" w:space="0" w:color="auto"/>
        <w:left w:val="none" w:sz="0" w:space="0" w:color="auto"/>
        <w:bottom w:val="none" w:sz="0" w:space="0" w:color="auto"/>
        <w:right w:val="none" w:sz="0" w:space="0" w:color="auto"/>
      </w:divBdr>
    </w:div>
    <w:div w:id="595410017">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599459112">
      <w:bodyDiv w:val="1"/>
      <w:marLeft w:val="0"/>
      <w:marRight w:val="0"/>
      <w:marTop w:val="0"/>
      <w:marBottom w:val="0"/>
      <w:divBdr>
        <w:top w:val="none" w:sz="0" w:space="0" w:color="auto"/>
        <w:left w:val="none" w:sz="0" w:space="0" w:color="auto"/>
        <w:bottom w:val="none" w:sz="0" w:space="0" w:color="auto"/>
        <w:right w:val="none" w:sz="0" w:space="0" w:color="auto"/>
      </w:divBdr>
    </w:div>
    <w:div w:id="600070823">
      <w:bodyDiv w:val="1"/>
      <w:marLeft w:val="0"/>
      <w:marRight w:val="0"/>
      <w:marTop w:val="0"/>
      <w:marBottom w:val="0"/>
      <w:divBdr>
        <w:top w:val="none" w:sz="0" w:space="0" w:color="auto"/>
        <w:left w:val="none" w:sz="0" w:space="0" w:color="auto"/>
        <w:bottom w:val="none" w:sz="0" w:space="0" w:color="auto"/>
        <w:right w:val="none" w:sz="0" w:space="0" w:color="auto"/>
      </w:divBdr>
    </w:div>
    <w:div w:id="600572340">
      <w:bodyDiv w:val="1"/>
      <w:marLeft w:val="0"/>
      <w:marRight w:val="0"/>
      <w:marTop w:val="0"/>
      <w:marBottom w:val="0"/>
      <w:divBdr>
        <w:top w:val="none" w:sz="0" w:space="0" w:color="auto"/>
        <w:left w:val="none" w:sz="0" w:space="0" w:color="auto"/>
        <w:bottom w:val="none" w:sz="0" w:space="0" w:color="auto"/>
        <w:right w:val="none" w:sz="0" w:space="0" w:color="auto"/>
      </w:divBdr>
    </w:div>
    <w:div w:id="600646809">
      <w:bodyDiv w:val="1"/>
      <w:marLeft w:val="0"/>
      <w:marRight w:val="0"/>
      <w:marTop w:val="0"/>
      <w:marBottom w:val="0"/>
      <w:divBdr>
        <w:top w:val="none" w:sz="0" w:space="0" w:color="auto"/>
        <w:left w:val="none" w:sz="0" w:space="0" w:color="auto"/>
        <w:bottom w:val="none" w:sz="0" w:space="0" w:color="auto"/>
        <w:right w:val="none" w:sz="0" w:space="0" w:color="auto"/>
      </w:divBdr>
    </w:div>
    <w:div w:id="601062799">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4675486">
      <w:bodyDiv w:val="1"/>
      <w:marLeft w:val="0"/>
      <w:marRight w:val="0"/>
      <w:marTop w:val="0"/>
      <w:marBottom w:val="0"/>
      <w:divBdr>
        <w:top w:val="none" w:sz="0" w:space="0" w:color="auto"/>
        <w:left w:val="none" w:sz="0" w:space="0" w:color="auto"/>
        <w:bottom w:val="none" w:sz="0" w:space="0" w:color="auto"/>
        <w:right w:val="none" w:sz="0" w:space="0" w:color="auto"/>
      </w:divBdr>
    </w:div>
    <w:div w:id="615064595">
      <w:bodyDiv w:val="1"/>
      <w:marLeft w:val="0"/>
      <w:marRight w:val="0"/>
      <w:marTop w:val="0"/>
      <w:marBottom w:val="0"/>
      <w:divBdr>
        <w:top w:val="none" w:sz="0" w:space="0" w:color="auto"/>
        <w:left w:val="none" w:sz="0" w:space="0" w:color="auto"/>
        <w:bottom w:val="none" w:sz="0" w:space="0" w:color="auto"/>
        <w:right w:val="none" w:sz="0" w:space="0" w:color="auto"/>
      </w:divBdr>
    </w:div>
    <w:div w:id="615257539">
      <w:bodyDiv w:val="1"/>
      <w:marLeft w:val="0"/>
      <w:marRight w:val="0"/>
      <w:marTop w:val="0"/>
      <w:marBottom w:val="0"/>
      <w:divBdr>
        <w:top w:val="none" w:sz="0" w:space="0" w:color="auto"/>
        <w:left w:val="none" w:sz="0" w:space="0" w:color="auto"/>
        <w:bottom w:val="none" w:sz="0" w:space="0" w:color="auto"/>
        <w:right w:val="none" w:sz="0" w:space="0" w:color="auto"/>
      </w:divBdr>
    </w:div>
    <w:div w:id="619335774">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6954291">
      <w:bodyDiv w:val="1"/>
      <w:marLeft w:val="0"/>
      <w:marRight w:val="0"/>
      <w:marTop w:val="0"/>
      <w:marBottom w:val="0"/>
      <w:divBdr>
        <w:top w:val="none" w:sz="0" w:space="0" w:color="auto"/>
        <w:left w:val="none" w:sz="0" w:space="0" w:color="auto"/>
        <w:bottom w:val="none" w:sz="0" w:space="0" w:color="auto"/>
        <w:right w:val="none" w:sz="0" w:space="0" w:color="auto"/>
      </w:divBdr>
    </w:div>
    <w:div w:id="649938792">
      <w:bodyDiv w:val="1"/>
      <w:marLeft w:val="0"/>
      <w:marRight w:val="0"/>
      <w:marTop w:val="0"/>
      <w:marBottom w:val="0"/>
      <w:divBdr>
        <w:top w:val="none" w:sz="0" w:space="0" w:color="auto"/>
        <w:left w:val="none" w:sz="0" w:space="0" w:color="auto"/>
        <w:bottom w:val="none" w:sz="0" w:space="0" w:color="auto"/>
        <w:right w:val="none" w:sz="0" w:space="0" w:color="auto"/>
      </w:divBdr>
    </w:div>
    <w:div w:id="650599365">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8188730">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2269678">
      <w:bodyDiv w:val="1"/>
      <w:marLeft w:val="0"/>
      <w:marRight w:val="0"/>
      <w:marTop w:val="0"/>
      <w:marBottom w:val="0"/>
      <w:divBdr>
        <w:top w:val="none" w:sz="0" w:space="0" w:color="auto"/>
        <w:left w:val="none" w:sz="0" w:space="0" w:color="auto"/>
        <w:bottom w:val="none" w:sz="0" w:space="0" w:color="auto"/>
        <w:right w:val="none" w:sz="0" w:space="0" w:color="auto"/>
      </w:divBdr>
    </w:div>
    <w:div w:id="674192411">
      <w:bodyDiv w:val="1"/>
      <w:marLeft w:val="0"/>
      <w:marRight w:val="0"/>
      <w:marTop w:val="0"/>
      <w:marBottom w:val="0"/>
      <w:divBdr>
        <w:top w:val="none" w:sz="0" w:space="0" w:color="auto"/>
        <w:left w:val="none" w:sz="0" w:space="0" w:color="auto"/>
        <w:bottom w:val="none" w:sz="0" w:space="0" w:color="auto"/>
        <w:right w:val="none" w:sz="0" w:space="0" w:color="auto"/>
      </w:divBdr>
    </w:div>
    <w:div w:id="682435488">
      <w:bodyDiv w:val="1"/>
      <w:marLeft w:val="0"/>
      <w:marRight w:val="0"/>
      <w:marTop w:val="0"/>
      <w:marBottom w:val="0"/>
      <w:divBdr>
        <w:top w:val="none" w:sz="0" w:space="0" w:color="auto"/>
        <w:left w:val="none" w:sz="0" w:space="0" w:color="auto"/>
        <w:bottom w:val="none" w:sz="0" w:space="0" w:color="auto"/>
        <w:right w:val="none" w:sz="0" w:space="0" w:color="auto"/>
      </w:divBdr>
    </w:div>
    <w:div w:id="683091858">
      <w:bodyDiv w:val="1"/>
      <w:marLeft w:val="0"/>
      <w:marRight w:val="0"/>
      <w:marTop w:val="0"/>
      <w:marBottom w:val="0"/>
      <w:divBdr>
        <w:top w:val="none" w:sz="0" w:space="0" w:color="auto"/>
        <w:left w:val="none" w:sz="0" w:space="0" w:color="auto"/>
        <w:bottom w:val="none" w:sz="0" w:space="0" w:color="auto"/>
        <w:right w:val="none" w:sz="0" w:space="0" w:color="auto"/>
      </w:divBdr>
    </w:div>
    <w:div w:id="683169118">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96140">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7992995">
      <w:bodyDiv w:val="1"/>
      <w:marLeft w:val="0"/>
      <w:marRight w:val="0"/>
      <w:marTop w:val="0"/>
      <w:marBottom w:val="0"/>
      <w:divBdr>
        <w:top w:val="none" w:sz="0" w:space="0" w:color="auto"/>
        <w:left w:val="none" w:sz="0" w:space="0" w:color="auto"/>
        <w:bottom w:val="none" w:sz="0" w:space="0" w:color="auto"/>
        <w:right w:val="none" w:sz="0" w:space="0" w:color="auto"/>
      </w:divBdr>
    </w:div>
    <w:div w:id="710543569">
      <w:bodyDiv w:val="1"/>
      <w:marLeft w:val="0"/>
      <w:marRight w:val="0"/>
      <w:marTop w:val="0"/>
      <w:marBottom w:val="0"/>
      <w:divBdr>
        <w:top w:val="none" w:sz="0" w:space="0" w:color="auto"/>
        <w:left w:val="none" w:sz="0" w:space="0" w:color="auto"/>
        <w:bottom w:val="none" w:sz="0" w:space="0" w:color="auto"/>
        <w:right w:val="none" w:sz="0" w:space="0" w:color="auto"/>
      </w:divBdr>
    </w:div>
    <w:div w:id="712923106">
      <w:bodyDiv w:val="1"/>
      <w:marLeft w:val="0"/>
      <w:marRight w:val="0"/>
      <w:marTop w:val="0"/>
      <w:marBottom w:val="0"/>
      <w:divBdr>
        <w:top w:val="none" w:sz="0" w:space="0" w:color="auto"/>
        <w:left w:val="none" w:sz="0" w:space="0" w:color="auto"/>
        <w:bottom w:val="none" w:sz="0" w:space="0" w:color="auto"/>
        <w:right w:val="none" w:sz="0" w:space="0" w:color="auto"/>
      </w:divBdr>
    </w:div>
    <w:div w:id="714158918">
      <w:bodyDiv w:val="1"/>
      <w:marLeft w:val="0"/>
      <w:marRight w:val="0"/>
      <w:marTop w:val="0"/>
      <w:marBottom w:val="0"/>
      <w:divBdr>
        <w:top w:val="none" w:sz="0" w:space="0" w:color="auto"/>
        <w:left w:val="none" w:sz="0" w:space="0" w:color="auto"/>
        <w:bottom w:val="none" w:sz="0" w:space="0" w:color="auto"/>
        <w:right w:val="none" w:sz="0" w:space="0" w:color="auto"/>
      </w:divBdr>
    </w:div>
    <w:div w:id="716507811">
      <w:bodyDiv w:val="1"/>
      <w:marLeft w:val="0"/>
      <w:marRight w:val="0"/>
      <w:marTop w:val="0"/>
      <w:marBottom w:val="0"/>
      <w:divBdr>
        <w:top w:val="none" w:sz="0" w:space="0" w:color="auto"/>
        <w:left w:val="none" w:sz="0" w:space="0" w:color="auto"/>
        <w:bottom w:val="none" w:sz="0" w:space="0" w:color="auto"/>
        <w:right w:val="none" w:sz="0" w:space="0" w:color="auto"/>
      </w:divBdr>
    </w:div>
    <w:div w:id="718865700">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4765127">
      <w:bodyDiv w:val="1"/>
      <w:marLeft w:val="0"/>
      <w:marRight w:val="0"/>
      <w:marTop w:val="0"/>
      <w:marBottom w:val="0"/>
      <w:divBdr>
        <w:top w:val="none" w:sz="0" w:space="0" w:color="auto"/>
        <w:left w:val="none" w:sz="0" w:space="0" w:color="auto"/>
        <w:bottom w:val="none" w:sz="0" w:space="0" w:color="auto"/>
        <w:right w:val="none" w:sz="0" w:space="0" w:color="auto"/>
      </w:divBdr>
    </w:div>
    <w:div w:id="726729818">
      <w:bodyDiv w:val="1"/>
      <w:marLeft w:val="0"/>
      <w:marRight w:val="0"/>
      <w:marTop w:val="0"/>
      <w:marBottom w:val="0"/>
      <w:divBdr>
        <w:top w:val="none" w:sz="0" w:space="0" w:color="auto"/>
        <w:left w:val="none" w:sz="0" w:space="0" w:color="auto"/>
        <w:bottom w:val="none" w:sz="0" w:space="0" w:color="auto"/>
        <w:right w:val="none" w:sz="0" w:space="0" w:color="auto"/>
      </w:divBdr>
    </w:div>
    <w:div w:id="732386555">
      <w:bodyDiv w:val="1"/>
      <w:marLeft w:val="0"/>
      <w:marRight w:val="0"/>
      <w:marTop w:val="0"/>
      <w:marBottom w:val="0"/>
      <w:divBdr>
        <w:top w:val="none" w:sz="0" w:space="0" w:color="auto"/>
        <w:left w:val="none" w:sz="0" w:space="0" w:color="auto"/>
        <w:bottom w:val="none" w:sz="0" w:space="0" w:color="auto"/>
        <w:right w:val="none" w:sz="0" w:space="0" w:color="auto"/>
      </w:divBdr>
    </w:div>
    <w:div w:id="741685351">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9009893">
      <w:bodyDiv w:val="1"/>
      <w:marLeft w:val="0"/>
      <w:marRight w:val="0"/>
      <w:marTop w:val="0"/>
      <w:marBottom w:val="0"/>
      <w:divBdr>
        <w:top w:val="none" w:sz="0" w:space="0" w:color="auto"/>
        <w:left w:val="none" w:sz="0" w:space="0" w:color="auto"/>
        <w:bottom w:val="none" w:sz="0" w:space="0" w:color="auto"/>
        <w:right w:val="none" w:sz="0" w:space="0" w:color="auto"/>
      </w:divBdr>
    </w:div>
    <w:div w:id="770323624">
      <w:bodyDiv w:val="1"/>
      <w:marLeft w:val="0"/>
      <w:marRight w:val="0"/>
      <w:marTop w:val="0"/>
      <w:marBottom w:val="0"/>
      <w:divBdr>
        <w:top w:val="none" w:sz="0" w:space="0" w:color="auto"/>
        <w:left w:val="none" w:sz="0" w:space="0" w:color="auto"/>
        <w:bottom w:val="none" w:sz="0" w:space="0" w:color="auto"/>
        <w:right w:val="none" w:sz="0" w:space="0" w:color="auto"/>
      </w:divBdr>
    </w:div>
    <w:div w:id="777525892">
      <w:bodyDiv w:val="1"/>
      <w:marLeft w:val="0"/>
      <w:marRight w:val="0"/>
      <w:marTop w:val="0"/>
      <w:marBottom w:val="0"/>
      <w:divBdr>
        <w:top w:val="none" w:sz="0" w:space="0" w:color="auto"/>
        <w:left w:val="none" w:sz="0" w:space="0" w:color="auto"/>
        <w:bottom w:val="none" w:sz="0" w:space="0" w:color="auto"/>
        <w:right w:val="none" w:sz="0" w:space="0" w:color="auto"/>
      </w:divBdr>
    </w:div>
    <w:div w:id="779956847">
      <w:bodyDiv w:val="1"/>
      <w:marLeft w:val="0"/>
      <w:marRight w:val="0"/>
      <w:marTop w:val="0"/>
      <w:marBottom w:val="0"/>
      <w:divBdr>
        <w:top w:val="none" w:sz="0" w:space="0" w:color="auto"/>
        <w:left w:val="none" w:sz="0" w:space="0" w:color="auto"/>
        <w:bottom w:val="none" w:sz="0" w:space="0" w:color="auto"/>
        <w:right w:val="none" w:sz="0" w:space="0" w:color="auto"/>
      </w:divBdr>
    </w:div>
    <w:div w:id="780491188">
      <w:bodyDiv w:val="1"/>
      <w:marLeft w:val="0"/>
      <w:marRight w:val="0"/>
      <w:marTop w:val="0"/>
      <w:marBottom w:val="0"/>
      <w:divBdr>
        <w:top w:val="none" w:sz="0" w:space="0" w:color="auto"/>
        <w:left w:val="none" w:sz="0" w:space="0" w:color="auto"/>
        <w:bottom w:val="none" w:sz="0" w:space="0" w:color="auto"/>
        <w:right w:val="none" w:sz="0" w:space="0" w:color="auto"/>
      </w:divBdr>
    </w:div>
    <w:div w:id="788547460">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5413815">
      <w:bodyDiv w:val="1"/>
      <w:marLeft w:val="0"/>
      <w:marRight w:val="0"/>
      <w:marTop w:val="0"/>
      <w:marBottom w:val="0"/>
      <w:divBdr>
        <w:top w:val="none" w:sz="0" w:space="0" w:color="auto"/>
        <w:left w:val="none" w:sz="0" w:space="0" w:color="auto"/>
        <w:bottom w:val="none" w:sz="0" w:space="0" w:color="auto"/>
        <w:right w:val="none" w:sz="0" w:space="0" w:color="auto"/>
      </w:divBdr>
    </w:div>
    <w:div w:id="800029639">
      <w:bodyDiv w:val="1"/>
      <w:marLeft w:val="0"/>
      <w:marRight w:val="0"/>
      <w:marTop w:val="0"/>
      <w:marBottom w:val="0"/>
      <w:divBdr>
        <w:top w:val="none" w:sz="0" w:space="0" w:color="auto"/>
        <w:left w:val="none" w:sz="0" w:space="0" w:color="auto"/>
        <w:bottom w:val="none" w:sz="0" w:space="0" w:color="auto"/>
        <w:right w:val="none" w:sz="0" w:space="0" w:color="auto"/>
      </w:divBdr>
    </w:div>
    <w:div w:id="800878253">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1826445">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1627956">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28600455">
      <w:bodyDiv w:val="1"/>
      <w:marLeft w:val="0"/>
      <w:marRight w:val="0"/>
      <w:marTop w:val="0"/>
      <w:marBottom w:val="0"/>
      <w:divBdr>
        <w:top w:val="none" w:sz="0" w:space="0" w:color="auto"/>
        <w:left w:val="none" w:sz="0" w:space="0" w:color="auto"/>
        <w:bottom w:val="none" w:sz="0" w:space="0" w:color="auto"/>
        <w:right w:val="none" w:sz="0" w:space="0" w:color="auto"/>
      </w:divBdr>
    </w:div>
    <w:div w:id="834229079">
      <w:bodyDiv w:val="1"/>
      <w:marLeft w:val="0"/>
      <w:marRight w:val="0"/>
      <w:marTop w:val="0"/>
      <w:marBottom w:val="0"/>
      <w:divBdr>
        <w:top w:val="none" w:sz="0" w:space="0" w:color="auto"/>
        <w:left w:val="none" w:sz="0" w:space="0" w:color="auto"/>
        <w:bottom w:val="none" w:sz="0" w:space="0" w:color="auto"/>
        <w:right w:val="none" w:sz="0" w:space="0" w:color="auto"/>
      </w:divBdr>
    </w:div>
    <w:div w:id="837966936">
      <w:bodyDiv w:val="1"/>
      <w:marLeft w:val="0"/>
      <w:marRight w:val="0"/>
      <w:marTop w:val="0"/>
      <w:marBottom w:val="0"/>
      <w:divBdr>
        <w:top w:val="none" w:sz="0" w:space="0" w:color="auto"/>
        <w:left w:val="none" w:sz="0" w:space="0" w:color="auto"/>
        <w:bottom w:val="none" w:sz="0" w:space="0" w:color="auto"/>
        <w:right w:val="none" w:sz="0" w:space="0" w:color="auto"/>
      </w:divBdr>
    </w:div>
    <w:div w:id="852961701">
      <w:bodyDiv w:val="1"/>
      <w:marLeft w:val="0"/>
      <w:marRight w:val="0"/>
      <w:marTop w:val="0"/>
      <w:marBottom w:val="0"/>
      <w:divBdr>
        <w:top w:val="none" w:sz="0" w:space="0" w:color="auto"/>
        <w:left w:val="none" w:sz="0" w:space="0" w:color="auto"/>
        <w:bottom w:val="none" w:sz="0" w:space="0" w:color="auto"/>
        <w:right w:val="none" w:sz="0" w:space="0" w:color="auto"/>
      </w:divBdr>
    </w:div>
    <w:div w:id="855459703">
      <w:bodyDiv w:val="1"/>
      <w:marLeft w:val="0"/>
      <w:marRight w:val="0"/>
      <w:marTop w:val="0"/>
      <w:marBottom w:val="0"/>
      <w:divBdr>
        <w:top w:val="none" w:sz="0" w:space="0" w:color="auto"/>
        <w:left w:val="none" w:sz="0" w:space="0" w:color="auto"/>
        <w:bottom w:val="none" w:sz="0" w:space="0" w:color="auto"/>
        <w:right w:val="none" w:sz="0" w:space="0" w:color="auto"/>
      </w:divBdr>
    </w:div>
    <w:div w:id="856313129">
      <w:bodyDiv w:val="1"/>
      <w:marLeft w:val="0"/>
      <w:marRight w:val="0"/>
      <w:marTop w:val="0"/>
      <w:marBottom w:val="0"/>
      <w:divBdr>
        <w:top w:val="none" w:sz="0" w:space="0" w:color="auto"/>
        <w:left w:val="none" w:sz="0" w:space="0" w:color="auto"/>
        <w:bottom w:val="none" w:sz="0" w:space="0" w:color="auto"/>
        <w:right w:val="none" w:sz="0" w:space="0" w:color="auto"/>
      </w:divBdr>
    </w:div>
    <w:div w:id="859855125">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187994">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1500537">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083912">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1867847">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6993228">
      <w:bodyDiv w:val="1"/>
      <w:marLeft w:val="0"/>
      <w:marRight w:val="0"/>
      <w:marTop w:val="0"/>
      <w:marBottom w:val="0"/>
      <w:divBdr>
        <w:top w:val="none" w:sz="0" w:space="0" w:color="auto"/>
        <w:left w:val="none" w:sz="0" w:space="0" w:color="auto"/>
        <w:bottom w:val="none" w:sz="0" w:space="0" w:color="auto"/>
        <w:right w:val="none" w:sz="0" w:space="0" w:color="auto"/>
      </w:divBdr>
    </w:div>
    <w:div w:id="894194780">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7472977">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1018238">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95944">
      <w:bodyDiv w:val="1"/>
      <w:marLeft w:val="0"/>
      <w:marRight w:val="0"/>
      <w:marTop w:val="0"/>
      <w:marBottom w:val="0"/>
      <w:divBdr>
        <w:top w:val="none" w:sz="0" w:space="0" w:color="auto"/>
        <w:left w:val="none" w:sz="0" w:space="0" w:color="auto"/>
        <w:bottom w:val="none" w:sz="0" w:space="0" w:color="auto"/>
        <w:right w:val="none" w:sz="0" w:space="0" w:color="auto"/>
      </w:divBdr>
    </w:div>
    <w:div w:id="907836844">
      <w:bodyDiv w:val="1"/>
      <w:marLeft w:val="0"/>
      <w:marRight w:val="0"/>
      <w:marTop w:val="0"/>
      <w:marBottom w:val="0"/>
      <w:divBdr>
        <w:top w:val="none" w:sz="0" w:space="0" w:color="auto"/>
        <w:left w:val="none" w:sz="0" w:space="0" w:color="auto"/>
        <w:bottom w:val="none" w:sz="0" w:space="0" w:color="auto"/>
        <w:right w:val="none" w:sz="0" w:space="0" w:color="auto"/>
      </w:divBdr>
    </w:div>
    <w:div w:id="912348062">
      <w:bodyDiv w:val="1"/>
      <w:marLeft w:val="0"/>
      <w:marRight w:val="0"/>
      <w:marTop w:val="0"/>
      <w:marBottom w:val="0"/>
      <w:divBdr>
        <w:top w:val="none" w:sz="0" w:space="0" w:color="auto"/>
        <w:left w:val="none" w:sz="0" w:space="0" w:color="auto"/>
        <w:bottom w:val="none" w:sz="0" w:space="0" w:color="auto"/>
        <w:right w:val="none" w:sz="0" w:space="0" w:color="auto"/>
      </w:divBdr>
    </w:div>
    <w:div w:id="912857812">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4649512">
      <w:bodyDiv w:val="1"/>
      <w:marLeft w:val="0"/>
      <w:marRight w:val="0"/>
      <w:marTop w:val="0"/>
      <w:marBottom w:val="0"/>
      <w:divBdr>
        <w:top w:val="none" w:sz="0" w:space="0" w:color="auto"/>
        <w:left w:val="none" w:sz="0" w:space="0" w:color="auto"/>
        <w:bottom w:val="none" w:sz="0" w:space="0" w:color="auto"/>
        <w:right w:val="none" w:sz="0" w:space="0" w:color="auto"/>
      </w:divBdr>
    </w:div>
    <w:div w:id="92931882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3827796">
      <w:bodyDiv w:val="1"/>
      <w:marLeft w:val="0"/>
      <w:marRight w:val="0"/>
      <w:marTop w:val="0"/>
      <w:marBottom w:val="0"/>
      <w:divBdr>
        <w:top w:val="none" w:sz="0" w:space="0" w:color="auto"/>
        <w:left w:val="none" w:sz="0" w:space="0" w:color="auto"/>
        <w:bottom w:val="none" w:sz="0" w:space="0" w:color="auto"/>
        <w:right w:val="none" w:sz="0" w:space="0" w:color="auto"/>
      </w:divBdr>
    </w:div>
    <w:div w:id="939339002">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50161999">
      <w:bodyDiv w:val="1"/>
      <w:marLeft w:val="0"/>
      <w:marRight w:val="0"/>
      <w:marTop w:val="0"/>
      <w:marBottom w:val="0"/>
      <w:divBdr>
        <w:top w:val="none" w:sz="0" w:space="0" w:color="auto"/>
        <w:left w:val="none" w:sz="0" w:space="0" w:color="auto"/>
        <w:bottom w:val="none" w:sz="0" w:space="0" w:color="auto"/>
        <w:right w:val="none" w:sz="0" w:space="0" w:color="auto"/>
      </w:divBdr>
    </w:div>
    <w:div w:id="950549655">
      <w:bodyDiv w:val="1"/>
      <w:marLeft w:val="0"/>
      <w:marRight w:val="0"/>
      <w:marTop w:val="0"/>
      <w:marBottom w:val="0"/>
      <w:divBdr>
        <w:top w:val="none" w:sz="0" w:space="0" w:color="auto"/>
        <w:left w:val="none" w:sz="0" w:space="0" w:color="auto"/>
        <w:bottom w:val="none" w:sz="0" w:space="0" w:color="auto"/>
        <w:right w:val="none" w:sz="0" w:space="0" w:color="auto"/>
      </w:divBdr>
    </w:div>
    <w:div w:id="952245563">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2901972">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6714592">
      <w:bodyDiv w:val="1"/>
      <w:marLeft w:val="0"/>
      <w:marRight w:val="0"/>
      <w:marTop w:val="0"/>
      <w:marBottom w:val="0"/>
      <w:divBdr>
        <w:top w:val="none" w:sz="0" w:space="0" w:color="auto"/>
        <w:left w:val="none" w:sz="0" w:space="0" w:color="auto"/>
        <w:bottom w:val="none" w:sz="0" w:space="0" w:color="auto"/>
        <w:right w:val="none" w:sz="0" w:space="0" w:color="auto"/>
      </w:divBdr>
    </w:div>
    <w:div w:id="956791743">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4502311">
      <w:bodyDiv w:val="1"/>
      <w:marLeft w:val="0"/>
      <w:marRight w:val="0"/>
      <w:marTop w:val="0"/>
      <w:marBottom w:val="0"/>
      <w:divBdr>
        <w:top w:val="none" w:sz="0" w:space="0" w:color="auto"/>
        <w:left w:val="none" w:sz="0" w:space="0" w:color="auto"/>
        <w:bottom w:val="none" w:sz="0" w:space="0" w:color="auto"/>
        <w:right w:val="none" w:sz="0" w:space="0" w:color="auto"/>
      </w:divBdr>
    </w:div>
    <w:div w:id="965891615">
      <w:bodyDiv w:val="1"/>
      <w:marLeft w:val="0"/>
      <w:marRight w:val="0"/>
      <w:marTop w:val="0"/>
      <w:marBottom w:val="0"/>
      <w:divBdr>
        <w:top w:val="none" w:sz="0" w:space="0" w:color="auto"/>
        <w:left w:val="none" w:sz="0" w:space="0" w:color="auto"/>
        <w:bottom w:val="none" w:sz="0" w:space="0" w:color="auto"/>
        <w:right w:val="none" w:sz="0" w:space="0" w:color="auto"/>
      </w:divBdr>
    </w:div>
    <w:div w:id="966466596">
      <w:bodyDiv w:val="1"/>
      <w:marLeft w:val="0"/>
      <w:marRight w:val="0"/>
      <w:marTop w:val="0"/>
      <w:marBottom w:val="0"/>
      <w:divBdr>
        <w:top w:val="none" w:sz="0" w:space="0" w:color="auto"/>
        <w:left w:val="none" w:sz="0" w:space="0" w:color="auto"/>
        <w:bottom w:val="none" w:sz="0" w:space="0" w:color="auto"/>
        <w:right w:val="none" w:sz="0" w:space="0" w:color="auto"/>
      </w:divBdr>
    </w:div>
    <w:div w:id="967394626">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3216613">
      <w:bodyDiv w:val="1"/>
      <w:marLeft w:val="0"/>
      <w:marRight w:val="0"/>
      <w:marTop w:val="0"/>
      <w:marBottom w:val="0"/>
      <w:divBdr>
        <w:top w:val="none" w:sz="0" w:space="0" w:color="auto"/>
        <w:left w:val="none" w:sz="0" w:space="0" w:color="auto"/>
        <w:bottom w:val="none" w:sz="0" w:space="0" w:color="auto"/>
        <w:right w:val="none" w:sz="0" w:space="0" w:color="auto"/>
      </w:divBdr>
    </w:div>
    <w:div w:id="975918111">
      <w:bodyDiv w:val="1"/>
      <w:marLeft w:val="0"/>
      <w:marRight w:val="0"/>
      <w:marTop w:val="0"/>
      <w:marBottom w:val="0"/>
      <w:divBdr>
        <w:top w:val="none" w:sz="0" w:space="0" w:color="auto"/>
        <w:left w:val="none" w:sz="0" w:space="0" w:color="auto"/>
        <w:bottom w:val="none" w:sz="0" w:space="0" w:color="auto"/>
        <w:right w:val="none" w:sz="0" w:space="0" w:color="auto"/>
      </w:divBdr>
    </w:div>
    <w:div w:id="981732654">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88822800">
      <w:bodyDiv w:val="1"/>
      <w:marLeft w:val="0"/>
      <w:marRight w:val="0"/>
      <w:marTop w:val="0"/>
      <w:marBottom w:val="0"/>
      <w:divBdr>
        <w:top w:val="none" w:sz="0" w:space="0" w:color="auto"/>
        <w:left w:val="none" w:sz="0" w:space="0" w:color="auto"/>
        <w:bottom w:val="none" w:sz="0" w:space="0" w:color="auto"/>
        <w:right w:val="none" w:sz="0" w:space="0" w:color="auto"/>
      </w:divBdr>
    </w:div>
    <w:div w:id="989210297">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999695777">
      <w:bodyDiv w:val="1"/>
      <w:marLeft w:val="0"/>
      <w:marRight w:val="0"/>
      <w:marTop w:val="0"/>
      <w:marBottom w:val="0"/>
      <w:divBdr>
        <w:top w:val="none" w:sz="0" w:space="0" w:color="auto"/>
        <w:left w:val="none" w:sz="0" w:space="0" w:color="auto"/>
        <w:bottom w:val="none" w:sz="0" w:space="0" w:color="auto"/>
        <w:right w:val="none" w:sz="0" w:space="0" w:color="auto"/>
      </w:divBdr>
    </w:div>
    <w:div w:id="9997704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2581823">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5135510">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1758389">
      <w:bodyDiv w:val="1"/>
      <w:marLeft w:val="0"/>
      <w:marRight w:val="0"/>
      <w:marTop w:val="0"/>
      <w:marBottom w:val="0"/>
      <w:divBdr>
        <w:top w:val="none" w:sz="0" w:space="0" w:color="auto"/>
        <w:left w:val="none" w:sz="0" w:space="0" w:color="auto"/>
        <w:bottom w:val="none" w:sz="0" w:space="0" w:color="auto"/>
        <w:right w:val="none" w:sz="0" w:space="0" w:color="auto"/>
      </w:divBdr>
    </w:div>
    <w:div w:id="1015310158">
      <w:bodyDiv w:val="1"/>
      <w:marLeft w:val="0"/>
      <w:marRight w:val="0"/>
      <w:marTop w:val="0"/>
      <w:marBottom w:val="0"/>
      <w:divBdr>
        <w:top w:val="none" w:sz="0" w:space="0" w:color="auto"/>
        <w:left w:val="none" w:sz="0" w:space="0" w:color="auto"/>
        <w:bottom w:val="none" w:sz="0" w:space="0" w:color="auto"/>
        <w:right w:val="none" w:sz="0" w:space="0" w:color="auto"/>
      </w:divBdr>
    </w:div>
    <w:div w:id="101688691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3090694">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4237178">
      <w:bodyDiv w:val="1"/>
      <w:marLeft w:val="0"/>
      <w:marRight w:val="0"/>
      <w:marTop w:val="0"/>
      <w:marBottom w:val="0"/>
      <w:divBdr>
        <w:top w:val="none" w:sz="0" w:space="0" w:color="auto"/>
        <w:left w:val="none" w:sz="0" w:space="0" w:color="auto"/>
        <w:bottom w:val="none" w:sz="0" w:space="0" w:color="auto"/>
        <w:right w:val="none" w:sz="0" w:space="0" w:color="auto"/>
      </w:divBdr>
    </w:div>
    <w:div w:id="1040714254">
      <w:bodyDiv w:val="1"/>
      <w:marLeft w:val="0"/>
      <w:marRight w:val="0"/>
      <w:marTop w:val="0"/>
      <w:marBottom w:val="0"/>
      <w:divBdr>
        <w:top w:val="none" w:sz="0" w:space="0" w:color="auto"/>
        <w:left w:val="none" w:sz="0" w:space="0" w:color="auto"/>
        <w:bottom w:val="none" w:sz="0" w:space="0" w:color="auto"/>
        <w:right w:val="none" w:sz="0" w:space="0" w:color="auto"/>
      </w:divBdr>
    </w:div>
    <w:div w:id="1042441423">
      <w:bodyDiv w:val="1"/>
      <w:marLeft w:val="0"/>
      <w:marRight w:val="0"/>
      <w:marTop w:val="0"/>
      <w:marBottom w:val="0"/>
      <w:divBdr>
        <w:top w:val="none" w:sz="0" w:space="0" w:color="auto"/>
        <w:left w:val="none" w:sz="0" w:space="0" w:color="auto"/>
        <w:bottom w:val="none" w:sz="0" w:space="0" w:color="auto"/>
        <w:right w:val="none" w:sz="0" w:space="0" w:color="auto"/>
      </w:divBdr>
    </w:div>
    <w:div w:id="1045909131">
      <w:bodyDiv w:val="1"/>
      <w:marLeft w:val="0"/>
      <w:marRight w:val="0"/>
      <w:marTop w:val="0"/>
      <w:marBottom w:val="0"/>
      <w:divBdr>
        <w:top w:val="none" w:sz="0" w:space="0" w:color="auto"/>
        <w:left w:val="none" w:sz="0" w:space="0" w:color="auto"/>
        <w:bottom w:val="none" w:sz="0" w:space="0" w:color="auto"/>
        <w:right w:val="none" w:sz="0" w:space="0" w:color="auto"/>
      </w:divBdr>
    </w:div>
    <w:div w:id="1048143481">
      <w:bodyDiv w:val="1"/>
      <w:marLeft w:val="0"/>
      <w:marRight w:val="0"/>
      <w:marTop w:val="0"/>
      <w:marBottom w:val="0"/>
      <w:divBdr>
        <w:top w:val="none" w:sz="0" w:space="0" w:color="auto"/>
        <w:left w:val="none" w:sz="0" w:space="0" w:color="auto"/>
        <w:bottom w:val="none" w:sz="0" w:space="0" w:color="auto"/>
        <w:right w:val="none" w:sz="0" w:space="0" w:color="auto"/>
      </w:divBdr>
    </w:div>
    <w:div w:id="1051658459">
      <w:bodyDiv w:val="1"/>
      <w:marLeft w:val="0"/>
      <w:marRight w:val="0"/>
      <w:marTop w:val="0"/>
      <w:marBottom w:val="0"/>
      <w:divBdr>
        <w:top w:val="none" w:sz="0" w:space="0" w:color="auto"/>
        <w:left w:val="none" w:sz="0" w:space="0" w:color="auto"/>
        <w:bottom w:val="none" w:sz="0" w:space="0" w:color="auto"/>
        <w:right w:val="none" w:sz="0" w:space="0" w:color="auto"/>
      </w:divBdr>
    </w:div>
    <w:div w:id="1052774232">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56775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1541468">
      <w:bodyDiv w:val="1"/>
      <w:marLeft w:val="0"/>
      <w:marRight w:val="0"/>
      <w:marTop w:val="0"/>
      <w:marBottom w:val="0"/>
      <w:divBdr>
        <w:top w:val="none" w:sz="0" w:space="0" w:color="auto"/>
        <w:left w:val="none" w:sz="0" w:space="0" w:color="auto"/>
        <w:bottom w:val="none" w:sz="0" w:space="0" w:color="auto"/>
        <w:right w:val="none" w:sz="0" w:space="0" w:color="auto"/>
      </w:divBdr>
    </w:div>
    <w:div w:id="1073549226">
      <w:bodyDiv w:val="1"/>
      <w:marLeft w:val="0"/>
      <w:marRight w:val="0"/>
      <w:marTop w:val="0"/>
      <w:marBottom w:val="0"/>
      <w:divBdr>
        <w:top w:val="none" w:sz="0" w:space="0" w:color="auto"/>
        <w:left w:val="none" w:sz="0" w:space="0" w:color="auto"/>
        <w:bottom w:val="none" w:sz="0" w:space="0" w:color="auto"/>
        <w:right w:val="none" w:sz="0" w:space="0" w:color="auto"/>
      </w:divBdr>
    </w:div>
    <w:div w:id="1076395121">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3065664">
      <w:bodyDiv w:val="1"/>
      <w:marLeft w:val="0"/>
      <w:marRight w:val="0"/>
      <w:marTop w:val="0"/>
      <w:marBottom w:val="0"/>
      <w:divBdr>
        <w:top w:val="none" w:sz="0" w:space="0" w:color="auto"/>
        <w:left w:val="none" w:sz="0" w:space="0" w:color="auto"/>
        <w:bottom w:val="none" w:sz="0" w:space="0" w:color="auto"/>
        <w:right w:val="none" w:sz="0" w:space="0" w:color="auto"/>
      </w:divBdr>
    </w:div>
    <w:div w:id="1088817081">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8983274">
      <w:bodyDiv w:val="1"/>
      <w:marLeft w:val="0"/>
      <w:marRight w:val="0"/>
      <w:marTop w:val="0"/>
      <w:marBottom w:val="0"/>
      <w:divBdr>
        <w:top w:val="none" w:sz="0" w:space="0" w:color="auto"/>
        <w:left w:val="none" w:sz="0" w:space="0" w:color="auto"/>
        <w:bottom w:val="none" w:sz="0" w:space="0" w:color="auto"/>
        <w:right w:val="none" w:sz="0" w:space="0" w:color="auto"/>
      </w:divBdr>
    </w:div>
    <w:div w:id="1100565760">
      <w:bodyDiv w:val="1"/>
      <w:marLeft w:val="0"/>
      <w:marRight w:val="0"/>
      <w:marTop w:val="0"/>
      <w:marBottom w:val="0"/>
      <w:divBdr>
        <w:top w:val="none" w:sz="0" w:space="0" w:color="auto"/>
        <w:left w:val="none" w:sz="0" w:space="0" w:color="auto"/>
        <w:bottom w:val="none" w:sz="0" w:space="0" w:color="auto"/>
        <w:right w:val="none" w:sz="0" w:space="0" w:color="auto"/>
      </w:divBdr>
    </w:div>
    <w:div w:id="1105658932">
      <w:bodyDiv w:val="1"/>
      <w:marLeft w:val="0"/>
      <w:marRight w:val="0"/>
      <w:marTop w:val="0"/>
      <w:marBottom w:val="0"/>
      <w:divBdr>
        <w:top w:val="none" w:sz="0" w:space="0" w:color="auto"/>
        <w:left w:val="none" w:sz="0" w:space="0" w:color="auto"/>
        <w:bottom w:val="none" w:sz="0" w:space="0" w:color="auto"/>
        <w:right w:val="none" w:sz="0" w:space="0" w:color="auto"/>
      </w:divBdr>
    </w:div>
    <w:div w:id="1107501781">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2867355">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0151306">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4426060">
      <w:bodyDiv w:val="1"/>
      <w:marLeft w:val="0"/>
      <w:marRight w:val="0"/>
      <w:marTop w:val="0"/>
      <w:marBottom w:val="0"/>
      <w:divBdr>
        <w:top w:val="none" w:sz="0" w:space="0" w:color="auto"/>
        <w:left w:val="none" w:sz="0" w:space="0" w:color="auto"/>
        <w:bottom w:val="none" w:sz="0" w:space="0" w:color="auto"/>
        <w:right w:val="none" w:sz="0" w:space="0" w:color="auto"/>
      </w:divBdr>
    </w:div>
    <w:div w:id="1127314619">
      <w:bodyDiv w:val="1"/>
      <w:marLeft w:val="0"/>
      <w:marRight w:val="0"/>
      <w:marTop w:val="0"/>
      <w:marBottom w:val="0"/>
      <w:divBdr>
        <w:top w:val="none" w:sz="0" w:space="0" w:color="auto"/>
        <w:left w:val="none" w:sz="0" w:space="0" w:color="auto"/>
        <w:bottom w:val="none" w:sz="0" w:space="0" w:color="auto"/>
        <w:right w:val="none" w:sz="0" w:space="0" w:color="auto"/>
      </w:divBdr>
    </w:div>
    <w:div w:id="1132022678">
      <w:bodyDiv w:val="1"/>
      <w:marLeft w:val="0"/>
      <w:marRight w:val="0"/>
      <w:marTop w:val="0"/>
      <w:marBottom w:val="0"/>
      <w:divBdr>
        <w:top w:val="none" w:sz="0" w:space="0" w:color="auto"/>
        <w:left w:val="none" w:sz="0" w:space="0" w:color="auto"/>
        <w:bottom w:val="none" w:sz="0" w:space="0" w:color="auto"/>
        <w:right w:val="none" w:sz="0" w:space="0" w:color="auto"/>
      </w:divBdr>
    </w:div>
    <w:div w:id="1132331439">
      <w:bodyDiv w:val="1"/>
      <w:marLeft w:val="0"/>
      <w:marRight w:val="0"/>
      <w:marTop w:val="0"/>
      <w:marBottom w:val="0"/>
      <w:divBdr>
        <w:top w:val="none" w:sz="0" w:space="0" w:color="auto"/>
        <w:left w:val="none" w:sz="0" w:space="0" w:color="auto"/>
        <w:bottom w:val="none" w:sz="0" w:space="0" w:color="auto"/>
        <w:right w:val="none" w:sz="0" w:space="0" w:color="auto"/>
      </w:divBdr>
    </w:div>
    <w:div w:id="1132559278">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6264773">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2389306">
      <w:bodyDiv w:val="1"/>
      <w:marLeft w:val="0"/>
      <w:marRight w:val="0"/>
      <w:marTop w:val="0"/>
      <w:marBottom w:val="0"/>
      <w:divBdr>
        <w:top w:val="none" w:sz="0" w:space="0" w:color="auto"/>
        <w:left w:val="none" w:sz="0" w:space="0" w:color="auto"/>
        <w:bottom w:val="none" w:sz="0" w:space="0" w:color="auto"/>
        <w:right w:val="none" w:sz="0" w:space="0" w:color="auto"/>
      </w:divBdr>
    </w:div>
    <w:div w:id="1146816680">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60194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53568104">
      <w:bodyDiv w:val="1"/>
      <w:marLeft w:val="0"/>
      <w:marRight w:val="0"/>
      <w:marTop w:val="0"/>
      <w:marBottom w:val="0"/>
      <w:divBdr>
        <w:top w:val="none" w:sz="0" w:space="0" w:color="auto"/>
        <w:left w:val="none" w:sz="0" w:space="0" w:color="auto"/>
        <w:bottom w:val="none" w:sz="0" w:space="0" w:color="auto"/>
        <w:right w:val="none" w:sz="0" w:space="0" w:color="auto"/>
      </w:divBdr>
    </w:div>
    <w:div w:id="1154031817">
      <w:bodyDiv w:val="1"/>
      <w:marLeft w:val="0"/>
      <w:marRight w:val="0"/>
      <w:marTop w:val="0"/>
      <w:marBottom w:val="0"/>
      <w:divBdr>
        <w:top w:val="none" w:sz="0" w:space="0" w:color="auto"/>
        <w:left w:val="none" w:sz="0" w:space="0" w:color="auto"/>
        <w:bottom w:val="none" w:sz="0" w:space="0" w:color="auto"/>
        <w:right w:val="none" w:sz="0" w:space="0" w:color="auto"/>
      </w:divBdr>
    </w:div>
    <w:div w:id="1163811805">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7475801">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0438983">
      <w:bodyDiv w:val="1"/>
      <w:marLeft w:val="0"/>
      <w:marRight w:val="0"/>
      <w:marTop w:val="0"/>
      <w:marBottom w:val="0"/>
      <w:divBdr>
        <w:top w:val="none" w:sz="0" w:space="0" w:color="auto"/>
        <w:left w:val="none" w:sz="0" w:space="0" w:color="auto"/>
        <w:bottom w:val="none" w:sz="0" w:space="0" w:color="auto"/>
        <w:right w:val="none" w:sz="0" w:space="0" w:color="auto"/>
      </w:divBdr>
    </w:div>
    <w:div w:id="1171138252">
      <w:bodyDiv w:val="1"/>
      <w:marLeft w:val="0"/>
      <w:marRight w:val="0"/>
      <w:marTop w:val="0"/>
      <w:marBottom w:val="0"/>
      <w:divBdr>
        <w:top w:val="none" w:sz="0" w:space="0" w:color="auto"/>
        <w:left w:val="none" w:sz="0" w:space="0" w:color="auto"/>
        <w:bottom w:val="none" w:sz="0" w:space="0" w:color="auto"/>
        <w:right w:val="none" w:sz="0" w:space="0" w:color="auto"/>
      </w:divBdr>
    </w:div>
    <w:div w:id="117414850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85552495">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521151">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0293280">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6385621">
      <w:bodyDiv w:val="1"/>
      <w:marLeft w:val="0"/>
      <w:marRight w:val="0"/>
      <w:marTop w:val="0"/>
      <w:marBottom w:val="0"/>
      <w:divBdr>
        <w:top w:val="none" w:sz="0" w:space="0" w:color="auto"/>
        <w:left w:val="none" w:sz="0" w:space="0" w:color="auto"/>
        <w:bottom w:val="none" w:sz="0" w:space="0" w:color="auto"/>
        <w:right w:val="none" w:sz="0" w:space="0" w:color="auto"/>
      </w:divBdr>
    </w:div>
    <w:div w:id="1197618845">
      <w:bodyDiv w:val="1"/>
      <w:marLeft w:val="0"/>
      <w:marRight w:val="0"/>
      <w:marTop w:val="0"/>
      <w:marBottom w:val="0"/>
      <w:divBdr>
        <w:top w:val="none" w:sz="0" w:space="0" w:color="auto"/>
        <w:left w:val="none" w:sz="0" w:space="0" w:color="auto"/>
        <w:bottom w:val="none" w:sz="0" w:space="0" w:color="auto"/>
        <w:right w:val="none" w:sz="0" w:space="0" w:color="auto"/>
      </w:divBdr>
    </w:div>
    <w:div w:id="1200779036">
      <w:bodyDiv w:val="1"/>
      <w:marLeft w:val="0"/>
      <w:marRight w:val="0"/>
      <w:marTop w:val="0"/>
      <w:marBottom w:val="0"/>
      <w:divBdr>
        <w:top w:val="none" w:sz="0" w:space="0" w:color="auto"/>
        <w:left w:val="none" w:sz="0" w:space="0" w:color="auto"/>
        <w:bottom w:val="none" w:sz="0" w:space="0" w:color="auto"/>
        <w:right w:val="none" w:sz="0" w:space="0" w:color="auto"/>
      </w:divBdr>
    </w:div>
    <w:div w:id="1204101510">
      <w:bodyDiv w:val="1"/>
      <w:marLeft w:val="0"/>
      <w:marRight w:val="0"/>
      <w:marTop w:val="0"/>
      <w:marBottom w:val="0"/>
      <w:divBdr>
        <w:top w:val="none" w:sz="0" w:space="0" w:color="auto"/>
        <w:left w:val="none" w:sz="0" w:space="0" w:color="auto"/>
        <w:bottom w:val="none" w:sz="0" w:space="0" w:color="auto"/>
        <w:right w:val="none" w:sz="0" w:space="0" w:color="auto"/>
      </w:divBdr>
    </w:div>
    <w:div w:id="1216310685">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2861606">
      <w:bodyDiv w:val="1"/>
      <w:marLeft w:val="0"/>
      <w:marRight w:val="0"/>
      <w:marTop w:val="0"/>
      <w:marBottom w:val="0"/>
      <w:divBdr>
        <w:top w:val="none" w:sz="0" w:space="0" w:color="auto"/>
        <w:left w:val="none" w:sz="0" w:space="0" w:color="auto"/>
        <w:bottom w:val="none" w:sz="0" w:space="0" w:color="auto"/>
        <w:right w:val="none" w:sz="0" w:space="0" w:color="auto"/>
      </w:divBdr>
    </w:div>
    <w:div w:id="1223641820">
      <w:bodyDiv w:val="1"/>
      <w:marLeft w:val="0"/>
      <w:marRight w:val="0"/>
      <w:marTop w:val="0"/>
      <w:marBottom w:val="0"/>
      <w:divBdr>
        <w:top w:val="none" w:sz="0" w:space="0" w:color="auto"/>
        <w:left w:val="none" w:sz="0" w:space="0" w:color="auto"/>
        <w:bottom w:val="none" w:sz="0" w:space="0" w:color="auto"/>
        <w:right w:val="none" w:sz="0" w:space="0" w:color="auto"/>
      </w:divBdr>
    </w:div>
    <w:div w:id="1226795058">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019312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50000741">
      <w:bodyDiv w:val="1"/>
      <w:marLeft w:val="0"/>
      <w:marRight w:val="0"/>
      <w:marTop w:val="0"/>
      <w:marBottom w:val="0"/>
      <w:divBdr>
        <w:top w:val="none" w:sz="0" w:space="0" w:color="auto"/>
        <w:left w:val="none" w:sz="0" w:space="0" w:color="auto"/>
        <w:bottom w:val="none" w:sz="0" w:space="0" w:color="auto"/>
        <w:right w:val="none" w:sz="0" w:space="0" w:color="auto"/>
      </w:divBdr>
    </w:div>
    <w:div w:id="1252159116">
      <w:bodyDiv w:val="1"/>
      <w:marLeft w:val="0"/>
      <w:marRight w:val="0"/>
      <w:marTop w:val="0"/>
      <w:marBottom w:val="0"/>
      <w:divBdr>
        <w:top w:val="none" w:sz="0" w:space="0" w:color="auto"/>
        <w:left w:val="none" w:sz="0" w:space="0" w:color="auto"/>
        <w:bottom w:val="none" w:sz="0" w:space="0" w:color="auto"/>
        <w:right w:val="none" w:sz="0" w:space="0" w:color="auto"/>
      </w:divBdr>
    </w:div>
    <w:div w:id="1255091077">
      <w:bodyDiv w:val="1"/>
      <w:marLeft w:val="0"/>
      <w:marRight w:val="0"/>
      <w:marTop w:val="0"/>
      <w:marBottom w:val="0"/>
      <w:divBdr>
        <w:top w:val="none" w:sz="0" w:space="0" w:color="auto"/>
        <w:left w:val="none" w:sz="0" w:space="0" w:color="auto"/>
        <w:bottom w:val="none" w:sz="0" w:space="0" w:color="auto"/>
        <w:right w:val="none" w:sz="0" w:space="0" w:color="auto"/>
      </w:divBdr>
    </w:div>
    <w:div w:id="1258244952">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1837847">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68081861">
      <w:bodyDiv w:val="1"/>
      <w:marLeft w:val="0"/>
      <w:marRight w:val="0"/>
      <w:marTop w:val="0"/>
      <w:marBottom w:val="0"/>
      <w:divBdr>
        <w:top w:val="none" w:sz="0" w:space="0" w:color="auto"/>
        <w:left w:val="none" w:sz="0" w:space="0" w:color="auto"/>
        <w:bottom w:val="none" w:sz="0" w:space="0" w:color="auto"/>
        <w:right w:val="none" w:sz="0" w:space="0" w:color="auto"/>
      </w:divBdr>
    </w:div>
    <w:div w:id="1272275828">
      <w:bodyDiv w:val="1"/>
      <w:marLeft w:val="0"/>
      <w:marRight w:val="0"/>
      <w:marTop w:val="0"/>
      <w:marBottom w:val="0"/>
      <w:divBdr>
        <w:top w:val="none" w:sz="0" w:space="0" w:color="auto"/>
        <w:left w:val="none" w:sz="0" w:space="0" w:color="auto"/>
        <w:bottom w:val="none" w:sz="0" w:space="0" w:color="auto"/>
        <w:right w:val="none" w:sz="0" w:space="0" w:color="auto"/>
      </w:divBdr>
    </w:div>
    <w:div w:id="1286042476">
      <w:bodyDiv w:val="1"/>
      <w:marLeft w:val="0"/>
      <w:marRight w:val="0"/>
      <w:marTop w:val="0"/>
      <w:marBottom w:val="0"/>
      <w:divBdr>
        <w:top w:val="none" w:sz="0" w:space="0" w:color="auto"/>
        <w:left w:val="none" w:sz="0" w:space="0" w:color="auto"/>
        <w:bottom w:val="none" w:sz="0" w:space="0" w:color="auto"/>
        <w:right w:val="none" w:sz="0" w:space="0" w:color="auto"/>
      </w:divBdr>
    </w:div>
    <w:div w:id="1286766194">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87662506">
      <w:bodyDiv w:val="1"/>
      <w:marLeft w:val="0"/>
      <w:marRight w:val="0"/>
      <w:marTop w:val="0"/>
      <w:marBottom w:val="0"/>
      <w:divBdr>
        <w:top w:val="none" w:sz="0" w:space="0" w:color="auto"/>
        <w:left w:val="none" w:sz="0" w:space="0" w:color="auto"/>
        <w:bottom w:val="none" w:sz="0" w:space="0" w:color="auto"/>
        <w:right w:val="none" w:sz="0" w:space="0" w:color="auto"/>
      </w:divBdr>
    </w:div>
    <w:div w:id="1290941265">
      <w:bodyDiv w:val="1"/>
      <w:marLeft w:val="0"/>
      <w:marRight w:val="0"/>
      <w:marTop w:val="0"/>
      <w:marBottom w:val="0"/>
      <w:divBdr>
        <w:top w:val="none" w:sz="0" w:space="0" w:color="auto"/>
        <w:left w:val="none" w:sz="0" w:space="0" w:color="auto"/>
        <w:bottom w:val="none" w:sz="0" w:space="0" w:color="auto"/>
        <w:right w:val="none" w:sz="0" w:space="0" w:color="auto"/>
      </w:divBdr>
    </w:div>
    <w:div w:id="1291932984">
      <w:bodyDiv w:val="1"/>
      <w:marLeft w:val="0"/>
      <w:marRight w:val="0"/>
      <w:marTop w:val="0"/>
      <w:marBottom w:val="0"/>
      <w:divBdr>
        <w:top w:val="none" w:sz="0" w:space="0" w:color="auto"/>
        <w:left w:val="none" w:sz="0" w:space="0" w:color="auto"/>
        <w:bottom w:val="none" w:sz="0" w:space="0" w:color="auto"/>
        <w:right w:val="none" w:sz="0" w:space="0" w:color="auto"/>
      </w:divBdr>
    </w:div>
    <w:div w:id="1293747975">
      <w:bodyDiv w:val="1"/>
      <w:marLeft w:val="0"/>
      <w:marRight w:val="0"/>
      <w:marTop w:val="0"/>
      <w:marBottom w:val="0"/>
      <w:divBdr>
        <w:top w:val="none" w:sz="0" w:space="0" w:color="auto"/>
        <w:left w:val="none" w:sz="0" w:space="0" w:color="auto"/>
        <w:bottom w:val="none" w:sz="0" w:space="0" w:color="auto"/>
        <w:right w:val="none" w:sz="0" w:space="0" w:color="auto"/>
      </w:divBdr>
    </w:div>
    <w:div w:id="1297562312">
      <w:bodyDiv w:val="1"/>
      <w:marLeft w:val="0"/>
      <w:marRight w:val="0"/>
      <w:marTop w:val="0"/>
      <w:marBottom w:val="0"/>
      <w:divBdr>
        <w:top w:val="none" w:sz="0" w:space="0" w:color="auto"/>
        <w:left w:val="none" w:sz="0" w:space="0" w:color="auto"/>
        <w:bottom w:val="none" w:sz="0" w:space="0" w:color="auto"/>
        <w:right w:val="none" w:sz="0" w:space="0" w:color="auto"/>
      </w:divBdr>
    </w:div>
    <w:div w:id="1299992571">
      <w:bodyDiv w:val="1"/>
      <w:marLeft w:val="0"/>
      <w:marRight w:val="0"/>
      <w:marTop w:val="0"/>
      <w:marBottom w:val="0"/>
      <w:divBdr>
        <w:top w:val="none" w:sz="0" w:space="0" w:color="auto"/>
        <w:left w:val="none" w:sz="0" w:space="0" w:color="auto"/>
        <w:bottom w:val="none" w:sz="0" w:space="0" w:color="auto"/>
        <w:right w:val="none" w:sz="0" w:space="0" w:color="auto"/>
      </w:divBdr>
    </w:div>
    <w:div w:id="1301615923">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13370431">
      <w:bodyDiv w:val="1"/>
      <w:marLeft w:val="0"/>
      <w:marRight w:val="0"/>
      <w:marTop w:val="0"/>
      <w:marBottom w:val="0"/>
      <w:divBdr>
        <w:top w:val="none" w:sz="0" w:space="0" w:color="auto"/>
        <w:left w:val="none" w:sz="0" w:space="0" w:color="auto"/>
        <w:bottom w:val="none" w:sz="0" w:space="0" w:color="auto"/>
        <w:right w:val="none" w:sz="0" w:space="0" w:color="auto"/>
      </w:divBdr>
    </w:div>
    <w:div w:id="1316105860">
      <w:bodyDiv w:val="1"/>
      <w:marLeft w:val="0"/>
      <w:marRight w:val="0"/>
      <w:marTop w:val="0"/>
      <w:marBottom w:val="0"/>
      <w:divBdr>
        <w:top w:val="none" w:sz="0" w:space="0" w:color="auto"/>
        <w:left w:val="none" w:sz="0" w:space="0" w:color="auto"/>
        <w:bottom w:val="none" w:sz="0" w:space="0" w:color="auto"/>
        <w:right w:val="none" w:sz="0" w:space="0" w:color="auto"/>
      </w:divBdr>
    </w:div>
    <w:div w:id="1319580733">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2730879">
      <w:bodyDiv w:val="1"/>
      <w:marLeft w:val="0"/>
      <w:marRight w:val="0"/>
      <w:marTop w:val="0"/>
      <w:marBottom w:val="0"/>
      <w:divBdr>
        <w:top w:val="none" w:sz="0" w:space="0" w:color="auto"/>
        <w:left w:val="none" w:sz="0" w:space="0" w:color="auto"/>
        <w:bottom w:val="none" w:sz="0" w:space="0" w:color="auto"/>
        <w:right w:val="none" w:sz="0" w:space="0" w:color="auto"/>
      </w:divBdr>
    </w:div>
    <w:div w:id="1323587766">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009460">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3780300">
      <w:bodyDiv w:val="1"/>
      <w:marLeft w:val="0"/>
      <w:marRight w:val="0"/>
      <w:marTop w:val="0"/>
      <w:marBottom w:val="0"/>
      <w:divBdr>
        <w:top w:val="none" w:sz="0" w:space="0" w:color="auto"/>
        <w:left w:val="none" w:sz="0" w:space="0" w:color="auto"/>
        <w:bottom w:val="none" w:sz="0" w:space="0" w:color="auto"/>
        <w:right w:val="none" w:sz="0" w:space="0" w:color="auto"/>
      </w:divBdr>
    </w:div>
    <w:div w:id="1362434140">
      <w:bodyDiv w:val="1"/>
      <w:marLeft w:val="0"/>
      <w:marRight w:val="0"/>
      <w:marTop w:val="0"/>
      <w:marBottom w:val="0"/>
      <w:divBdr>
        <w:top w:val="none" w:sz="0" w:space="0" w:color="auto"/>
        <w:left w:val="none" w:sz="0" w:space="0" w:color="auto"/>
        <w:bottom w:val="none" w:sz="0" w:space="0" w:color="auto"/>
        <w:right w:val="none" w:sz="0" w:space="0" w:color="auto"/>
      </w:divBdr>
    </w:div>
    <w:div w:id="1364021032">
      <w:bodyDiv w:val="1"/>
      <w:marLeft w:val="0"/>
      <w:marRight w:val="0"/>
      <w:marTop w:val="0"/>
      <w:marBottom w:val="0"/>
      <w:divBdr>
        <w:top w:val="none" w:sz="0" w:space="0" w:color="auto"/>
        <w:left w:val="none" w:sz="0" w:space="0" w:color="auto"/>
        <w:bottom w:val="none" w:sz="0" w:space="0" w:color="auto"/>
        <w:right w:val="none" w:sz="0" w:space="0" w:color="auto"/>
      </w:divBdr>
    </w:div>
    <w:div w:id="1365206054">
      <w:bodyDiv w:val="1"/>
      <w:marLeft w:val="0"/>
      <w:marRight w:val="0"/>
      <w:marTop w:val="0"/>
      <w:marBottom w:val="0"/>
      <w:divBdr>
        <w:top w:val="none" w:sz="0" w:space="0" w:color="auto"/>
        <w:left w:val="none" w:sz="0" w:space="0" w:color="auto"/>
        <w:bottom w:val="none" w:sz="0" w:space="0" w:color="auto"/>
        <w:right w:val="none" w:sz="0" w:space="0" w:color="auto"/>
      </w:divBdr>
    </w:div>
    <w:div w:id="1367877653">
      <w:bodyDiv w:val="1"/>
      <w:marLeft w:val="0"/>
      <w:marRight w:val="0"/>
      <w:marTop w:val="0"/>
      <w:marBottom w:val="0"/>
      <w:divBdr>
        <w:top w:val="none" w:sz="0" w:space="0" w:color="auto"/>
        <w:left w:val="none" w:sz="0" w:space="0" w:color="auto"/>
        <w:bottom w:val="none" w:sz="0" w:space="0" w:color="auto"/>
        <w:right w:val="none" w:sz="0" w:space="0" w:color="auto"/>
      </w:divBdr>
    </w:div>
    <w:div w:id="1383823421">
      <w:bodyDiv w:val="1"/>
      <w:marLeft w:val="0"/>
      <w:marRight w:val="0"/>
      <w:marTop w:val="0"/>
      <w:marBottom w:val="0"/>
      <w:divBdr>
        <w:top w:val="none" w:sz="0" w:space="0" w:color="auto"/>
        <w:left w:val="none" w:sz="0" w:space="0" w:color="auto"/>
        <w:bottom w:val="none" w:sz="0" w:space="0" w:color="auto"/>
        <w:right w:val="none" w:sz="0" w:space="0" w:color="auto"/>
      </w:divBdr>
    </w:div>
    <w:div w:id="1384712891">
      <w:bodyDiv w:val="1"/>
      <w:marLeft w:val="0"/>
      <w:marRight w:val="0"/>
      <w:marTop w:val="0"/>
      <w:marBottom w:val="0"/>
      <w:divBdr>
        <w:top w:val="none" w:sz="0" w:space="0" w:color="auto"/>
        <w:left w:val="none" w:sz="0" w:space="0" w:color="auto"/>
        <w:bottom w:val="none" w:sz="0" w:space="0" w:color="auto"/>
        <w:right w:val="none" w:sz="0" w:space="0" w:color="auto"/>
      </w:divBdr>
    </w:div>
    <w:div w:id="1385059894">
      <w:bodyDiv w:val="1"/>
      <w:marLeft w:val="0"/>
      <w:marRight w:val="0"/>
      <w:marTop w:val="0"/>
      <w:marBottom w:val="0"/>
      <w:divBdr>
        <w:top w:val="none" w:sz="0" w:space="0" w:color="auto"/>
        <w:left w:val="none" w:sz="0" w:space="0" w:color="auto"/>
        <w:bottom w:val="none" w:sz="0" w:space="0" w:color="auto"/>
        <w:right w:val="none" w:sz="0" w:space="0" w:color="auto"/>
      </w:divBdr>
    </w:div>
    <w:div w:id="1387796241">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526153">
      <w:bodyDiv w:val="1"/>
      <w:marLeft w:val="0"/>
      <w:marRight w:val="0"/>
      <w:marTop w:val="0"/>
      <w:marBottom w:val="0"/>
      <w:divBdr>
        <w:top w:val="none" w:sz="0" w:space="0" w:color="auto"/>
        <w:left w:val="none" w:sz="0" w:space="0" w:color="auto"/>
        <w:bottom w:val="none" w:sz="0" w:space="0" w:color="auto"/>
        <w:right w:val="none" w:sz="0" w:space="0" w:color="auto"/>
      </w:divBdr>
    </w:div>
    <w:div w:id="1388869561">
      <w:bodyDiv w:val="1"/>
      <w:marLeft w:val="0"/>
      <w:marRight w:val="0"/>
      <w:marTop w:val="0"/>
      <w:marBottom w:val="0"/>
      <w:divBdr>
        <w:top w:val="none" w:sz="0" w:space="0" w:color="auto"/>
        <w:left w:val="none" w:sz="0" w:space="0" w:color="auto"/>
        <w:bottom w:val="none" w:sz="0" w:space="0" w:color="auto"/>
        <w:right w:val="none" w:sz="0" w:space="0" w:color="auto"/>
      </w:divBdr>
    </w:div>
    <w:div w:id="1389575323">
      <w:bodyDiv w:val="1"/>
      <w:marLeft w:val="0"/>
      <w:marRight w:val="0"/>
      <w:marTop w:val="0"/>
      <w:marBottom w:val="0"/>
      <w:divBdr>
        <w:top w:val="none" w:sz="0" w:space="0" w:color="auto"/>
        <w:left w:val="none" w:sz="0" w:space="0" w:color="auto"/>
        <w:bottom w:val="none" w:sz="0" w:space="0" w:color="auto"/>
        <w:right w:val="none" w:sz="0" w:space="0" w:color="auto"/>
      </w:divBdr>
    </w:div>
    <w:div w:id="1390812069">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8632530">
      <w:bodyDiv w:val="1"/>
      <w:marLeft w:val="0"/>
      <w:marRight w:val="0"/>
      <w:marTop w:val="0"/>
      <w:marBottom w:val="0"/>
      <w:divBdr>
        <w:top w:val="none" w:sz="0" w:space="0" w:color="auto"/>
        <w:left w:val="none" w:sz="0" w:space="0" w:color="auto"/>
        <w:bottom w:val="none" w:sz="0" w:space="0" w:color="auto"/>
        <w:right w:val="none" w:sz="0" w:space="0" w:color="auto"/>
      </w:divBdr>
    </w:div>
    <w:div w:id="1402606327">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3604711">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8458213">
      <w:bodyDiv w:val="1"/>
      <w:marLeft w:val="0"/>
      <w:marRight w:val="0"/>
      <w:marTop w:val="0"/>
      <w:marBottom w:val="0"/>
      <w:divBdr>
        <w:top w:val="none" w:sz="0" w:space="0" w:color="auto"/>
        <w:left w:val="none" w:sz="0" w:space="0" w:color="auto"/>
        <w:bottom w:val="none" w:sz="0" w:space="0" w:color="auto"/>
        <w:right w:val="none" w:sz="0" w:space="0" w:color="auto"/>
      </w:divBdr>
    </w:div>
    <w:div w:id="1409763733">
      <w:bodyDiv w:val="1"/>
      <w:marLeft w:val="0"/>
      <w:marRight w:val="0"/>
      <w:marTop w:val="0"/>
      <w:marBottom w:val="0"/>
      <w:divBdr>
        <w:top w:val="none" w:sz="0" w:space="0" w:color="auto"/>
        <w:left w:val="none" w:sz="0" w:space="0" w:color="auto"/>
        <w:bottom w:val="none" w:sz="0" w:space="0" w:color="auto"/>
        <w:right w:val="none" w:sz="0" w:space="0" w:color="auto"/>
      </w:divBdr>
    </w:div>
    <w:div w:id="1409881530">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2525773">
      <w:bodyDiv w:val="1"/>
      <w:marLeft w:val="0"/>
      <w:marRight w:val="0"/>
      <w:marTop w:val="0"/>
      <w:marBottom w:val="0"/>
      <w:divBdr>
        <w:top w:val="none" w:sz="0" w:space="0" w:color="auto"/>
        <w:left w:val="none" w:sz="0" w:space="0" w:color="auto"/>
        <w:bottom w:val="none" w:sz="0" w:space="0" w:color="auto"/>
        <w:right w:val="none" w:sz="0" w:space="0" w:color="auto"/>
      </w:divBdr>
    </w:div>
    <w:div w:id="1424909300">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37948809">
      <w:bodyDiv w:val="1"/>
      <w:marLeft w:val="0"/>
      <w:marRight w:val="0"/>
      <w:marTop w:val="0"/>
      <w:marBottom w:val="0"/>
      <w:divBdr>
        <w:top w:val="none" w:sz="0" w:space="0" w:color="auto"/>
        <w:left w:val="none" w:sz="0" w:space="0" w:color="auto"/>
        <w:bottom w:val="none" w:sz="0" w:space="0" w:color="auto"/>
        <w:right w:val="none" w:sz="0" w:space="0" w:color="auto"/>
      </w:divBdr>
    </w:div>
    <w:div w:id="1441950534">
      <w:bodyDiv w:val="1"/>
      <w:marLeft w:val="0"/>
      <w:marRight w:val="0"/>
      <w:marTop w:val="0"/>
      <w:marBottom w:val="0"/>
      <w:divBdr>
        <w:top w:val="none" w:sz="0" w:space="0" w:color="auto"/>
        <w:left w:val="none" w:sz="0" w:space="0" w:color="auto"/>
        <w:bottom w:val="none" w:sz="0" w:space="0" w:color="auto"/>
        <w:right w:val="none" w:sz="0" w:space="0" w:color="auto"/>
      </w:divBdr>
    </w:div>
    <w:div w:id="1451437270">
      <w:bodyDiv w:val="1"/>
      <w:marLeft w:val="0"/>
      <w:marRight w:val="0"/>
      <w:marTop w:val="0"/>
      <w:marBottom w:val="0"/>
      <w:divBdr>
        <w:top w:val="none" w:sz="0" w:space="0" w:color="auto"/>
        <w:left w:val="none" w:sz="0" w:space="0" w:color="auto"/>
        <w:bottom w:val="none" w:sz="0" w:space="0" w:color="auto"/>
        <w:right w:val="none" w:sz="0" w:space="0" w:color="auto"/>
      </w:divBdr>
    </w:div>
    <w:div w:id="1453013506">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626899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1754105">
      <w:bodyDiv w:val="1"/>
      <w:marLeft w:val="0"/>
      <w:marRight w:val="0"/>
      <w:marTop w:val="0"/>
      <w:marBottom w:val="0"/>
      <w:divBdr>
        <w:top w:val="none" w:sz="0" w:space="0" w:color="auto"/>
        <w:left w:val="none" w:sz="0" w:space="0" w:color="auto"/>
        <w:bottom w:val="none" w:sz="0" w:space="0" w:color="auto"/>
        <w:right w:val="none" w:sz="0" w:space="0" w:color="auto"/>
      </w:divBdr>
    </w:div>
    <w:div w:id="1480881082">
      <w:bodyDiv w:val="1"/>
      <w:marLeft w:val="0"/>
      <w:marRight w:val="0"/>
      <w:marTop w:val="0"/>
      <w:marBottom w:val="0"/>
      <w:divBdr>
        <w:top w:val="none" w:sz="0" w:space="0" w:color="auto"/>
        <w:left w:val="none" w:sz="0" w:space="0" w:color="auto"/>
        <w:bottom w:val="none" w:sz="0" w:space="0" w:color="auto"/>
        <w:right w:val="none" w:sz="0" w:space="0" w:color="auto"/>
      </w:divBdr>
    </w:div>
    <w:div w:id="1491098900">
      <w:bodyDiv w:val="1"/>
      <w:marLeft w:val="0"/>
      <w:marRight w:val="0"/>
      <w:marTop w:val="0"/>
      <w:marBottom w:val="0"/>
      <w:divBdr>
        <w:top w:val="none" w:sz="0" w:space="0" w:color="auto"/>
        <w:left w:val="none" w:sz="0" w:space="0" w:color="auto"/>
        <w:bottom w:val="none" w:sz="0" w:space="0" w:color="auto"/>
        <w:right w:val="none" w:sz="0" w:space="0" w:color="auto"/>
      </w:divBdr>
    </w:div>
    <w:div w:id="1491100724">
      <w:bodyDiv w:val="1"/>
      <w:marLeft w:val="0"/>
      <w:marRight w:val="0"/>
      <w:marTop w:val="0"/>
      <w:marBottom w:val="0"/>
      <w:divBdr>
        <w:top w:val="none" w:sz="0" w:space="0" w:color="auto"/>
        <w:left w:val="none" w:sz="0" w:space="0" w:color="auto"/>
        <w:bottom w:val="none" w:sz="0" w:space="0" w:color="auto"/>
        <w:right w:val="none" w:sz="0" w:space="0" w:color="auto"/>
      </w:divBdr>
    </w:div>
    <w:div w:id="1493059530">
      <w:bodyDiv w:val="1"/>
      <w:marLeft w:val="0"/>
      <w:marRight w:val="0"/>
      <w:marTop w:val="0"/>
      <w:marBottom w:val="0"/>
      <w:divBdr>
        <w:top w:val="none" w:sz="0" w:space="0" w:color="auto"/>
        <w:left w:val="none" w:sz="0" w:space="0" w:color="auto"/>
        <w:bottom w:val="none" w:sz="0" w:space="0" w:color="auto"/>
        <w:right w:val="none" w:sz="0" w:space="0" w:color="auto"/>
      </w:divBdr>
    </w:div>
    <w:div w:id="1494369948">
      <w:bodyDiv w:val="1"/>
      <w:marLeft w:val="0"/>
      <w:marRight w:val="0"/>
      <w:marTop w:val="0"/>
      <w:marBottom w:val="0"/>
      <w:divBdr>
        <w:top w:val="none" w:sz="0" w:space="0" w:color="auto"/>
        <w:left w:val="none" w:sz="0" w:space="0" w:color="auto"/>
        <w:bottom w:val="none" w:sz="0" w:space="0" w:color="auto"/>
        <w:right w:val="none" w:sz="0" w:space="0" w:color="auto"/>
      </w:divBdr>
    </w:div>
    <w:div w:id="1495027302">
      <w:bodyDiv w:val="1"/>
      <w:marLeft w:val="0"/>
      <w:marRight w:val="0"/>
      <w:marTop w:val="0"/>
      <w:marBottom w:val="0"/>
      <w:divBdr>
        <w:top w:val="none" w:sz="0" w:space="0" w:color="auto"/>
        <w:left w:val="none" w:sz="0" w:space="0" w:color="auto"/>
        <w:bottom w:val="none" w:sz="0" w:space="0" w:color="auto"/>
        <w:right w:val="none" w:sz="0" w:space="0" w:color="auto"/>
      </w:divBdr>
    </w:div>
    <w:div w:id="1503547150">
      <w:bodyDiv w:val="1"/>
      <w:marLeft w:val="0"/>
      <w:marRight w:val="0"/>
      <w:marTop w:val="0"/>
      <w:marBottom w:val="0"/>
      <w:divBdr>
        <w:top w:val="none" w:sz="0" w:space="0" w:color="auto"/>
        <w:left w:val="none" w:sz="0" w:space="0" w:color="auto"/>
        <w:bottom w:val="none" w:sz="0" w:space="0" w:color="auto"/>
        <w:right w:val="none" w:sz="0" w:space="0" w:color="auto"/>
      </w:divBdr>
    </w:div>
    <w:div w:id="15077921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5654633">
      <w:bodyDiv w:val="1"/>
      <w:marLeft w:val="0"/>
      <w:marRight w:val="0"/>
      <w:marTop w:val="0"/>
      <w:marBottom w:val="0"/>
      <w:divBdr>
        <w:top w:val="none" w:sz="0" w:space="0" w:color="auto"/>
        <w:left w:val="none" w:sz="0" w:space="0" w:color="auto"/>
        <w:bottom w:val="none" w:sz="0" w:space="0" w:color="auto"/>
        <w:right w:val="none" w:sz="0" w:space="0" w:color="auto"/>
      </w:divBdr>
    </w:div>
    <w:div w:id="1516191073">
      <w:bodyDiv w:val="1"/>
      <w:marLeft w:val="0"/>
      <w:marRight w:val="0"/>
      <w:marTop w:val="0"/>
      <w:marBottom w:val="0"/>
      <w:divBdr>
        <w:top w:val="none" w:sz="0" w:space="0" w:color="auto"/>
        <w:left w:val="none" w:sz="0" w:space="0" w:color="auto"/>
        <w:bottom w:val="none" w:sz="0" w:space="0" w:color="auto"/>
        <w:right w:val="none" w:sz="0" w:space="0" w:color="auto"/>
      </w:divBdr>
    </w:div>
    <w:div w:id="1517307216">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1503523">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4438810">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392594">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0781125">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5288580">
      <w:bodyDiv w:val="1"/>
      <w:marLeft w:val="0"/>
      <w:marRight w:val="0"/>
      <w:marTop w:val="0"/>
      <w:marBottom w:val="0"/>
      <w:divBdr>
        <w:top w:val="none" w:sz="0" w:space="0" w:color="auto"/>
        <w:left w:val="none" w:sz="0" w:space="0" w:color="auto"/>
        <w:bottom w:val="none" w:sz="0" w:space="0" w:color="auto"/>
        <w:right w:val="none" w:sz="0" w:space="0" w:color="auto"/>
      </w:divBdr>
    </w:div>
    <w:div w:id="1548222743">
      <w:bodyDiv w:val="1"/>
      <w:marLeft w:val="0"/>
      <w:marRight w:val="0"/>
      <w:marTop w:val="0"/>
      <w:marBottom w:val="0"/>
      <w:divBdr>
        <w:top w:val="none" w:sz="0" w:space="0" w:color="auto"/>
        <w:left w:val="none" w:sz="0" w:space="0" w:color="auto"/>
        <w:bottom w:val="none" w:sz="0" w:space="0" w:color="auto"/>
        <w:right w:val="none" w:sz="0" w:space="0" w:color="auto"/>
      </w:divBdr>
    </w:div>
    <w:div w:id="1548489743">
      <w:bodyDiv w:val="1"/>
      <w:marLeft w:val="0"/>
      <w:marRight w:val="0"/>
      <w:marTop w:val="0"/>
      <w:marBottom w:val="0"/>
      <w:divBdr>
        <w:top w:val="none" w:sz="0" w:space="0" w:color="auto"/>
        <w:left w:val="none" w:sz="0" w:space="0" w:color="auto"/>
        <w:bottom w:val="none" w:sz="0" w:space="0" w:color="auto"/>
        <w:right w:val="none" w:sz="0" w:space="0" w:color="auto"/>
      </w:divBdr>
    </w:div>
    <w:div w:id="1561016259">
      <w:bodyDiv w:val="1"/>
      <w:marLeft w:val="0"/>
      <w:marRight w:val="0"/>
      <w:marTop w:val="0"/>
      <w:marBottom w:val="0"/>
      <w:divBdr>
        <w:top w:val="none" w:sz="0" w:space="0" w:color="auto"/>
        <w:left w:val="none" w:sz="0" w:space="0" w:color="auto"/>
        <w:bottom w:val="none" w:sz="0" w:space="0" w:color="auto"/>
        <w:right w:val="none" w:sz="0" w:space="0" w:color="auto"/>
      </w:divBdr>
    </w:div>
    <w:div w:id="1568568529">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1307200">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0095242">
      <w:bodyDiv w:val="1"/>
      <w:marLeft w:val="0"/>
      <w:marRight w:val="0"/>
      <w:marTop w:val="0"/>
      <w:marBottom w:val="0"/>
      <w:divBdr>
        <w:top w:val="none" w:sz="0" w:space="0" w:color="auto"/>
        <w:left w:val="none" w:sz="0" w:space="0" w:color="auto"/>
        <w:bottom w:val="none" w:sz="0" w:space="0" w:color="auto"/>
        <w:right w:val="none" w:sz="0" w:space="0" w:color="auto"/>
      </w:divBdr>
    </w:div>
    <w:div w:id="1581215782">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88030927">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6865851">
      <w:bodyDiv w:val="1"/>
      <w:marLeft w:val="0"/>
      <w:marRight w:val="0"/>
      <w:marTop w:val="0"/>
      <w:marBottom w:val="0"/>
      <w:divBdr>
        <w:top w:val="none" w:sz="0" w:space="0" w:color="auto"/>
        <w:left w:val="none" w:sz="0" w:space="0" w:color="auto"/>
        <w:bottom w:val="none" w:sz="0" w:space="0" w:color="auto"/>
        <w:right w:val="none" w:sz="0" w:space="0" w:color="auto"/>
      </w:divBdr>
    </w:div>
    <w:div w:id="159698333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3686460">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165826">
      <w:bodyDiv w:val="1"/>
      <w:marLeft w:val="0"/>
      <w:marRight w:val="0"/>
      <w:marTop w:val="0"/>
      <w:marBottom w:val="0"/>
      <w:divBdr>
        <w:top w:val="none" w:sz="0" w:space="0" w:color="auto"/>
        <w:left w:val="none" w:sz="0" w:space="0" w:color="auto"/>
        <w:bottom w:val="none" w:sz="0" w:space="0" w:color="auto"/>
        <w:right w:val="none" w:sz="0" w:space="0" w:color="auto"/>
      </w:divBdr>
    </w:div>
    <w:div w:id="1610579296">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0479324">
      <w:bodyDiv w:val="1"/>
      <w:marLeft w:val="0"/>
      <w:marRight w:val="0"/>
      <w:marTop w:val="0"/>
      <w:marBottom w:val="0"/>
      <w:divBdr>
        <w:top w:val="none" w:sz="0" w:space="0" w:color="auto"/>
        <w:left w:val="none" w:sz="0" w:space="0" w:color="auto"/>
        <w:bottom w:val="none" w:sz="0" w:space="0" w:color="auto"/>
        <w:right w:val="none" w:sz="0" w:space="0" w:color="auto"/>
      </w:divBdr>
    </w:div>
    <w:div w:id="1630746910">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3949237">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43997075">
      <w:bodyDiv w:val="1"/>
      <w:marLeft w:val="0"/>
      <w:marRight w:val="0"/>
      <w:marTop w:val="0"/>
      <w:marBottom w:val="0"/>
      <w:divBdr>
        <w:top w:val="none" w:sz="0" w:space="0" w:color="auto"/>
        <w:left w:val="none" w:sz="0" w:space="0" w:color="auto"/>
        <w:bottom w:val="none" w:sz="0" w:space="0" w:color="auto"/>
        <w:right w:val="none" w:sz="0" w:space="0" w:color="auto"/>
      </w:divBdr>
    </w:div>
    <w:div w:id="1645812600">
      <w:bodyDiv w:val="1"/>
      <w:marLeft w:val="0"/>
      <w:marRight w:val="0"/>
      <w:marTop w:val="0"/>
      <w:marBottom w:val="0"/>
      <w:divBdr>
        <w:top w:val="none" w:sz="0" w:space="0" w:color="auto"/>
        <w:left w:val="none" w:sz="0" w:space="0" w:color="auto"/>
        <w:bottom w:val="none" w:sz="0" w:space="0" w:color="auto"/>
        <w:right w:val="none" w:sz="0" w:space="0" w:color="auto"/>
      </w:divBdr>
    </w:div>
    <w:div w:id="1653754924">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7487238">
      <w:bodyDiv w:val="1"/>
      <w:marLeft w:val="0"/>
      <w:marRight w:val="0"/>
      <w:marTop w:val="0"/>
      <w:marBottom w:val="0"/>
      <w:divBdr>
        <w:top w:val="none" w:sz="0" w:space="0" w:color="auto"/>
        <w:left w:val="none" w:sz="0" w:space="0" w:color="auto"/>
        <w:bottom w:val="none" w:sz="0" w:space="0" w:color="auto"/>
        <w:right w:val="none" w:sz="0" w:space="0" w:color="auto"/>
      </w:divBdr>
    </w:div>
    <w:div w:id="1665284399">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3097366">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1544983">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3775932">
      <w:bodyDiv w:val="1"/>
      <w:marLeft w:val="0"/>
      <w:marRight w:val="0"/>
      <w:marTop w:val="0"/>
      <w:marBottom w:val="0"/>
      <w:divBdr>
        <w:top w:val="none" w:sz="0" w:space="0" w:color="auto"/>
        <w:left w:val="none" w:sz="0" w:space="0" w:color="auto"/>
        <w:bottom w:val="none" w:sz="0" w:space="0" w:color="auto"/>
        <w:right w:val="none" w:sz="0" w:space="0" w:color="auto"/>
      </w:divBdr>
    </w:div>
    <w:div w:id="1693260056">
      <w:bodyDiv w:val="1"/>
      <w:marLeft w:val="0"/>
      <w:marRight w:val="0"/>
      <w:marTop w:val="0"/>
      <w:marBottom w:val="0"/>
      <w:divBdr>
        <w:top w:val="none" w:sz="0" w:space="0" w:color="auto"/>
        <w:left w:val="none" w:sz="0" w:space="0" w:color="auto"/>
        <w:bottom w:val="none" w:sz="0" w:space="0" w:color="auto"/>
        <w:right w:val="none" w:sz="0" w:space="0" w:color="auto"/>
      </w:divBdr>
    </w:div>
    <w:div w:id="1693918461">
      <w:bodyDiv w:val="1"/>
      <w:marLeft w:val="0"/>
      <w:marRight w:val="0"/>
      <w:marTop w:val="0"/>
      <w:marBottom w:val="0"/>
      <w:divBdr>
        <w:top w:val="none" w:sz="0" w:space="0" w:color="auto"/>
        <w:left w:val="none" w:sz="0" w:space="0" w:color="auto"/>
        <w:bottom w:val="none" w:sz="0" w:space="0" w:color="auto"/>
        <w:right w:val="none" w:sz="0" w:space="0" w:color="auto"/>
      </w:divBdr>
    </w:div>
    <w:div w:id="1694066630">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07439049">
      <w:bodyDiv w:val="1"/>
      <w:marLeft w:val="0"/>
      <w:marRight w:val="0"/>
      <w:marTop w:val="0"/>
      <w:marBottom w:val="0"/>
      <w:divBdr>
        <w:top w:val="none" w:sz="0" w:space="0" w:color="auto"/>
        <w:left w:val="none" w:sz="0" w:space="0" w:color="auto"/>
        <w:bottom w:val="none" w:sz="0" w:space="0" w:color="auto"/>
        <w:right w:val="none" w:sz="0" w:space="0" w:color="auto"/>
      </w:divBdr>
    </w:div>
    <w:div w:id="1707674438">
      <w:bodyDiv w:val="1"/>
      <w:marLeft w:val="0"/>
      <w:marRight w:val="0"/>
      <w:marTop w:val="0"/>
      <w:marBottom w:val="0"/>
      <w:divBdr>
        <w:top w:val="none" w:sz="0" w:space="0" w:color="auto"/>
        <w:left w:val="none" w:sz="0" w:space="0" w:color="auto"/>
        <w:bottom w:val="none" w:sz="0" w:space="0" w:color="auto"/>
        <w:right w:val="none" w:sz="0" w:space="0" w:color="auto"/>
      </w:divBdr>
    </w:div>
    <w:div w:id="1719356549">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31269748">
      <w:bodyDiv w:val="1"/>
      <w:marLeft w:val="0"/>
      <w:marRight w:val="0"/>
      <w:marTop w:val="0"/>
      <w:marBottom w:val="0"/>
      <w:divBdr>
        <w:top w:val="none" w:sz="0" w:space="0" w:color="auto"/>
        <w:left w:val="none" w:sz="0" w:space="0" w:color="auto"/>
        <w:bottom w:val="none" w:sz="0" w:space="0" w:color="auto"/>
        <w:right w:val="none" w:sz="0" w:space="0" w:color="auto"/>
      </w:divBdr>
    </w:div>
    <w:div w:id="1732146264">
      <w:bodyDiv w:val="1"/>
      <w:marLeft w:val="0"/>
      <w:marRight w:val="0"/>
      <w:marTop w:val="0"/>
      <w:marBottom w:val="0"/>
      <w:divBdr>
        <w:top w:val="none" w:sz="0" w:space="0" w:color="auto"/>
        <w:left w:val="none" w:sz="0" w:space="0" w:color="auto"/>
        <w:bottom w:val="none" w:sz="0" w:space="0" w:color="auto"/>
        <w:right w:val="none" w:sz="0" w:space="0" w:color="auto"/>
      </w:divBdr>
    </w:div>
    <w:div w:id="1736515602">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6858690">
      <w:bodyDiv w:val="1"/>
      <w:marLeft w:val="0"/>
      <w:marRight w:val="0"/>
      <w:marTop w:val="0"/>
      <w:marBottom w:val="0"/>
      <w:divBdr>
        <w:top w:val="none" w:sz="0" w:space="0" w:color="auto"/>
        <w:left w:val="none" w:sz="0" w:space="0" w:color="auto"/>
        <w:bottom w:val="none" w:sz="0" w:space="0" w:color="auto"/>
        <w:right w:val="none" w:sz="0" w:space="0" w:color="auto"/>
      </w:divBdr>
    </w:div>
    <w:div w:id="1745373347">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3696711">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58551613">
      <w:bodyDiv w:val="1"/>
      <w:marLeft w:val="0"/>
      <w:marRight w:val="0"/>
      <w:marTop w:val="0"/>
      <w:marBottom w:val="0"/>
      <w:divBdr>
        <w:top w:val="none" w:sz="0" w:space="0" w:color="auto"/>
        <w:left w:val="none" w:sz="0" w:space="0" w:color="auto"/>
        <w:bottom w:val="none" w:sz="0" w:space="0" w:color="auto"/>
        <w:right w:val="none" w:sz="0" w:space="0" w:color="auto"/>
      </w:divBdr>
    </w:div>
    <w:div w:id="1760834744">
      <w:bodyDiv w:val="1"/>
      <w:marLeft w:val="0"/>
      <w:marRight w:val="0"/>
      <w:marTop w:val="0"/>
      <w:marBottom w:val="0"/>
      <w:divBdr>
        <w:top w:val="none" w:sz="0" w:space="0" w:color="auto"/>
        <w:left w:val="none" w:sz="0" w:space="0" w:color="auto"/>
        <w:bottom w:val="none" w:sz="0" w:space="0" w:color="auto"/>
        <w:right w:val="none" w:sz="0" w:space="0" w:color="auto"/>
      </w:divBdr>
    </w:div>
    <w:div w:id="1765032007">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7363101">
      <w:bodyDiv w:val="1"/>
      <w:marLeft w:val="0"/>
      <w:marRight w:val="0"/>
      <w:marTop w:val="0"/>
      <w:marBottom w:val="0"/>
      <w:divBdr>
        <w:top w:val="none" w:sz="0" w:space="0" w:color="auto"/>
        <w:left w:val="none" w:sz="0" w:space="0" w:color="auto"/>
        <w:bottom w:val="none" w:sz="0" w:space="0" w:color="auto"/>
        <w:right w:val="none" w:sz="0" w:space="0" w:color="auto"/>
      </w:divBdr>
    </w:div>
    <w:div w:id="1777366974">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2533155">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89742300">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03225699">
      <w:bodyDiv w:val="1"/>
      <w:marLeft w:val="0"/>
      <w:marRight w:val="0"/>
      <w:marTop w:val="0"/>
      <w:marBottom w:val="0"/>
      <w:divBdr>
        <w:top w:val="none" w:sz="0" w:space="0" w:color="auto"/>
        <w:left w:val="none" w:sz="0" w:space="0" w:color="auto"/>
        <w:bottom w:val="none" w:sz="0" w:space="0" w:color="auto"/>
        <w:right w:val="none" w:sz="0" w:space="0" w:color="auto"/>
      </w:divBdr>
    </w:div>
    <w:div w:id="1804231983">
      <w:bodyDiv w:val="1"/>
      <w:marLeft w:val="0"/>
      <w:marRight w:val="0"/>
      <w:marTop w:val="0"/>
      <w:marBottom w:val="0"/>
      <w:divBdr>
        <w:top w:val="none" w:sz="0" w:space="0" w:color="auto"/>
        <w:left w:val="none" w:sz="0" w:space="0" w:color="auto"/>
        <w:bottom w:val="none" w:sz="0" w:space="0" w:color="auto"/>
        <w:right w:val="none" w:sz="0" w:space="0" w:color="auto"/>
      </w:divBdr>
    </w:div>
    <w:div w:id="1806465637">
      <w:bodyDiv w:val="1"/>
      <w:marLeft w:val="0"/>
      <w:marRight w:val="0"/>
      <w:marTop w:val="0"/>
      <w:marBottom w:val="0"/>
      <w:divBdr>
        <w:top w:val="none" w:sz="0" w:space="0" w:color="auto"/>
        <w:left w:val="none" w:sz="0" w:space="0" w:color="auto"/>
        <w:bottom w:val="none" w:sz="0" w:space="0" w:color="auto"/>
        <w:right w:val="none" w:sz="0" w:space="0" w:color="auto"/>
      </w:divBdr>
    </w:div>
    <w:div w:id="1811971330">
      <w:bodyDiv w:val="1"/>
      <w:marLeft w:val="0"/>
      <w:marRight w:val="0"/>
      <w:marTop w:val="0"/>
      <w:marBottom w:val="0"/>
      <w:divBdr>
        <w:top w:val="none" w:sz="0" w:space="0" w:color="auto"/>
        <w:left w:val="none" w:sz="0" w:space="0" w:color="auto"/>
        <w:bottom w:val="none" w:sz="0" w:space="0" w:color="auto"/>
        <w:right w:val="none" w:sz="0" w:space="0" w:color="auto"/>
      </w:divBdr>
    </w:div>
    <w:div w:id="181235652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3477843">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6484640">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568705">
      <w:bodyDiv w:val="1"/>
      <w:marLeft w:val="0"/>
      <w:marRight w:val="0"/>
      <w:marTop w:val="0"/>
      <w:marBottom w:val="0"/>
      <w:divBdr>
        <w:top w:val="none" w:sz="0" w:space="0" w:color="auto"/>
        <w:left w:val="none" w:sz="0" w:space="0" w:color="auto"/>
        <w:bottom w:val="none" w:sz="0" w:space="0" w:color="auto"/>
        <w:right w:val="none" w:sz="0" w:space="0" w:color="auto"/>
      </w:divBdr>
    </w:div>
    <w:div w:id="1819151607">
      <w:bodyDiv w:val="1"/>
      <w:marLeft w:val="0"/>
      <w:marRight w:val="0"/>
      <w:marTop w:val="0"/>
      <w:marBottom w:val="0"/>
      <w:divBdr>
        <w:top w:val="none" w:sz="0" w:space="0" w:color="auto"/>
        <w:left w:val="none" w:sz="0" w:space="0" w:color="auto"/>
        <w:bottom w:val="none" w:sz="0" w:space="0" w:color="auto"/>
        <w:right w:val="none" w:sz="0" w:space="0" w:color="auto"/>
      </w:divBdr>
    </w:div>
    <w:div w:id="1819954913">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1948448">
      <w:bodyDiv w:val="1"/>
      <w:marLeft w:val="0"/>
      <w:marRight w:val="0"/>
      <w:marTop w:val="0"/>
      <w:marBottom w:val="0"/>
      <w:divBdr>
        <w:top w:val="none" w:sz="0" w:space="0" w:color="auto"/>
        <w:left w:val="none" w:sz="0" w:space="0" w:color="auto"/>
        <w:bottom w:val="none" w:sz="0" w:space="0" w:color="auto"/>
        <w:right w:val="none" w:sz="0" w:space="0" w:color="auto"/>
      </w:divBdr>
    </w:div>
    <w:div w:id="1836072873">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3667672">
      <w:bodyDiv w:val="1"/>
      <w:marLeft w:val="0"/>
      <w:marRight w:val="0"/>
      <w:marTop w:val="0"/>
      <w:marBottom w:val="0"/>
      <w:divBdr>
        <w:top w:val="none" w:sz="0" w:space="0" w:color="auto"/>
        <w:left w:val="none" w:sz="0" w:space="0" w:color="auto"/>
        <w:bottom w:val="none" w:sz="0" w:space="0" w:color="auto"/>
        <w:right w:val="none" w:sz="0" w:space="0" w:color="auto"/>
      </w:divBdr>
    </w:div>
    <w:div w:id="1844126545">
      <w:bodyDiv w:val="1"/>
      <w:marLeft w:val="0"/>
      <w:marRight w:val="0"/>
      <w:marTop w:val="0"/>
      <w:marBottom w:val="0"/>
      <w:divBdr>
        <w:top w:val="none" w:sz="0" w:space="0" w:color="auto"/>
        <w:left w:val="none" w:sz="0" w:space="0" w:color="auto"/>
        <w:bottom w:val="none" w:sz="0" w:space="0" w:color="auto"/>
        <w:right w:val="none" w:sz="0" w:space="0" w:color="auto"/>
      </w:divBdr>
    </w:div>
    <w:div w:id="1846239430">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2720727">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9948346">
      <w:bodyDiv w:val="1"/>
      <w:marLeft w:val="0"/>
      <w:marRight w:val="0"/>
      <w:marTop w:val="0"/>
      <w:marBottom w:val="0"/>
      <w:divBdr>
        <w:top w:val="none" w:sz="0" w:space="0" w:color="auto"/>
        <w:left w:val="none" w:sz="0" w:space="0" w:color="auto"/>
        <w:bottom w:val="none" w:sz="0" w:space="0" w:color="auto"/>
        <w:right w:val="none" w:sz="0" w:space="0" w:color="auto"/>
      </w:divBdr>
    </w:div>
    <w:div w:id="1874684721">
      <w:bodyDiv w:val="1"/>
      <w:marLeft w:val="0"/>
      <w:marRight w:val="0"/>
      <w:marTop w:val="0"/>
      <w:marBottom w:val="0"/>
      <w:divBdr>
        <w:top w:val="none" w:sz="0" w:space="0" w:color="auto"/>
        <w:left w:val="none" w:sz="0" w:space="0" w:color="auto"/>
        <w:bottom w:val="none" w:sz="0" w:space="0" w:color="auto"/>
        <w:right w:val="none" w:sz="0" w:space="0" w:color="auto"/>
      </w:divBdr>
    </w:div>
    <w:div w:id="1875996311">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2936165">
      <w:bodyDiv w:val="1"/>
      <w:marLeft w:val="0"/>
      <w:marRight w:val="0"/>
      <w:marTop w:val="0"/>
      <w:marBottom w:val="0"/>
      <w:divBdr>
        <w:top w:val="none" w:sz="0" w:space="0" w:color="auto"/>
        <w:left w:val="none" w:sz="0" w:space="0" w:color="auto"/>
        <w:bottom w:val="none" w:sz="0" w:space="0" w:color="auto"/>
        <w:right w:val="none" w:sz="0" w:space="0" w:color="auto"/>
      </w:divBdr>
    </w:div>
    <w:div w:id="1883588176">
      <w:bodyDiv w:val="1"/>
      <w:marLeft w:val="0"/>
      <w:marRight w:val="0"/>
      <w:marTop w:val="0"/>
      <w:marBottom w:val="0"/>
      <w:divBdr>
        <w:top w:val="none" w:sz="0" w:space="0" w:color="auto"/>
        <w:left w:val="none" w:sz="0" w:space="0" w:color="auto"/>
        <w:bottom w:val="none" w:sz="0" w:space="0" w:color="auto"/>
        <w:right w:val="none" w:sz="0" w:space="0" w:color="auto"/>
      </w:divBdr>
    </w:div>
    <w:div w:id="1887139351">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4153960">
      <w:bodyDiv w:val="1"/>
      <w:marLeft w:val="0"/>
      <w:marRight w:val="0"/>
      <w:marTop w:val="0"/>
      <w:marBottom w:val="0"/>
      <w:divBdr>
        <w:top w:val="none" w:sz="0" w:space="0" w:color="auto"/>
        <w:left w:val="none" w:sz="0" w:space="0" w:color="auto"/>
        <w:bottom w:val="none" w:sz="0" w:space="0" w:color="auto"/>
        <w:right w:val="none" w:sz="0" w:space="0" w:color="auto"/>
      </w:divBdr>
    </w:div>
    <w:div w:id="1896164493">
      <w:bodyDiv w:val="1"/>
      <w:marLeft w:val="0"/>
      <w:marRight w:val="0"/>
      <w:marTop w:val="0"/>
      <w:marBottom w:val="0"/>
      <w:divBdr>
        <w:top w:val="none" w:sz="0" w:space="0" w:color="auto"/>
        <w:left w:val="none" w:sz="0" w:space="0" w:color="auto"/>
        <w:bottom w:val="none" w:sz="0" w:space="0" w:color="auto"/>
        <w:right w:val="none" w:sz="0" w:space="0" w:color="auto"/>
      </w:divBdr>
    </w:div>
    <w:div w:id="1917746664">
      <w:bodyDiv w:val="1"/>
      <w:marLeft w:val="0"/>
      <w:marRight w:val="0"/>
      <w:marTop w:val="0"/>
      <w:marBottom w:val="0"/>
      <w:divBdr>
        <w:top w:val="none" w:sz="0" w:space="0" w:color="auto"/>
        <w:left w:val="none" w:sz="0" w:space="0" w:color="auto"/>
        <w:bottom w:val="none" w:sz="0" w:space="0" w:color="auto"/>
        <w:right w:val="none" w:sz="0" w:space="0" w:color="auto"/>
      </w:divBdr>
    </w:div>
    <w:div w:id="1918175738">
      <w:bodyDiv w:val="1"/>
      <w:marLeft w:val="0"/>
      <w:marRight w:val="0"/>
      <w:marTop w:val="0"/>
      <w:marBottom w:val="0"/>
      <w:divBdr>
        <w:top w:val="none" w:sz="0" w:space="0" w:color="auto"/>
        <w:left w:val="none" w:sz="0" w:space="0" w:color="auto"/>
        <w:bottom w:val="none" w:sz="0" w:space="0" w:color="auto"/>
        <w:right w:val="none" w:sz="0" w:space="0" w:color="auto"/>
      </w:divBdr>
    </w:div>
    <w:div w:id="1918443245">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19057224">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6576311">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3202283">
      <w:bodyDiv w:val="1"/>
      <w:marLeft w:val="0"/>
      <w:marRight w:val="0"/>
      <w:marTop w:val="0"/>
      <w:marBottom w:val="0"/>
      <w:divBdr>
        <w:top w:val="none" w:sz="0" w:space="0" w:color="auto"/>
        <w:left w:val="none" w:sz="0" w:space="0" w:color="auto"/>
        <w:bottom w:val="none" w:sz="0" w:space="0" w:color="auto"/>
        <w:right w:val="none" w:sz="0" w:space="0" w:color="auto"/>
      </w:divBdr>
    </w:div>
    <w:div w:id="1938052835">
      <w:bodyDiv w:val="1"/>
      <w:marLeft w:val="0"/>
      <w:marRight w:val="0"/>
      <w:marTop w:val="0"/>
      <w:marBottom w:val="0"/>
      <w:divBdr>
        <w:top w:val="none" w:sz="0" w:space="0" w:color="auto"/>
        <w:left w:val="none" w:sz="0" w:space="0" w:color="auto"/>
        <w:bottom w:val="none" w:sz="0" w:space="0" w:color="auto"/>
        <w:right w:val="none" w:sz="0" w:space="0" w:color="auto"/>
      </w:divBdr>
    </w:div>
    <w:div w:id="1940215999">
      <w:bodyDiv w:val="1"/>
      <w:marLeft w:val="0"/>
      <w:marRight w:val="0"/>
      <w:marTop w:val="0"/>
      <w:marBottom w:val="0"/>
      <w:divBdr>
        <w:top w:val="none" w:sz="0" w:space="0" w:color="auto"/>
        <w:left w:val="none" w:sz="0" w:space="0" w:color="auto"/>
        <w:bottom w:val="none" w:sz="0" w:space="0" w:color="auto"/>
        <w:right w:val="none" w:sz="0" w:space="0" w:color="auto"/>
      </w:divBdr>
    </w:div>
    <w:div w:id="1944145473">
      <w:bodyDiv w:val="1"/>
      <w:marLeft w:val="0"/>
      <w:marRight w:val="0"/>
      <w:marTop w:val="0"/>
      <w:marBottom w:val="0"/>
      <w:divBdr>
        <w:top w:val="none" w:sz="0" w:space="0" w:color="auto"/>
        <w:left w:val="none" w:sz="0" w:space="0" w:color="auto"/>
        <w:bottom w:val="none" w:sz="0" w:space="0" w:color="auto"/>
        <w:right w:val="none" w:sz="0" w:space="0" w:color="auto"/>
      </w:divBdr>
    </w:div>
    <w:div w:id="1944991742">
      <w:bodyDiv w:val="1"/>
      <w:marLeft w:val="0"/>
      <w:marRight w:val="0"/>
      <w:marTop w:val="0"/>
      <w:marBottom w:val="0"/>
      <w:divBdr>
        <w:top w:val="none" w:sz="0" w:space="0" w:color="auto"/>
        <w:left w:val="none" w:sz="0" w:space="0" w:color="auto"/>
        <w:bottom w:val="none" w:sz="0" w:space="0" w:color="auto"/>
        <w:right w:val="none" w:sz="0" w:space="0" w:color="auto"/>
      </w:divBdr>
    </w:div>
    <w:div w:id="1949123511">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3441476">
      <w:bodyDiv w:val="1"/>
      <w:marLeft w:val="0"/>
      <w:marRight w:val="0"/>
      <w:marTop w:val="0"/>
      <w:marBottom w:val="0"/>
      <w:divBdr>
        <w:top w:val="none" w:sz="0" w:space="0" w:color="auto"/>
        <w:left w:val="none" w:sz="0" w:space="0" w:color="auto"/>
        <w:bottom w:val="none" w:sz="0" w:space="0" w:color="auto"/>
        <w:right w:val="none" w:sz="0" w:space="0" w:color="auto"/>
      </w:divBdr>
    </w:div>
    <w:div w:id="1956447663">
      <w:bodyDiv w:val="1"/>
      <w:marLeft w:val="0"/>
      <w:marRight w:val="0"/>
      <w:marTop w:val="0"/>
      <w:marBottom w:val="0"/>
      <w:divBdr>
        <w:top w:val="none" w:sz="0" w:space="0" w:color="auto"/>
        <w:left w:val="none" w:sz="0" w:space="0" w:color="auto"/>
        <w:bottom w:val="none" w:sz="0" w:space="0" w:color="auto"/>
        <w:right w:val="none" w:sz="0" w:space="0" w:color="auto"/>
      </w:divBdr>
    </w:div>
    <w:div w:id="1960606567">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70084322">
      <w:bodyDiv w:val="1"/>
      <w:marLeft w:val="0"/>
      <w:marRight w:val="0"/>
      <w:marTop w:val="0"/>
      <w:marBottom w:val="0"/>
      <w:divBdr>
        <w:top w:val="none" w:sz="0" w:space="0" w:color="auto"/>
        <w:left w:val="none" w:sz="0" w:space="0" w:color="auto"/>
        <w:bottom w:val="none" w:sz="0" w:space="0" w:color="auto"/>
        <w:right w:val="none" w:sz="0" w:space="0" w:color="auto"/>
      </w:divBdr>
    </w:div>
    <w:div w:id="1973823110">
      <w:bodyDiv w:val="1"/>
      <w:marLeft w:val="0"/>
      <w:marRight w:val="0"/>
      <w:marTop w:val="0"/>
      <w:marBottom w:val="0"/>
      <w:divBdr>
        <w:top w:val="none" w:sz="0" w:space="0" w:color="auto"/>
        <w:left w:val="none" w:sz="0" w:space="0" w:color="auto"/>
        <w:bottom w:val="none" w:sz="0" w:space="0" w:color="auto"/>
        <w:right w:val="none" w:sz="0" w:space="0" w:color="auto"/>
      </w:divBdr>
    </w:div>
    <w:div w:id="1976334271">
      <w:bodyDiv w:val="1"/>
      <w:marLeft w:val="0"/>
      <w:marRight w:val="0"/>
      <w:marTop w:val="0"/>
      <w:marBottom w:val="0"/>
      <w:divBdr>
        <w:top w:val="none" w:sz="0" w:space="0" w:color="auto"/>
        <w:left w:val="none" w:sz="0" w:space="0" w:color="auto"/>
        <w:bottom w:val="none" w:sz="0" w:space="0" w:color="auto"/>
        <w:right w:val="none" w:sz="0" w:space="0" w:color="auto"/>
      </w:divBdr>
    </w:div>
    <w:div w:id="1978753308">
      <w:bodyDiv w:val="1"/>
      <w:marLeft w:val="0"/>
      <w:marRight w:val="0"/>
      <w:marTop w:val="0"/>
      <w:marBottom w:val="0"/>
      <w:divBdr>
        <w:top w:val="none" w:sz="0" w:space="0" w:color="auto"/>
        <w:left w:val="none" w:sz="0" w:space="0" w:color="auto"/>
        <w:bottom w:val="none" w:sz="0" w:space="0" w:color="auto"/>
        <w:right w:val="none" w:sz="0" w:space="0" w:color="auto"/>
      </w:divBdr>
    </w:div>
    <w:div w:id="1987512067">
      <w:bodyDiv w:val="1"/>
      <w:marLeft w:val="0"/>
      <w:marRight w:val="0"/>
      <w:marTop w:val="0"/>
      <w:marBottom w:val="0"/>
      <w:divBdr>
        <w:top w:val="none" w:sz="0" w:space="0" w:color="auto"/>
        <w:left w:val="none" w:sz="0" w:space="0" w:color="auto"/>
        <w:bottom w:val="none" w:sz="0" w:space="0" w:color="auto"/>
        <w:right w:val="none" w:sz="0" w:space="0" w:color="auto"/>
      </w:divBdr>
    </w:div>
    <w:div w:id="1989937171">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29793718">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5135292">
      <w:bodyDiv w:val="1"/>
      <w:marLeft w:val="0"/>
      <w:marRight w:val="0"/>
      <w:marTop w:val="0"/>
      <w:marBottom w:val="0"/>
      <w:divBdr>
        <w:top w:val="none" w:sz="0" w:space="0" w:color="auto"/>
        <w:left w:val="none" w:sz="0" w:space="0" w:color="auto"/>
        <w:bottom w:val="none" w:sz="0" w:space="0" w:color="auto"/>
        <w:right w:val="none" w:sz="0" w:space="0" w:color="auto"/>
      </w:divBdr>
    </w:div>
    <w:div w:id="2046367000">
      <w:bodyDiv w:val="1"/>
      <w:marLeft w:val="0"/>
      <w:marRight w:val="0"/>
      <w:marTop w:val="0"/>
      <w:marBottom w:val="0"/>
      <w:divBdr>
        <w:top w:val="none" w:sz="0" w:space="0" w:color="auto"/>
        <w:left w:val="none" w:sz="0" w:space="0" w:color="auto"/>
        <w:bottom w:val="none" w:sz="0" w:space="0" w:color="auto"/>
        <w:right w:val="none" w:sz="0" w:space="0" w:color="auto"/>
      </w:divBdr>
    </w:div>
    <w:div w:id="2046983473">
      <w:bodyDiv w:val="1"/>
      <w:marLeft w:val="0"/>
      <w:marRight w:val="0"/>
      <w:marTop w:val="0"/>
      <w:marBottom w:val="0"/>
      <w:divBdr>
        <w:top w:val="none" w:sz="0" w:space="0" w:color="auto"/>
        <w:left w:val="none" w:sz="0" w:space="0" w:color="auto"/>
        <w:bottom w:val="none" w:sz="0" w:space="0" w:color="auto"/>
        <w:right w:val="none" w:sz="0" w:space="0" w:color="auto"/>
      </w:divBdr>
    </w:div>
    <w:div w:id="2048331247">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7924952">
      <w:bodyDiv w:val="1"/>
      <w:marLeft w:val="0"/>
      <w:marRight w:val="0"/>
      <w:marTop w:val="0"/>
      <w:marBottom w:val="0"/>
      <w:divBdr>
        <w:top w:val="none" w:sz="0" w:space="0" w:color="auto"/>
        <w:left w:val="none" w:sz="0" w:space="0" w:color="auto"/>
        <w:bottom w:val="none" w:sz="0" w:space="0" w:color="auto"/>
        <w:right w:val="none" w:sz="0" w:space="0" w:color="auto"/>
      </w:divBdr>
    </w:div>
    <w:div w:id="2062049231">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5909279">
      <w:bodyDiv w:val="1"/>
      <w:marLeft w:val="0"/>
      <w:marRight w:val="0"/>
      <w:marTop w:val="0"/>
      <w:marBottom w:val="0"/>
      <w:divBdr>
        <w:top w:val="none" w:sz="0" w:space="0" w:color="auto"/>
        <w:left w:val="none" w:sz="0" w:space="0" w:color="auto"/>
        <w:bottom w:val="none" w:sz="0" w:space="0" w:color="auto"/>
        <w:right w:val="none" w:sz="0" w:space="0" w:color="auto"/>
      </w:divBdr>
    </w:div>
    <w:div w:id="2066833214">
      <w:bodyDiv w:val="1"/>
      <w:marLeft w:val="0"/>
      <w:marRight w:val="0"/>
      <w:marTop w:val="0"/>
      <w:marBottom w:val="0"/>
      <w:divBdr>
        <w:top w:val="none" w:sz="0" w:space="0" w:color="auto"/>
        <w:left w:val="none" w:sz="0" w:space="0" w:color="auto"/>
        <w:bottom w:val="none" w:sz="0" w:space="0" w:color="auto"/>
        <w:right w:val="none" w:sz="0" w:space="0" w:color="auto"/>
      </w:divBdr>
    </w:div>
    <w:div w:id="2071028937">
      <w:bodyDiv w:val="1"/>
      <w:marLeft w:val="0"/>
      <w:marRight w:val="0"/>
      <w:marTop w:val="0"/>
      <w:marBottom w:val="0"/>
      <w:divBdr>
        <w:top w:val="none" w:sz="0" w:space="0" w:color="auto"/>
        <w:left w:val="none" w:sz="0" w:space="0" w:color="auto"/>
        <w:bottom w:val="none" w:sz="0" w:space="0" w:color="auto"/>
        <w:right w:val="none" w:sz="0" w:space="0" w:color="auto"/>
      </w:divBdr>
    </w:div>
    <w:div w:id="2075927847">
      <w:bodyDiv w:val="1"/>
      <w:marLeft w:val="0"/>
      <w:marRight w:val="0"/>
      <w:marTop w:val="0"/>
      <w:marBottom w:val="0"/>
      <w:divBdr>
        <w:top w:val="none" w:sz="0" w:space="0" w:color="auto"/>
        <w:left w:val="none" w:sz="0" w:space="0" w:color="auto"/>
        <w:bottom w:val="none" w:sz="0" w:space="0" w:color="auto"/>
        <w:right w:val="none" w:sz="0" w:space="0" w:color="auto"/>
      </w:divBdr>
    </w:div>
    <w:div w:id="2078286064">
      <w:bodyDiv w:val="1"/>
      <w:marLeft w:val="0"/>
      <w:marRight w:val="0"/>
      <w:marTop w:val="0"/>
      <w:marBottom w:val="0"/>
      <w:divBdr>
        <w:top w:val="none" w:sz="0" w:space="0" w:color="auto"/>
        <w:left w:val="none" w:sz="0" w:space="0" w:color="auto"/>
        <w:bottom w:val="none" w:sz="0" w:space="0" w:color="auto"/>
        <w:right w:val="none" w:sz="0" w:space="0" w:color="auto"/>
      </w:divBdr>
    </w:div>
    <w:div w:id="2079279231">
      <w:bodyDiv w:val="1"/>
      <w:marLeft w:val="0"/>
      <w:marRight w:val="0"/>
      <w:marTop w:val="0"/>
      <w:marBottom w:val="0"/>
      <w:divBdr>
        <w:top w:val="none" w:sz="0" w:space="0" w:color="auto"/>
        <w:left w:val="none" w:sz="0" w:space="0" w:color="auto"/>
        <w:bottom w:val="none" w:sz="0" w:space="0" w:color="auto"/>
        <w:right w:val="none" w:sz="0" w:space="0" w:color="auto"/>
      </w:divBdr>
    </w:div>
    <w:div w:id="2087418497">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1462839">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2463871">
      <w:bodyDiv w:val="1"/>
      <w:marLeft w:val="0"/>
      <w:marRight w:val="0"/>
      <w:marTop w:val="0"/>
      <w:marBottom w:val="0"/>
      <w:divBdr>
        <w:top w:val="none" w:sz="0" w:space="0" w:color="auto"/>
        <w:left w:val="none" w:sz="0" w:space="0" w:color="auto"/>
        <w:bottom w:val="none" w:sz="0" w:space="0" w:color="auto"/>
        <w:right w:val="none" w:sz="0" w:space="0" w:color="auto"/>
      </w:divBdr>
    </w:div>
    <w:div w:id="2092967670">
      <w:bodyDiv w:val="1"/>
      <w:marLeft w:val="0"/>
      <w:marRight w:val="0"/>
      <w:marTop w:val="0"/>
      <w:marBottom w:val="0"/>
      <w:divBdr>
        <w:top w:val="none" w:sz="0" w:space="0" w:color="auto"/>
        <w:left w:val="none" w:sz="0" w:space="0" w:color="auto"/>
        <w:bottom w:val="none" w:sz="0" w:space="0" w:color="auto"/>
        <w:right w:val="none" w:sz="0" w:space="0" w:color="auto"/>
      </w:divBdr>
    </w:div>
    <w:div w:id="2093311407">
      <w:bodyDiv w:val="1"/>
      <w:marLeft w:val="0"/>
      <w:marRight w:val="0"/>
      <w:marTop w:val="0"/>
      <w:marBottom w:val="0"/>
      <w:divBdr>
        <w:top w:val="none" w:sz="0" w:space="0" w:color="auto"/>
        <w:left w:val="none" w:sz="0" w:space="0" w:color="auto"/>
        <w:bottom w:val="none" w:sz="0" w:space="0" w:color="auto"/>
        <w:right w:val="none" w:sz="0" w:space="0" w:color="auto"/>
      </w:divBdr>
    </w:div>
    <w:div w:id="2095741665">
      <w:bodyDiv w:val="1"/>
      <w:marLeft w:val="0"/>
      <w:marRight w:val="0"/>
      <w:marTop w:val="0"/>
      <w:marBottom w:val="0"/>
      <w:divBdr>
        <w:top w:val="none" w:sz="0" w:space="0" w:color="auto"/>
        <w:left w:val="none" w:sz="0" w:space="0" w:color="auto"/>
        <w:bottom w:val="none" w:sz="0" w:space="0" w:color="auto"/>
        <w:right w:val="none" w:sz="0" w:space="0" w:color="auto"/>
      </w:divBdr>
    </w:div>
    <w:div w:id="2104911602">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7264938">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2316114">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23108261">
      <w:bodyDiv w:val="1"/>
      <w:marLeft w:val="0"/>
      <w:marRight w:val="0"/>
      <w:marTop w:val="0"/>
      <w:marBottom w:val="0"/>
      <w:divBdr>
        <w:top w:val="none" w:sz="0" w:space="0" w:color="auto"/>
        <w:left w:val="none" w:sz="0" w:space="0" w:color="auto"/>
        <w:bottom w:val="none" w:sz="0" w:space="0" w:color="auto"/>
        <w:right w:val="none" w:sz="0" w:space="0" w:color="auto"/>
      </w:divBdr>
    </w:div>
    <w:div w:id="2127456935">
      <w:bodyDiv w:val="1"/>
      <w:marLeft w:val="0"/>
      <w:marRight w:val="0"/>
      <w:marTop w:val="0"/>
      <w:marBottom w:val="0"/>
      <w:divBdr>
        <w:top w:val="none" w:sz="0" w:space="0" w:color="auto"/>
        <w:left w:val="none" w:sz="0" w:space="0" w:color="auto"/>
        <w:bottom w:val="none" w:sz="0" w:space="0" w:color="auto"/>
        <w:right w:val="none" w:sz="0" w:space="0" w:color="auto"/>
      </w:divBdr>
    </w:div>
    <w:div w:id="2139495058">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2569501">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E9B7D38-A79E-41E6-8361-B8DD12E90B0F}">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CB225-C4AD-4981-8A1B-97DBC7000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3002</TotalTime>
  <Pages>81</Pages>
  <Words>43298</Words>
  <Characters>246805</Characters>
  <Application>Microsoft Office Word</Application>
  <DocSecurity>0</DocSecurity>
  <Lines>2056</Lines>
  <Paragraphs>579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159</cp:revision>
  <dcterms:created xsi:type="dcterms:W3CDTF">2025-06-04T08:35:00Z</dcterms:created>
  <dcterms:modified xsi:type="dcterms:W3CDTF">2026-07-23T11:21:00Z</dcterms:modified>
</cp:coreProperties>
</file>